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36" w:rsidRPr="00B12102" w:rsidRDefault="00CE0936" w:rsidP="00B12102">
      <w:pPr>
        <w:pStyle w:val="Heading1"/>
      </w:pPr>
      <w:r w:rsidRPr="00B12102">
        <w:t>UNITED STATES DISTRICT COURT</w:t>
      </w:r>
    </w:p>
    <w:p w:rsidR="00CF037E" w:rsidRPr="00B12102" w:rsidRDefault="00CE0936" w:rsidP="00B12102">
      <w:pPr>
        <w:pStyle w:val="Heading1"/>
      </w:pPr>
      <w:r w:rsidRPr="00B12102">
        <w:t xml:space="preserve">DISTRICT OF </w:t>
      </w:r>
      <w:r w:rsidR="001B4AFC" w:rsidRPr="00B12102">
        <w:t>RHODE ISLAND</w:t>
      </w:r>
    </w:p>
    <w:p w:rsidR="00CE0936" w:rsidRPr="0002325A" w:rsidRDefault="00CE0936" w:rsidP="00CE0936">
      <w:pPr>
        <w:widowControl w:val="0"/>
        <w:jc w:val="center"/>
        <w:rPr>
          <w:rFonts w:eastAsia="Times New Roman"/>
        </w:rPr>
      </w:pPr>
    </w:p>
    <w:tbl>
      <w:tblPr>
        <w:tblW w:w="9360" w:type="dxa"/>
        <w:tblLayout w:type="fixed"/>
        <w:tblCellMar>
          <w:left w:w="115" w:type="dxa"/>
          <w:right w:w="0" w:type="dxa"/>
        </w:tblCellMar>
        <w:tblLook w:val="04A0" w:firstRow="1" w:lastRow="0" w:firstColumn="1" w:lastColumn="0" w:noHBand="0" w:noVBand="1"/>
      </w:tblPr>
      <w:tblGrid>
        <w:gridCol w:w="4579"/>
        <w:gridCol w:w="202"/>
        <w:gridCol w:w="4579"/>
      </w:tblGrid>
      <w:tr w:rsidR="00CE0936" w:rsidTr="002A4982">
        <w:tc>
          <w:tcPr>
            <w:tcW w:w="4579" w:type="dxa"/>
          </w:tcPr>
          <w:p w:rsidR="00CE0936" w:rsidRPr="004104D9" w:rsidRDefault="001B4AFC" w:rsidP="00CE0936">
            <w:pPr>
              <w:rPr>
                <w:b/>
                <w:szCs w:val="24"/>
              </w:rPr>
            </w:pPr>
            <w:r>
              <w:rPr>
                <w:b/>
                <w:szCs w:val="24"/>
              </w:rPr>
              <w:t>UNITED STATES OF AMERICA</w:t>
            </w:r>
            <w:r w:rsidR="00CE0936" w:rsidRPr="004104D9">
              <w:rPr>
                <w:b/>
                <w:szCs w:val="24"/>
              </w:rPr>
              <w:t>,</w:t>
            </w:r>
            <w:r w:rsidR="00CF037E" w:rsidRPr="004104D9">
              <w:rPr>
                <w:b/>
                <w:szCs w:val="24"/>
              </w:rPr>
              <w:t xml:space="preserve"> </w:t>
            </w:r>
          </w:p>
          <w:p w:rsidR="00CE0936" w:rsidRPr="004104D9" w:rsidRDefault="00CE0936" w:rsidP="004104D9">
            <w:pPr>
              <w:jc w:val="center"/>
              <w:rPr>
                <w:szCs w:val="24"/>
              </w:rPr>
            </w:pPr>
          </w:p>
          <w:p w:rsidR="00CE0936" w:rsidRPr="004104D9" w:rsidRDefault="00805100" w:rsidP="00805100">
            <w:pPr>
              <w:rPr>
                <w:szCs w:val="24"/>
              </w:rPr>
            </w:pPr>
            <w:r>
              <w:rPr>
                <w:szCs w:val="24"/>
              </w:rPr>
              <w:tab/>
            </w:r>
            <w:r w:rsidR="00CE0936" w:rsidRPr="004104D9">
              <w:rPr>
                <w:szCs w:val="24"/>
              </w:rPr>
              <w:t>Plaintiff,</w:t>
            </w:r>
          </w:p>
          <w:p w:rsidR="00CE0936" w:rsidRPr="004104D9" w:rsidRDefault="00CE0936" w:rsidP="004104D9">
            <w:pPr>
              <w:tabs>
                <w:tab w:val="left" w:pos="2175"/>
              </w:tabs>
              <w:rPr>
                <w:szCs w:val="24"/>
              </w:rPr>
            </w:pPr>
          </w:p>
          <w:p w:rsidR="00CF037E" w:rsidRPr="004104D9" w:rsidRDefault="00CE0936" w:rsidP="004104D9">
            <w:pPr>
              <w:tabs>
                <w:tab w:val="left" w:pos="2175"/>
              </w:tabs>
              <w:ind w:firstLine="720"/>
              <w:rPr>
                <w:szCs w:val="24"/>
              </w:rPr>
            </w:pPr>
            <w:proofErr w:type="gramStart"/>
            <w:r w:rsidRPr="004104D9">
              <w:rPr>
                <w:szCs w:val="24"/>
              </w:rPr>
              <w:t>v</w:t>
            </w:r>
            <w:proofErr w:type="gramEnd"/>
            <w:r w:rsidRPr="004104D9">
              <w:rPr>
                <w:szCs w:val="24"/>
              </w:rPr>
              <w:t>.</w:t>
            </w:r>
          </w:p>
          <w:p w:rsidR="00CF037E" w:rsidRPr="004104D9" w:rsidRDefault="00CF037E" w:rsidP="004104D9">
            <w:pPr>
              <w:tabs>
                <w:tab w:val="left" w:pos="2175"/>
              </w:tabs>
              <w:ind w:firstLine="720"/>
              <w:rPr>
                <w:szCs w:val="24"/>
              </w:rPr>
            </w:pPr>
          </w:p>
          <w:p w:rsidR="003B4E14" w:rsidRPr="004104D9" w:rsidRDefault="003B4E14" w:rsidP="002D4F5A">
            <w:pPr>
              <w:tabs>
                <w:tab w:val="left" w:pos="2175"/>
              </w:tabs>
              <w:rPr>
                <w:szCs w:val="24"/>
              </w:rPr>
            </w:pPr>
            <w:r w:rsidRPr="004104D9">
              <w:rPr>
                <w:b/>
                <w:szCs w:val="24"/>
              </w:rPr>
              <w:t xml:space="preserve">STATE OF </w:t>
            </w:r>
            <w:r w:rsidR="001B4AFC">
              <w:rPr>
                <w:b/>
                <w:szCs w:val="24"/>
              </w:rPr>
              <w:t>RHODE ISLAND</w:t>
            </w:r>
            <w:r w:rsidR="00986CC4">
              <w:rPr>
                <w:b/>
                <w:szCs w:val="24"/>
              </w:rPr>
              <w:t>,</w:t>
            </w:r>
            <w:r w:rsidR="001B4AFC">
              <w:rPr>
                <w:szCs w:val="24"/>
              </w:rPr>
              <w:t xml:space="preserve"> </w:t>
            </w:r>
          </w:p>
          <w:p w:rsidR="003B4E14" w:rsidRPr="004104D9" w:rsidRDefault="003B4E14" w:rsidP="004104D9">
            <w:pPr>
              <w:tabs>
                <w:tab w:val="left" w:pos="2175"/>
              </w:tabs>
              <w:rPr>
                <w:szCs w:val="24"/>
              </w:rPr>
            </w:pPr>
          </w:p>
          <w:p w:rsidR="00CF037E" w:rsidRPr="004104D9" w:rsidRDefault="00805100" w:rsidP="0094727D">
            <w:pPr>
              <w:rPr>
                <w:szCs w:val="24"/>
              </w:rPr>
            </w:pPr>
            <w:r>
              <w:rPr>
                <w:szCs w:val="24"/>
              </w:rPr>
              <w:tab/>
            </w:r>
            <w:r w:rsidR="00AE1202" w:rsidRPr="004104D9">
              <w:rPr>
                <w:szCs w:val="24"/>
              </w:rPr>
              <w:t>Defendant</w:t>
            </w:r>
            <w:r w:rsidR="003B4E14" w:rsidRPr="004104D9">
              <w:rPr>
                <w:szCs w:val="24"/>
              </w:rPr>
              <w:t>.</w:t>
            </w:r>
          </w:p>
        </w:tc>
        <w:tc>
          <w:tcPr>
            <w:tcW w:w="202" w:type="dxa"/>
          </w:tcPr>
          <w:p w:rsidR="00CE0936" w:rsidRPr="004104D9" w:rsidRDefault="00CE0936" w:rsidP="004104D9">
            <w:pPr>
              <w:ind w:left="-100"/>
              <w:rPr>
                <w:szCs w:val="24"/>
              </w:rPr>
            </w:pPr>
          </w:p>
          <w:p w:rsidR="00CE0936" w:rsidRPr="004104D9" w:rsidRDefault="00CE0936" w:rsidP="004104D9">
            <w:pPr>
              <w:ind w:left="-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p w:rsidR="00CE0936" w:rsidRPr="004104D9" w:rsidRDefault="00CE0936" w:rsidP="004104D9">
            <w:pPr>
              <w:ind w:hanging="100"/>
              <w:rPr>
                <w:szCs w:val="24"/>
              </w:rPr>
            </w:pPr>
          </w:p>
        </w:tc>
        <w:tc>
          <w:tcPr>
            <w:tcW w:w="4579" w:type="dxa"/>
          </w:tcPr>
          <w:p w:rsidR="00CE0936" w:rsidRPr="004104D9" w:rsidRDefault="00D13729" w:rsidP="00805100">
            <w:pPr>
              <w:rPr>
                <w:szCs w:val="24"/>
              </w:rPr>
            </w:pPr>
            <w:r>
              <w:rPr>
                <w:szCs w:val="24"/>
              </w:rPr>
              <w:t>Case No</w:t>
            </w:r>
            <w:bookmarkStart w:id="0" w:name="_GoBack"/>
            <w:r>
              <w:rPr>
                <w:szCs w:val="24"/>
              </w:rPr>
              <w:t xml:space="preserve">. </w:t>
            </w:r>
            <w:r w:rsidR="00FB2CBD">
              <w:rPr>
                <w:szCs w:val="24"/>
              </w:rPr>
              <w:t>CA14-175</w:t>
            </w:r>
            <w:bookmarkEnd w:id="0"/>
          </w:p>
          <w:p w:rsidR="00CE0936" w:rsidRPr="004104D9" w:rsidRDefault="00CE0936" w:rsidP="00CE0936">
            <w:pPr>
              <w:rPr>
                <w:szCs w:val="24"/>
              </w:rPr>
            </w:pPr>
          </w:p>
          <w:p w:rsidR="00CE0936" w:rsidRDefault="00CE0936" w:rsidP="001B4AFC">
            <w:pPr>
              <w:rPr>
                <w:szCs w:val="24"/>
              </w:rPr>
            </w:pPr>
            <w:r w:rsidRPr="004104D9">
              <w:rPr>
                <w:b/>
                <w:szCs w:val="24"/>
              </w:rPr>
              <w:t>COMPLAINT</w:t>
            </w:r>
            <w:r w:rsidR="00F225E7">
              <w:rPr>
                <w:b/>
                <w:szCs w:val="24"/>
              </w:rPr>
              <w:t xml:space="preserve"> </w:t>
            </w:r>
          </w:p>
          <w:p w:rsidR="002A4982" w:rsidRDefault="002A4982" w:rsidP="001B4AFC">
            <w:pPr>
              <w:rPr>
                <w:szCs w:val="24"/>
              </w:rPr>
            </w:pPr>
          </w:p>
          <w:p w:rsidR="002A4982" w:rsidRPr="002A4982" w:rsidRDefault="002A4982" w:rsidP="001B4AFC">
            <w:pPr>
              <w:rPr>
                <w:szCs w:val="24"/>
              </w:rPr>
            </w:pPr>
          </w:p>
        </w:tc>
      </w:tr>
    </w:tbl>
    <w:p w:rsidR="00553029" w:rsidRDefault="00047CB5" w:rsidP="002D65C6">
      <w:pPr>
        <w:pStyle w:val="Heading2"/>
      </w:pPr>
      <w:r w:rsidRPr="00B12102">
        <w:t>INTRODUCTION</w:t>
      </w:r>
    </w:p>
    <w:p w:rsidR="00B97875" w:rsidRPr="00B97875" w:rsidRDefault="00B97875" w:rsidP="00B97875"/>
    <w:p w:rsidR="00047CB5" w:rsidRDefault="00047CB5" w:rsidP="00A97297">
      <w:pPr>
        <w:pStyle w:val="ListParagraph"/>
        <w:numPr>
          <w:ilvl w:val="0"/>
          <w:numId w:val="1"/>
        </w:numPr>
        <w:spacing w:line="480" w:lineRule="auto"/>
        <w:ind w:left="0" w:firstLine="720"/>
      </w:pPr>
      <w:r>
        <w:t xml:space="preserve">The United States of America alleges that Defendant, the State of Rhode Island (“State”) has discriminated against individuals with intellectual and developmental disabilities (“I/DD”) by unnecessarily segregating them or by placing them at risk of </w:t>
      </w:r>
      <w:r w:rsidR="00864E35">
        <w:t xml:space="preserve">unnecessary </w:t>
      </w:r>
      <w:r>
        <w:t xml:space="preserve">segregation in violation of Title II of </w:t>
      </w:r>
      <w:r w:rsidRPr="00A3729E">
        <w:t xml:space="preserve">the Americans with Disabilities </w:t>
      </w:r>
      <w:r w:rsidRPr="002A4982">
        <w:t>Act</w:t>
      </w:r>
      <w:r w:rsidRPr="00A3729E">
        <w:t xml:space="preserve"> of 1990 (“ADA”), 42 U.S.C. §§ 12131-12134</w:t>
      </w:r>
      <w:r>
        <w:t>.</w:t>
      </w:r>
    </w:p>
    <w:p w:rsidR="0094727D" w:rsidRPr="0094727D" w:rsidRDefault="00047CB5" w:rsidP="00A97297">
      <w:pPr>
        <w:pStyle w:val="ListParagraph"/>
        <w:numPr>
          <w:ilvl w:val="0"/>
          <w:numId w:val="1"/>
        </w:numPr>
        <w:spacing w:line="480" w:lineRule="auto"/>
        <w:ind w:left="0" w:firstLine="720"/>
        <w:rPr>
          <w:szCs w:val="24"/>
        </w:rPr>
      </w:pPr>
      <w:r>
        <w:t xml:space="preserve"> The State has unnecessarily segregated thousands of individuals with </w:t>
      </w:r>
      <w:proofErr w:type="gramStart"/>
      <w:r>
        <w:t>I/DD</w:t>
      </w:r>
      <w:proofErr w:type="gramEnd"/>
      <w:r>
        <w:t xml:space="preserve"> in sheltered workshops and facility-based day programs and</w:t>
      </w:r>
      <w:r w:rsidR="00274B4E">
        <w:t xml:space="preserve"> in recent years has </w:t>
      </w:r>
      <w:r>
        <w:t xml:space="preserve">placed hundreds of individuals with I/DD </w:t>
      </w:r>
      <w:r w:rsidRPr="00325996">
        <w:t>at risk</w:t>
      </w:r>
      <w:r>
        <w:t xml:space="preserve"> of unnecessary segregation in such programs by failing to provide them with employment, vocational, and day services in the most integrated setting appropriate to their needs</w:t>
      </w:r>
      <w:r w:rsidR="00384AED">
        <w:t xml:space="preserve">. </w:t>
      </w:r>
    </w:p>
    <w:p w:rsidR="0015180D" w:rsidRDefault="0015180D" w:rsidP="00911D7C">
      <w:pPr>
        <w:pStyle w:val="ListNumber"/>
        <w:ind w:left="0" w:firstLine="720"/>
      </w:pPr>
      <w:r>
        <w:t xml:space="preserve">Sheltered workshops and facility-based day programs maintain many of the hallmarks of other segregated settings: the physical </w:t>
      </w:r>
      <w:r w:rsidRPr="00C82735">
        <w:t>la</w:t>
      </w:r>
      <w:r>
        <w:t>yout is institutional in nature;</w:t>
      </w:r>
      <w:r w:rsidRPr="00C82735">
        <w:t xml:space="preserve"> individuals </w:t>
      </w:r>
      <w:r>
        <w:t xml:space="preserve">work and participate in activities according to </w:t>
      </w:r>
      <w:r w:rsidRPr="00C82735">
        <w:t>fixed, highly regimented schedule</w:t>
      </w:r>
      <w:r>
        <w:t>s and routines;</w:t>
      </w:r>
      <w:r w:rsidRPr="00C82735">
        <w:t xml:space="preserve"> individuals exercise very limited choice over the </w:t>
      </w:r>
      <w:r>
        <w:t xml:space="preserve">work and </w:t>
      </w:r>
      <w:r w:rsidRPr="00C82735">
        <w:t>activities that th</w:t>
      </w:r>
      <w:r>
        <w:t>ey engage in throughout the day;</w:t>
      </w:r>
      <w:r w:rsidRPr="00C82735">
        <w:t xml:space="preserve"> the duration o</w:t>
      </w:r>
      <w:r>
        <w:t xml:space="preserve">f individuals’ placements in the facility are for significantly </w:t>
      </w:r>
      <w:r>
        <w:lastRenderedPageBreak/>
        <w:t xml:space="preserve">long periods of time; and, importantly, in both settings, individuals with disabilities are not able to interact with individuals without disabilities to the fullest extent possible. </w:t>
      </w:r>
    </w:p>
    <w:p w:rsidR="00280015" w:rsidRDefault="00E93A7B" w:rsidP="00A97297">
      <w:pPr>
        <w:pStyle w:val="ListParagraph"/>
        <w:numPr>
          <w:ilvl w:val="0"/>
          <w:numId w:val="1"/>
        </w:numPr>
        <w:spacing w:line="480" w:lineRule="auto"/>
        <w:ind w:left="0" w:firstLine="720"/>
      </w:pPr>
      <w:r w:rsidRPr="0027121D">
        <w:rPr>
          <w:szCs w:val="24"/>
        </w:rPr>
        <w:t xml:space="preserve">For example, individuals with I/DD in </w:t>
      </w:r>
      <w:r w:rsidR="001949A2" w:rsidRPr="0027121D">
        <w:rPr>
          <w:szCs w:val="24"/>
        </w:rPr>
        <w:t xml:space="preserve">Rhode Island sheltered workshops </w:t>
      </w:r>
      <w:r w:rsidR="00927D61" w:rsidRPr="0027121D">
        <w:rPr>
          <w:szCs w:val="24"/>
        </w:rPr>
        <w:t xml:space="preserve">perform </w:t>
      </w:r>
      <w:r w:rsidR="00234C27" w:rsidRPr="0027121D">
        <w:rPr>
          <w:szCs w:val="24"/>
        </w:rPr>
        <w:t>rote, manual tasks</w:t>
      </w:r>
      <w:r w:rsidR="007C4A67">
        <w:rPr>
          <w:szCs w:val="24"/>
        </w:rPr>
        <w:t>, in facilities with only other individuals with I/DD except for paid staff,</w:t>
      </w:r>
      <w:r w:rsidR="00234C27" w:rsidRPr="0027121D">
        <w:rPr>
          <w:szCs w:val="24"/>
        </w:rPr>
        <w:t xml:space="preserve"> such as repetitively assembling cardboard jewelry boxes, putting tops on lotion bottles, placing stickers on boxes of dog biscuits, placing stoppers onto medical syringes, and taking wrappers off bars of soap. </w:t>
      </w:r>
      <w:r w:rsidR="0094727D" w:rsidRPr="0027121D">
        <w:rPr>
          <w:szCs w:val="24"/>
        </w:rPr>
        <w:t xml:space="preserve">Persons with </w:t>
      </w:r>
      <w:proofErr w:type="gramStart"/>
      <w:r w:rsidR="0094727D" w:rsidRPr="0027121D">
        <w:rPr>
          <w:szCs w:val="24"/>
        </w:rPr>
        <w:t>I/DD</w:t>
      </w:r>
      <w:proofErr w:type="gramEnd"/>
      <w:r w:rsidR="0094727D" w:rsidRPr="0027121D">
        <w:rPr>
          <w:szCs w:val="24"/>
        </w:rPr>
        <w:t xml:space="preserve"> in sheltered workshops typically earn wages that are well below minimum wage. </w:t>
      </w:r>
      <w:r w:rsidR="002D4F5A">
        <w:t xml:space="preserve">The average hourly wage of sheltered workshop participants in Rhode Island is approximately $2.21 per hour. </w:t>
      </w:r>
      <w:r w:rsidR="00D5345E">
        <w:t xml:space="preserve">Individuals with </w:t>
      </w:r>
      <w:proofErr w:type="gramStart"/>
      <w:r w:rsidR="00D5345E">
        <w:t>I/DD</w:t>
      </w:r>
      <w:proofErr w:type="gramEnd"/>
      <w:r w:rsidR="001156E6">
        <w:t xml:space="preserve"> in Rhode Island typically remain in sheltered workshops for decades at a time.</w:t>
      </w:r>
    </w:p>
    <w:p w:rsidR="00274B4E" w:rsidRDefault="00280015" w:rsidP="00280015">
      <w:pPr>
        <w:pStyle w:val="ListNumber"/>
        <w:ind w:left="90" w:firstLine="630"/>
      </w:pPr>
      <w:r>
        <w:t xml:space="preserve">Likewise, </w:t>
      </w:r>
      <w:r w:rsidR="008F7CC2">
        <w:t>i</w:t>
      </w:r>
      <w:r>
        <w:t>n Rhode Island, i</w:t>
      </w:r>
      <w:r w:rsidRPr="004909F6">
        <w:t xml:space="preserve">ndividuals with </w:t>
      </w:r>
      <w:proofErr w:type="gramStart"/>
      <w:r w:rsidRPr="004909F6">
        <w:t>I/DD</w:t>
      </w:r>
      <w:proofErr w:type="gramEnd"/>
      <w:r w:rsidRPr="004909F6">
        <w:t xml:space="preserve"> </w:t>
      </w:r>
      <w:r>
        <w:t>in facility-based day programs typical</w:t>
      </w:r>
      <w:r w:rsidRPr="004909F6">
        <w:t xml:space="preserve">ly </w:t>
      </w:r>
      <w:r>
        <w:t>perform organized group activities</w:t>
      </w:r>
      <w:r w:rsidR="007C4A67">
        <w:t xml:space="preserve">, in facilities with only other people with I/DD except for paid staff, </w:t>
      </w:r>
      <w:r>
        <w:t xml:space="preserve">like coloring, completing puzzles, watching movies, playing games, and doing arts and crafts. </w:t>
      </w:r>
      <w:r w:rsidR="00BB31E8">
        <w:t xml:space="preserve">Like individuals in sheltered workshops, individuals in facility-based day programs typically remain </w:t>
      </w:r>
      <w:r w:rsidR="005A1589">
        <w:t xml:space="preserve">there </w:t>
      </w:r>
      <w:r w:rsidR="00BB31E8">
        <w:t xml:space="preserve">for decades at a time. </w:t>
      </w:r>
    </w:p>
    <w:p w:rsidR="00296757" w:rsidRDefault="00BB31E8" w:rsidP="00BB31E8">
      <w:pPr>
        <w:pStyle w:val="ListNumber"/>
        <w:ind w:left="0" w:firstLine="720"/>
        <w:rPr>
          <w:color w:val="333030"/>
        </w:rPr>
      </w:pPr>
      <w:r>
        <w:t>By contrast, supported employment and integrated day services are designed with the purpose of allowing individuals with disabilities to interact with individuals without disabilities to the fullest extent possible. S</w:t>
      </w:r>
      <w:r w:rsidR="00652111" w:rsidRPr="00F64D2C">
        <w:t xml:space="preserve">upported employment services typically include the services necessary to </w:t>
      </w:r>
      <w:r w:rsidR="00B160F7">
        <w:t xml:space="preserve">find, </w:t>
      </w:r>
      <w:r w:rsidR="00652111" w:rsidRPr="00F64D2C">
        <w:t>place, maintain, and provide ongoing support to individual</w:t>
      </w:r>
      <w:r w:rsidR="0094727D">
        <w:t>s</w:t>
      </w:r>
      <w:r w:rsidR="00652111" w:rsidRPr="00F64D2C">
        <w:t xml:space="preserve"> with I/DD in</w:t>
      </w:r>
      <w:r w:rsidR="0094727D">
        <w:t xml:space="preserve"> </w:t>
      </w:r>
      <w:r w:rsidR="00652111" w:rsidRPr="00F64D2C">
        <w:t>integrated</w:t>
      </w:r>
      <w:r w:rsidR="003D1D08">
        <w:t>, competitive</w:t>
      </w:r>
      <w:r w:rsidR="00652111" w:rsidRPr="00F64D2C">
        <w:t xml:space="preserve"> employment setting</w:t>
      </w:r>
      <w:r w:rsidR="0094727D">
        <w:t>s</w:t>
      </w:r>
      <w:r w:rsidR="00652111" w:rsidRPr="00F64D2C">
        <w:t xml:space="preserve"> in the community.</w:t>
      </w:r>
      <w:r w:rsidR="00652111">
        <w:t xml:space="preserve"> </w:t>
      </w:r>
      <w:r w:rsidR="001D33F2">
        <w:t>Such services include job discovery, vocational assessment, job coaching, and job training that enable individuals to access jobs in typical work settings in the community where they interact with non-disabled coworkers, customers, and peers</w:t>
      </w:r>
      <w:r w:rsidR="00384AED">
        <w:t xml:space="preserve">. </w:t>
      </w:r>
    </w:p>
    <w:p w:rsidR="00296757" w:rsidRDefault="001D33F2" w:rsidP="00A97297">
      <w:pPr>
        <w:pStyle w:val="ListParagraph"/>
        <w:numPr>
          <w:ilvl w:val="0"/>
          <w:numId w:val="1"/>
        </w:numPr>
        <w:spacing w:line="480" w:lineRule="auto"/>
        <w:ind w:left="0" w:firstLine="720"/>
        <w:rPr>
          <w:color w:val="333030"/>
        </w:rPr>
      </w:pPr>
      <w:r>
        <w:rPr>
          <w:szCs w:val="24"/>
        </w:rPr>
        <w:lastRenderedPageBreak/>
        <w:t xml:space="preserve">For example, </w:t>
      </w:r>
      <w:r w:rsidR="00864E35">
        <w:rPr>
          <w:szCs w:val="24"/>
        </w:rPr>
        <w:t>the small portion of</w:t>
      </w:r>
      <w:r>
        <w:rPr>
          <w:szCs w:val="24"/>
        </w:rPr>
        <w:t xml:space="preserve"> individuals with I/DD </w:t>
      </w:r>
      <w:r w:rsidR="00864E35">
        <w:rPr>
          <w:szCs w:val="24"/>
        </w:rPr>
        <w:t xml:space="preserve">in Rhode Island </w:t>
      </w:r>
      <w:r>
        <w:rPr>
          <w:szCs w:val="24"/>
        </w:rPr>
        <w:t xml:space="preserve">receiving supported employment services </w:t>
      </w:r>
      <w:r w:rsidR="003D1D08" w:rsidRPr="003C0969">
        <w:rPr>
          <w:szCs w:val="24"/>
        </w:rPr>
        <w:t xml:space="preserve">have received services and supports to allow them to find, obtain, and maintain competitive wage jobs in clerical/office </w:t>
      </w:r>
      <w:r w:rsidR="0094727D">
        <w:rPr>
          <w:szCs w:val="24"/>
        </w:rPr>
        <w:t>settings</w:t>
      </w:r>
      <w:r w:rsidR="003D1D08" w:rsidRPr="003C0969">
        <w:rPr>
          <w:szCs w:val="24"/>
        </w:rPr>
        <w:t>, food service</w:t>
      </w:r>
      <w:r w:rsidR="003D1D08">
        <w:rPr>
          <w:szCs w:val="24"/>
        </w:rPr>
        <w:t xml:space="preserve"> and</w:t>
      </w:r>
      <w:r w:rsidR="003D1D08" w:rsidRPr="003C0969">
        <w:rPr>
          <w:szCs w:val="24"/>
        </w:rPr>
        <w:t xml:space="preserve"> customer service </w:t>
      </w:r>
      <w:r w:rsidR="0094727D">
        <w:rPr>
          <w:szCs w:val="24"/>
        </w:rPr>
        <w:t>venues</w:t>
      </w:r>
      <w:r w:rsidR="003D1D08">
        <w:rPr>
          <w:szCs w:val="24"/>
        </w:rPr>
        <w:t xml:space="preserve">, </w:t>
      </w:r>
      <w:r w:rsidR="004141BC">
        <w:rPr>
          <w:szCs w:val="24"/>
        </w:rPr>
        <w:t>s</w:t>
      </w:r>
      <w:r w:rsidR="009A6FAC">
        <w:rPr>
          <w:szCs w:val="24"/>
        </w:rPr>
        <w:t xml:space="preserve">tate and local </w:t>
      </w:r>
      <w:r w:rsidR="003D1D08">
        <w:rPr>
          <w:szCs w:val="24"/>
        </w:rPr>
        <w:t xml:space="preserve">governments, </w:t>
      </w:r>
      <w:r w:rsidR="003D1D08" w:rsidRPr="003C0969">
        <w:rPr>
          <w:szCs w:val="24"/>
        </w:rPr>
        <w:t>s</w:t>
      </w:r>
      <w:r w:rsidR="003D1D08">
        <w:rPr>
          <w:szCs w:val="24"/>
        </w:rPr>
        <w:t>mall businesses</w:t>
      </w:r>
      <w:r w:rsidR="006F4F83">
        <w:rPr>
          <w:szCs w:val="24"/>
        </w:rPr>
        <w:t>,</w:t>
      </w:r>
      <w:r w:rsidR="003D1D08">
        <w:rPr>
          <w:szCs w:val="24"/>
        </w:rPr>
        <w:t xml:space="preserve"> and </w:t>
      </w:r>
      <w:r w:rsidR="003D1D08" w:rsidRPr="003C0969">
        <w:rPr>
          <w:szCs w:val="24"/>
        </w:rPr>
        <w:t xml:space="preserve">large corporations. </w:t>
      </w:r>
      <w:r w:rsidR="004F4B7E">
        <w:rPr>
          <w:szCs w:val="24"/>
        </w:rPr>
        <w:t>Many of these individuals receive ongoing job coaching and job training from employment specialists</w:t>
      </w:r>
      <w:r w:rsidR="004F4B7E" w:rsidRPr="004F4B7E">
        <w:rPr>
          <w:szCs w:val="24"/>
        </w:rPr>
        <w:t xml:space="preserve"> </w:t>
      </w:r>
      <w:r w:rsidR="004F4B7E">
        <w:rPr>
          <w:szCs w:val="24"/>
        </w:rPr>
        <w:t>in adjusting to ongoing workplace demands and in learning new skills on the job. Other</w:t>
      </w:r>
      <w:r w:rsidR="003D1D08" w:rsidRPr="003C0969">
        <w:rPr>
          <w:szCs w:val="24"/>
        </w:rPr>
        <w:t xml:space="preserve"> individuals have acclimated to the </w:t>
      </w:r>
      <w:r w:rsidR="00864E35">
        <w:rPr>
          <w:szCs w:val="24"/>
        </w:rPr>
        <w:t xml:space="preserve">competitive, </w:t>
      </w:r>
      <w:r w:rsidR="003D1D08" w:rsidRPr="003C0969">
        <w:rPr>
          <w:szCs w:val="24"/>
        </w:rPr>
        <w:t xml:space="preserve">integrated work setting to such an extent that their job coaches have </w:t>
      </w:r>
      <w:r w:rsidR="0094727D">
        <w:rPr>
          <w:szCs w:val="24"/>
        </w:rPr>
        <w:t>partially or almost entirely faded</w:t>
      </w:r>
      <w:r w:rsidR="003D1D08" w:rsidRPr="003C0969">
        <w:rPr>
          <w:szCs w:val="24"/>
        </w:rPr>
        <w:t xml:space="preserve"> </w:t>
      </w:r>
      <w:r w:rsidR="008F7CC2">
        <w:rPr>
          <w:szCs w:val="24"/>
        </w:rPr>
        <w:t xml:space="preserve">as </w:t>
      </w:r>
      <w:r w:rsidR="003D1D08" w:rsidRPr="003C0969">
        <w:rPr>
          <w:szCs w:val="24"/>
        </w:rPr>
        <w:t xml:space="preserve">their on-site services and co-workers provide them with natural supports while on the job. </w:t>
      </w:r>
      <w:r w:rsidR="000C2B1E">
        <w:rPr>
          <w:szCs w:val="24"/>
        </w:rPr>
        <w:t>Some</w:t>
      </w:r>
      <w:r w:rsidR="003D1D08" w:rsidRPr="003C0969">
        <w:rPr>
          <w:szCs w:val="24"/>
        </w:rPr>
        <w:t xml:space="preserve"> individuals have requested specific training in particular tasks to allow them to qualify for advancement and promotion opportunities in the workplace. </w:t>
      </w:r>
      <w:r w:rsidR="004F4B7E">
        <w:rPr>
          <w:szCs w:val="24"/>
        </w:rPr>
        <w:t xml:space="preserve">Individuals with </w:t>
      </w:r>
      <w:proofErr w:type="gramStart"/>
      <w:r w:rsidR="004F4B7E">
        <w:rPr>
          <w:szCs w:val="24"/>
        </w:rPr>
        <w:t>I/DD</w:t>
      </w:r>
      <w:proofErr w:type="gramEnd"/>
      <w:r w:rsidR="004F4B7E">
        <w:rPr>
          <w:szCs w:val="24"/>
        </w:rPr>
        <w:t xml:space="preserve"> </w:t>
      </w:r>
      <w:r w:rsidR="0094727D">
        <w:rPr>
          <w:szCs w:val="24"/>
        </w:rPr>
        <w:t xml:space="preserve">who </w:t>
      </w:r>
      <w:r w:rsidR="004F4B7E">
        <w:rPr>
          <w:szCs w:val="24"/>
        </w:rPr>
        <w:t>receive supported employment services</w:t>
      </w:r>
      <w:r>
        <w:rPr>
          <w:szCs w:val="24"/>
        </w:rPr>
        <w:t xml:space="preserve"> earn competitive wages, sometimes receive retirement benefits and health insurance, and often live independently in their own apartments. </w:t>
      </w:r>
    </w:p>
    <w:p w:rsidR="003E59F1" w:rsidRPr="003E59F1" w:rsidRDefault="00BB31E8" w:rsidP="00A97297">
      <w:pPr>
        <w:pStyle w:val="ListParagraph"/>
        <w:numPr>
          <w:ilvl w:val="0"/>
          <w:numId w:val="1"/>
        </w:numPr>
        <w:spacing w:line="480" w:lineRule="auto"/>
        <w:ind w:left="0" w:firstLine="720"/>
      </w:pPr>
      <w:r>
        <w:rPr>
          <w:szCs w:val="24"/>
        </w:rPr>
        <w:t>I</w:t>
      </w:r>
      <w:r w:rsidR="00F64D2C" w:rsidRPr="00F64D2C">
        <w:rPr>
          <w:szCs w:val="24"/>
        </w:rPr>
        <w:t xml:space="preserve">ntegrated day services are services that allow persons with </w:t>
      </w:r>
      <w:proofErr w:type="gramStart"/>
      <w:r w:rsidR="00F64D2C" w:rsidRPr="00F64D2C">
        <w:rPr>
          <w:szCs w:val="24"/>
        </w:rPr>
        <w:t>I/DD</w:t>
      </w:r>
      <w:proofErr w:type="gramEnd"/>
      <w:r w:rsidR="00F64D2C" w:rsidRPr="00F64D2C">
        <w:rPr>
          <w:szCs w:val="24"/>
        </w:rPr>
        <w:t xml:space="preserve"> to engage in self-directed activities in the community at times, frequencies, and with persons of their choosing, and to interact to the fullest extent possible with non-disabled peers</w:t>
      </w:r>
      <w:r w:rsidR="00F04859">
        <w:rPr>
          <w:szCs w:val="24"/>
        </w:rPr>
        <w:t xml:space="preserve"> when such persons are not working or receiving residential services</w:t>
      </w:r>
      <w:r w:rsidR="00F64D2C">
        <w:rPr>
          <w:szCs w:val="24"/>
        </w:rPr>
        <w:t>.</w:t>
      </w:r>
      <w:r w:rsidR="00F64D2C" w:rsidRPr="00F64D2C">
        <w:t xml:space="preserve"> </w:t>
      </w:r>
      <w:r w:rsidR="000C2B1E">
        <w:t>For instance, i</w:t>
      </w:r>
      <w:r w:rsidR="00E93A7B">
        <w:t xml:space="preserve">ntegrated day services allow individuals with </w:t>
      </w:r>
      <w:proofErr w:type="gramStart"/>
      <w:r w:rsidR="00E93A7B">
        <w:t>I/DD</w:t>
      </w:r>
      <w:proofErr w:type="gramEnd"/>
      <w:r w:rsidR="00E93A7B">
        <w:t xml:space="preserve"> </w:t>
      </w:r>
      <w:r w:rsidR="00E93A7B" w:rsidRPr="00E93A7B">
        <w:rPr>
          <w:szCs w:val="24"/>
        </w:rPr>
        <w:t xml:space="preserve">to participate in and gain membership in mainstream community-based recreational, social, educational, cultural, and athletic activities, including community volunteer activities and training activities. </w:t>
      </w:r>
    </w:p>
    <w:p w:rsidR="00113D72" w:rsidRPr="00113D72" w:rsidRDefault="001D33F2" w:rsidP="00A97297">
      <w:pPr>
        <w:pStyle w:val="ListParagraph"/>
        <w:numPr>
          <w:ilvl w:val="0"/>
          <w:numId w:val="1"/>
        </w:numPr>
        <w:spacing w:line="480" w:lineRule="auto"/>
        <w:ind w:left="0" w:firstLine="720"/>
      </w:pPr>
      <w:r>
        <w:t xml:space="preserve">For </w:t>
      </w:r>
      <w:r w:rsidR="003E59F1">
        <w:t>example</w:t>
      </w:r>
      <w:r>
        <w:t>, some individuals with I/DD receiving integrated day services in Rhode Island</w:t>
      </w:r>
      <w:r w:rsidR="008D4562">
        <w:t xml:space="preserve"> regularly participate in activities like </w:t>
      </w:r>
      <w:r w:rsidR="00822036">
        <w:t>cooking classes, volunteer</w:t>
      </w:r>
      <w:r w:rsidR="00E01112">
        <w:t xml:space="preserve"> opportunities</w:t>
      </w:r>
      <w:r w:rsidR="00822036">
        <w:t xml:space="preserve">, </w:t>
      </w:r>
      <w:r w:rsidR="008D4562">
        <w:t>going to restaurants</w:t>
      </w:r>
      <w:r w:rsidR="00822036">
        <w:t xml:space="preserve"> and</w:t>
      </w:r>
      <w:r w:rsidR="00E01112">
        <w:t xml:space="preserve"> </w:t>
      </w:r>
      <w:r w:rsidR="009A6FAC">
        <w:t xml:space="preserve">to </w:t>
      </w:r>
      <w:r w:rsidR="008D4562">
        <w:t xml:space="preserve">the movies, </w:t>
      </w:r>
      <w:r w:rsidR="001949A2">
        <w:rPr>
          <w:szCs w:val="24"/>
        </w:rPr>
        <w:t xml:space="preserve">taking sailing lessons, bowling, and engaging in </w:t>
      </w:r>
      <w:r w:rsidR="001949A2">
        <w:rPr>
          <w:szCs w:val="24"/>
        </w:rPr>
        <w:lastRenderedPageBreak/>
        <w:t xml:space="preserve">impromptu activities with friends and family members. Many of these individuals also receive support in adjusting to unstructured community daytime activities, like running errands and learning new social and employment-related skills, </w:t>
      </w:r>
      <w:r w:rsidR="003E59F1">
        <w:rPr>
          <w:szCs w:val="24"/>
        </w:rPr>
        <w:t xml:space="preserve">such as </w:t>
      </w:r>
      <w:r w:rsidR="001949A2">
        <w:rPr>
          <w:szCs w:val="24"/>
        </w:rPr>
        <w:t xml:space="preserve">money management. </w:t>
      </w:r>
    </w:p>
    <w:p w:rsidR="00864E35" w:rsidRDefault="00CC3D0E" w:rsidP="00A97297">
      <w:pPr>
        <w:pStyle w:val="ListParagraph"/>
        <w:numPr>
          <w:ilvl w:val="0"/>
          <w:numId w:val="1"/>
        </w:numPr>
        <w:spacing w:line="480" w:lineRule="auto"/>
        <w:ind w:left="0" w:firstLine="720"/>
      </w:pPr>
      <w:r>
        <w:t xml:space="preserve">Statewide, persons who receive supported employment and integrated day services are far outnumbered by the individuals who remain unnecessarily—and often indefinitely—confined to </w:t>
      </w:r>
      <w:r w:rsidR="00E01112">
        <w:t>facility-based settings</w:t>
      </w:r>
      <w:r w:rsidR="003E59F1">
        <w:t>,</w:t>
      </w:r>
      <w:r w:rsidR="00E01112">
        <w:t xml:space="preserve"> including sheltered workshops and facility-based day programs</w:t>
      </w:r>
      <w:r>
        <w:t xml:space="preserve">. </w:t>
      </w:r>
    </w:p>
    <w:p w:rsidR="00380574" w:rsidRDefault="009028D9" w:rsidP="00A97297">
      <w:pPr>
        <w:numPr>
          <w:ilvl w:val="0"/>
          <w:numId w:val="1"/>
        </w:numPr>
        <w:autoSpaceDE/>
        <w:autoSpaceDN/>
        <w:adjustRightInd/>
        <w:spacing w:line="480" w:lineRule="auto"/>
        <w:ind w:left="0" w:firstLine="720"/>
        <w:rPr>
          <w:szCs w:val="24"/>
        </w:rPr>
      </w:pPr>
      <w:r w:rsidRPr="009423F9">
        <w:rPr>
          <w:szCs w:val="24"/>
        </w:rPr>
        <w:t xml:space="preserve">Title II of the ADA prohibits the </w:t>
      </w:r>
      <w:r>
        <w:rPr>
          <w:szCs w:val="24"/>
        </w:rPr>
        <w:t>unnecessary</w:t>
      </w:r>
      <w:r w:rsidRPr="009423F9">
        <w:rPr>
          <w:szCs w:val="24"/>
        </w:rPr>
        <w:t xml:space="preserve"> </w:t>
      </w:r>
      <w:r>
        <w:rPr>
          <w:szCs w:val="24"/>
        </w:rPr>
        <w:t xml:space="preserve">segregation </w:t>
      </w:r>
      <w:r w:rsidRPr="009423F9">
        <w:rPr>
          <w:szCs w:val="24"/>
        </w:rPr>
        <w:t>of persons with disabilities</w:t>
      </w:r>
      <w:r w:rsidR="00384AED">
        <w:rPr>
          <w:szCs w:val="24"/>
        </w:rPr>
        <w:t xml:space="preserve">. </w:t>
      </w:r>
      <w:r w:rsidRPr="009423F9">
        <w:rPr>
          <w:szCs w:val="24"/>
        </w:rPr>
        <w:t>42 U.S.C. § 12132</w:t>
      </w:r>
      <w:r>
        <w:rPr>
          <w:szCs w:val="24"/>
        </w:rPr>
        <w:t>;</w:t>
      </w:r>
      <w:r w:rsidRPr="009423F9">
        <w:rPr>
          <w:szCs w:val="24"/>
        </w:rPr>
        <w:t xml:space="preserve"> </w:t>
      </w:r>
      <w:r w:rsidR="00234C27" w:rsidRPr="00234C27">
        <w:rPr>
          <w:szCs w:val="24"/>
          <w:u w:val="single"/>
        </w:rPr>
        <w:t>Olmstead v. L.C.</w:t>
      </w:r>
      <w:r w:rsidRPr="009423F9">
        <w:rPr>
          <w:szCs w:val="24"/>
        </w:rPr>
        <w:t xml:space="preserve">, 527 U.S. 581, </w:t>
      </w:r>
      <w:r>
        <w:rPr>
          <w:szCs w:val="24"/>
        </w:rPr>
        <w:t xml:space="preserve">600 </w:t>
      </w:r>
      <w:r w:rsidRPr="009423F9">
        <w:rPr>
          <w:szCs w:val="24"/>
        </w:rPr>
        <w:t>(1999)</w:t>
      </w:r>
      <w:r w:rsidR="00384AED">
        <w:rPr>
          <w:szCs w:val="24"/>
        </w:rPr>
        <w:t xml:space="preserve">. </w:t>
      </w:r>
      <w:r>
        <w:rPr>
          <w:szCs w:val="24"/>
        </w:rPr>
        <w:t>It</w:t>
      </w:r>
      <w:r w:rsidRPr="009423F9">
        <w:rPr>
          <w:szCs w:val="24"/>
        </w:rPr>
        <w:t xml:space="preserve"> requires states and other public entities to “administer services, programs, and activities in the most integrated setting appropriate to the needs of qualified individuals with disabilities.”  28 C.F.R. § 35.130(d); </w:t>
      </w:r>
      <w:r>
        <w:rPr>
          <w:i/>
          <w:szCs w:val="24"/>
        </w:rPr>
        <w:t>see also</w:t>
      </w:r>
      <w:r w:rsidRPr="009423F9">
        <w:rPr>
          <w:szCs w:val="24"/>
        </w:rPr>
        <w:t xml:space="preserve"> 29 U.S.C. § 794(a); 28 C.F.R. § 41.51(d).</w:t>
      </w:r>
    </w:p>
    <w:p w:rsidR="00200B70" w:rsidRDefault="009028D9" w:rsidP="00A97297">
      <w:pPr>
        <w:pStyle w:val="ListParagraph"/>
        <w:numPr>
          <w:ilvl w:val="0"/>
          <w:numId w:val="1"/>
        </w:numPr>
        <w:spacing w:line="480" w:lineRule="auto"/>
        <w:ind w:left="0" w:firstLine="720"/>
        <w:rPr>
          <w:szCs w:val="24"/>
        </w:rPr>
      </w:pPr>
      <w:r>
        <w:t>Rhode Island</w:t>
      </w:r>
      <w:r w:rsidR="008F34A5" w:rsidRPr="00990B9B">
        <w:t xml:space="preserve"> </w:t>
      </w:r>
      <w:r>
        <w:t xml:space="preserve">has discriminated against individuals with I/DD by </w:t>
      </w:r>
      <w:r w:rsidR="008F34A5" w:rsidRPr="00990B9B">
        <w:t>plan</w:t>
      </w:r>
      <w:r>
        <w:t>ning</w:t>
      </w:r>
      <w:r w:rsidR="008F34A5" w:rsidRPr="00990B9B">
        <w:t xml:space="preserve">, </w:t>
      </w:r>
      <w:r>
        <w:t xml:space="preserve">funding, </w:t>
      </w:r>
      <w:r w:rsidR="008F34A5" w:rsidRPr="00990B9B">
        <w:t>structur</w:t>
      </w:r>
      <w:r>
        <w:t>ing</w:t>
      </w:r>
      <w:r w:rsidR="008F34A5" w:rsidRPr="00990B9B">
        <w:t>, and administer</w:t>
      </w:r>
      <w:r>
        <w:t>ing</w:t>
      </w:r>
      <w:r w:rsidR="008F34A5" w:rsidRPr="00990B9B">
        <w:t xml:space="preserve"> its </w:t>
      </w:r>
      <w:r w:rsidR="008F34A5">
        <w:t xml:space="preserve">system of providing employment, vocational, and day services in a manner that </w:t>
      </w:r>
      <w:r w:rsidR="00157CDD">
        <w:rPr>
          <w:szCs w:val="24"/>
        </w:rPr>
        <w:t xml:space="preserve">unnecessarily </w:t>
      </w:r>
      <w:r w:rsidR="00200B70">
        <w:rPr>
          <w:szCs w:val="24"/>
        </w:rPr>
        <w:t>over</w:t>
      </w:r>
      <w:r w:rsidR="00542E53">
        <w:rPr>
          <w:szCs w:val="24"/>
        </w:rPr>
        <w:t>-</w:t>
      </w:r>
      <w:r w:rsidR="00200B70">
        <w:rPr>
          <w:szCs w:val="24"/>
        </w:rPr>
        <w:t>relie</w:t>
      </w:r>
      <w:r w:rsidR="008F34A5">
        <w:rPr>
          <w:szCs w:val="24"/>
        </w:rPr>
        <w:t>s</w:t>
      </w:r>
      <w:r w:rsidR="00157CDD">
        <w:rPr>
          <w:szCs w:val="24"/>
        </w:rPr>
        <w:t xml:space="preserve"> on segregated day activity services for individuals with I/DD, to the exclusion of integrated alternatives</w:t>
      </w:r>
      <w:r>
        <w:rPr>
          <w:szCs w:val="24"/>
        </w:rPr>
        <w:t xml:space="preserve"> like integrated supported employment and integrated day services</w:t>
      </w:r>
      <w:r w:rsidR="00157CDD">
        <w:rPr>
          <w:szCs w:val="24"/>
        </w:rPr>
        <w:t>.</w:t>
      </w:r>
    </w:p>
    <w:p w:rsidR="003A6FFD" w:rsidRPr="003A6FFD" w:rsidRDefault="00197813" w:rsidP="00A97297">
      <w:pPr>
        <w:pStyle w:val="ListParagraph"/>
        <w:numPr>
          <w:ilvl w:val="0"/>
          <w:numId w:val="1"/>
        </w:numPr>
        <w:spacing w:line="480" w:lineRule="auto"/>
        <w:ind w:left="0" w:firstLine="720"/>
        <w:rPr>
          <w:szCs w:val="24"/>
        </w:rPr>
      </w:pPr>
      <w:r>
        <w:rPr>
          <w:szCs w:val="24"/>
        </w:rPr>
        <w:t>In addition</w:t>
      </w:r>
      <w:r w:rsidR="002B33FF">
        <w:rPr>
          <w:szCs w:val="24"/>
        </w:rPr>
        <w:t>, t</w:t>
      </w:r>
      <w:r w:rsidR="00A00484">
        <w:rPr>
          <w:szCs w:val="24"/>
        </w:rPr>
        <w:t xml:space="preserve">he State </w:t>
      </w:r>
      <w:r w:rsidR="009028D9">
        <w:rPr>
          <w:szCs w:val="24"/>
        </w:rPr>
        <w:t xml:space="preserve">has correspondingly failed to plan, fund, structure, and </w:t>
      </w:r>
      <w:r w:rsidR="00F24CAE">
        <w:rPr>
          <w:szCs w:val="24"/>
        </w:rPr>
        <w:t>administer</w:t>
      </w:r>
      <w:r w:rsidR="009028D9">
        <w:rPr>
          <w:szCs w:val="24"/>
        </w:rPr>
        <w:t xml:space="preserve"> integrated vocational and </w:t>
      </w:r>
      <w:r w:rsidR="00F24CAE">
        <w:rPr>
          <w:szCs w:val="24"/>
        </w:rPr>
        <w:t>transition services for studen</w:t>
      </w:r>
      <w:r w:rsidR="00123CAC">
        <w:rPr>
          <w:szCs w:val="24"/>
        </w:rPr>
        <w:t>t</w:t>
      </w:r>
      <w:r w:rsidR="00F24CAE">
        <w:rPr>
          <w:szCs w:val="24"/>
        </w:rPr>
        <w:t>s with I/DD</w:t>
      </w:r>
      <w:r w:rsidR="0004437F">
        <w:rPr>
          <w:szCs w:val="24"/>
        </w:rPr>
        <w:t xml:space="preserve"> to allow students with I/DD</w:t>
      </w:r>
      <w:r w:rsidR="009028D9">
        <w:rPr>
          <w:szCs w:val="24"/>
        </w:rPr>
        <w:t xml:space="preserve"> to</w:t>
      </w:r>
      <w:r w:rsidR="0004437F">
        <w:rPr>
          <w:szCs w:val="24"/>
        </w:rPr>
        <w:t xml:space="preserve"> make the informed choice</w:t>
      </w:r>
      <w:r w:rsidR="009028D9">
        <w:rPr>
          <w:szCs w:val="24"/>
        </w:rPr>
        <w:t xml:space="preserve"> to work or </w:t>
      </w:r>
      <w:r w:rsidR="008E7789">
        <w:rPr>
          <w:szCs w:val="24"/>
        </w:rPr>
        <w:t xml:space="preserve">to </w:t>
      </w:r>
      <w:r w:rsidR="009028D9">
        <w:rPr>
          <w:szCs w:val="24"/>
        </w:rPr>
        <w:t xml:space="preserve">receive </w:t>
      </w:r>
      <w:r w:rsidR="003E59F1">
        <w:rPr>
          <w:szCs w:val="24"/>
        </w:rPr>
        <w:t xml:space="preserve">meaningful </w:t>
      </w:r>
      <w:r w:rsidR="009028D9">
        <w:rPr>
          <w:szCs w:val="24"/>
        </w:rPr>
        <w:t xml:space="preserve">services </w:t>
      </w:r>
      <w:r w:rsidR="008E7789">
        <w:rPr>
          <w:szCs w:val="24"/>
        </w:rPr>
        <w:t xml:space="preserve">that will allow them to work </w:t>
      </w:r>
      <w:r w:rsidR="009028D9">
        <w:rPr>
          <w:szCs w:val="24"/>
        </w:rPr>
        <w:t>in integrated settings</w:t>
      </w:r>
      <w:r w:rsidR="008E7789">
        <w:rPr>
          <w:szCs w:val="24"/>
        </w:rPr>
        <w:t xml:space="preserve"> after exiting secondary school</w:t>
      </w:r>
      <w:r w:rsidR="0004437F">
        <w:rPr>
          <w:szCs w:val="24"/>
        </w:rPr>
        <w:t xml:space="preserve">. Because the State does not make available adequate or effective integrated vocational and transition services, including supported employment services, to students with I/DD who qualify for and do not oppose such </w:t>
      </w:r>
      <w:r w:rsidR="0004437F">
        <w:rPr>
          <w:szCs w:val="24"/>
        </w:rPr>
        <w:lastRenderedPageBreak/>
        <w:t xml:space="preserve">services, such students are placed at serious risk of entering a sheltered workshop or facility-based day program after exiting school. </w:t>
      </w:r>
    </w:p>
    <w:p w:rsidR="00DB022E" w:rsidRPr="00DB022E" w:rsidRDefault="003A6FFD" w:rsidP="00A97297">
      <w:pPr>
        <w:pStyle w:val="ListParagraph"/>
        <w:numPr>
          <w:ilvl w:val="0"/>
          <w:numId w:val="1"/>
        </w:numPr>
        <w:spacing w:line="480" w:lineRule="auto"/>
        <w:ind w:left="0" w:firstLine="720"/>
        <w:rPr>
          <w:szCs w:val="24"/>
        </w:rPr>
      </w:pPr>
      <w:r>
        <w:t xml:space="preserve">For example, </w:t>
      </w:r>
      <w:r w:rsidR="00EC5D22">
        <w:t>in recent years</w:t>
      </w:r>
      <w:r>
        <w:t xml:space="preserve">, hundreds of students </w:t>
      </w:r>
      <w:r w:rsidR="008E7789">
        <w:t xml:space="preserve">with I/DD </w:t>
      </w:r>
      <w:r>
        <w:t xml:space="preserve">exiting secondary school </w:t>
      </w:r>
      <w:r w:rsidR="00EC5D22">
        <w:t xml:space="preserve">have </w:t>
      </w:r>
      <w:r>
        <w:t>enter</w:t>
      </w:r>
      <w:r w:rsidR="00EC5D22">
        <w:t>ed</w:t>
      </w:r>
      <w:r>
        <w:t xml:space="preserve"> sheltered workshops and facility-based day programs, many without having received access to </w:t>
      </w:r>
      <w:r w:rsidR="00DB022E">
        <w:t xml:space="preserve">timely </w:t>
      </w:r>
      <w:r>
        <w:t xml:space="preserve">information </w:t>
      </w:r>
      <w:r w:rsidR="00DB022E">
        <w:t xml:space="preserve">prior to their exit from school </w:t>
      </w:r>
      <w:r>
        <w:t xml:space="preserve">about </w:t>
      </w:r>
      <w:r w:rsidR="00DB022E">
        <w:t>integrated supported employment and integrated day services</w:t>
      </w:r>
      <w:r w:rsidR="008E7789">
        <w:t>,</w:t>
      </w:r>
      <w:r w:rsidR="00DB022E">
        <w:t xml:space="preserve"> </w:t>
      </w:r>
      <w:r>
        <w:t xml:space="preserve">or </w:t>
      </w:r>
      <w:r w:rsidR="00DB022E">
        <w:t>access to the appropriate services and supports</w:t>
      </w:r>
      <w:r w:rsidR="008E7789">
        <w:t>—</w:t>
      </w:r>
      <w:r w:rsidR="0004437F">
        <w:t xml:space="preserve">like </w:t>
      </w:r>
      <w:r w:rsidR="0004437F">
        <w:rPr>
          <w:szCs w:val="24"/>
        </w:rPr>
        <w:t>integrated transition and work-preparation services, including mentorships, internships, or trial work experiences</w:t>
      </w:r>
      <w:r w:rsidR="008E7789">
        <w:rPr>
          <w:szCs w:val="24"/>
        </w:rPr>
        <w:t>—</w:t>
      </w:r>
      <w:r w:rsidR="00DB022E">
        <w:t xml:space="preserve">that would allow them to make a meaningful choice to work in postsecondary integrated employment settings or to participate in integrated activities at times when they are not working or receiving residential services. </w:t>
      </w:r>
    </w:p>
    <w:p w:rsidR="00E1600A" w:rsidRDefault="0018008D" w:rsidP="00A97297">
      <w:pPr>
        <w:pStyle w:val="ListParagraph"/>
        <w:numPr>
          <w:ilvl w:val="0"/>
          <w:numId w:val="1"/>
        </w:numPr>
        <w:spacing w:line="480" w:lineRule="auto"/>
        <w:ind w:left="0" w:firstLine="720"/>
        <w:rPr>
          <w:szCs w:val="24"/>
        </w:rPr>
      </w:pPr>
      <w:r w:rsidRPr="003A6FFD">
        <w:rPr>
          <w:szCs w:val="24"/>
        </w:rPr>
        <w:t xml:space="preserve">Many persons with I/DD who receive services and supports from the </w:t>
      </w:r>
      <w:r w:rsidR="00B203CD" w:rsidRPr="003A6FFD">
        <w:rPr>
          <w:szCs w:val="24"/>
        </w:rPr>
        <w:t>S</w:t>
      </w:r>
      <w:r w:rsidRPr="003A6FFD">
        <w:rPr>
          <w:szCs w:val="24"/>
        </w:rPr>
        <w:t xml:space="preserve">tate are capable of, and not opposed to, receiving </w:t>
      </w:r>
      <w:r w:rsidR="00DF31E5" w:rsidRPr="00DF31E5">
        <w:rPr>
          <w:szCs w:val="24"/>
        </w:rPr>
        <w:t>integrated supported employment and integrated day services where they would have the opportunity to access individual jobs in typical work settings that pay minimum wage or higher, and to participate in self-directed activities in the community when they are not receiving employment or residential services.</w:t>
      </w:r>
    </w:p>
    <w:p w:rsidR="00092811" w:rsidRDefault="00D21C91" w:rsidP="00A97297">
      <w:pPr>
        <w:pStyle w:val="ListParagraph"/>
        <w:numPr>
          <w:ilvl w:val="0"/>
          <w:numId w:val="1"/>
        </w:numPr>
        <w:spacing w:line="480" w:lineRule="auto"/>
        <w:ind w:left="0" w:firstLine="720"/>
      </w:pPr>
      <w:r>
        <w:rPr>
          <w:szCs w:val="24"/>
        </w:rPr>
        <w:t xml:space="preserve">The unnecessary segregation of people with </w:t>
      </w:r>
      <w:proofErr w:type="gramStart"/>
      <w:r>
        <w:rPr>
          <w:szCs w:val="24"/>
        </w:rPr>
        <w:t>I/DD</w:t>
      </w:r>
      <w:proofErr w:type="gramEnd"/>
      <w:r>
        <w:rPr>
          <w:szCs w:val="24"/>
        </w:rPr>
        <w:t xml:space="preserve"> in sheltered workshops </w:t>
      </w:r>
      <w:r w:rsidR="00211A63" w:rsidRPr="000A7BCB">
        <w:rPr>
          <w:szCs w:val="24"/>
        </w:rPr>
        <w:t xml:space="preserve">and </w:t>
      </w:r>
      <w:r w:rsidR="000831B0" w:rsidRPr="000A7BCB">
        <w:rPr>
          <w:szCs w:val="24"/>
        </w:rPr>
        <w:t xml:space="preserve">segregated </w:t>
      </w:r>
      <w:r w:rsidR="00211A63" w:rsidRPr="000A7BCB">
        <w:rPr>
          <w:szCs w:val="24"/>
        </w:rPr>
        <w:t>day programs</w:t>
      </w:r>
      <w:r w:rsidR="00211A63">
        <w:rPr>
          <w:szCs w:val="24"/>
        </w:rPr>
        <w:t xml:space="preserve"> </w:t>
      </w:r>
      <w:r>
        <w:rPr>
          <w:szCs w:val="24"/>
        </w:rPr>
        <w:t>contravenes one of the primary purposes of the ADA</w:t>
      </w:r>
      <w:r w:rsidR="008E7789">
        <w:rPr>
          <w:szCs w:val="24"/>
        </w:rPr>
        <w:t>—</w:t>
      </w:r>
      <w:r>
        <w:rPr>
          <w:szCs w:val="24"/>
        </w:rPr>
        <w:t>to end the isolation and segregation of individuals with disabilities. As Congress stated in the findings and purpose section of the ADA: “[H]</w:t>
      </w:r>
      <w:proofErr w:type="spellStart"/>
      <w:r>
        <w:rPr>
          <w:szCs w:val="24"/>
        </w:rPr>
        <w:t>istorically</w:t>
      </w:r>
      <w:proofErr w:type="spellEnd"/>
      <w:r>
        <w:rPr>
          <w:szCs w:val="24"/>
        </w:rPr>
        <w:t xml:space="preserve">, society has tended to isolate and segregate individuals with disabilities, and, despite some improvements, such forms of discrimination against individuals with disabilities continue to be a serious and pervasive social </w:t>
      </w:r>
      <w:proofErr w:type="gramStart"/>
      <w:r>
        <w:rPr>
          <w:szCs w:val="24"/>
        </w:rPr>
        <w:t>problem</w:t>
      </w:r>
      <w:r w:rsidR="001B10B7">
        <w:rPr>
          <w:szCs w:val="24"/>
        </w:rPr>
        <w:t>[</w:t>
      </w:r>
      <w:proofErr w:type="gramEnd"/>
      <w:r>
        <w:rPr>
          <w:szCs w:val="24"/>
        </w:rPr>
        <w:t>.</w:t>
      </w:r>
      <w:r w:rsidR="001B10B7">
        <w:rPr>
          <w:szCs w:val="24"/>
        </w:rPr>
        <w:t>]</w:t>
      </w:r>
      <w:r>
        <w:rPr>
          <w:szCs w:val="24"/>
        </w:rPr>
        <w:t>” 42 U.S.C. § 12101(a</w:t>
      </w:r>
      <w:proofErr w:type="gramStart"/>
      <w:r>
        <w:rPr>
          <w:szCs w:val="24"/>
        </w:rPr>
        <w:t>)(</w:t>
      </w:r>
      <w:proofErr w:type="gramEnd"/>
      <w:r>
        <w:rPr>
          <w:szCs w:val="24"/>
        </w:rPr>
        <w:t>2)</w:t>
      </w:r>
      <w:r w:rsidR="00384AED">
        <w:rPr>
          <w:szCs w:val="24"/>
        </w:rPr>
        <w:t xml:space="preserve">. </w:t>
      </w:r>
      <w:r>
        <w:rPr>
          <w:szCs w:val="24"/>
        </w:rPr>
        <w:t xml:space="preserve"> </w:t>
      </w:r>
      <w:r w:rsidR="009D5987">
        <w:t xml:space="preserve"> </w:t>
      </w:r>
      <w:r w:rsidR="00B6047C">
        <w:t xml:space="preserve"> </w:t>
      </w:r>
      <w:r w:rsidR="00DE1A3A">
        <w:t xml:space="preserve">  </w:t>
      </w:r>
    </w:p>
    <w:p w:rsidR="00830E20" w:rsidRDefault="00830E20" w:rsidP="00830E20">
      <w:pPr>
        <w:pStyle w:val="ListParagraph"/>
        <w:spacing w:line="480" w:lineRule="auto"/>
      </w:pPr>
    </w:p>
    <w:p w:rsidR="004548EA" w:rsidRDefault="0004437F" w:rsidP="002D65C6">
      <w:pPr>
        <w:pStyle w:val="Heading2"/>
      </w:pPr>
      <w:r w:rsidRPr="00B12102">
        <w:lastRenderedPageBreak/>
        <w:t>JURISDICTION AND VENUE</w:t>
      </w:r>
    </w:p>
    <w:p w:rsidR="00B97875" w:rsidRPr="00B97875" w:rsidRDefault="00B97875" w:rsidP="00B97875"/>
    <w:p w:rsidR="0004437F" w:rsidRDefault="0004437F" w:rsidP="008E7789">
      <w:pPr>
        <w:pStyle w:val="ListNumber"/>
        <w:ind w:left="0" w:firstLine="720"/>
      </w:pPr>
      <w:r>
        <w:t>This Court has jurisdiction of this action under Title II of the ADA, 42 U.S.C.</w:t>
      </w:r>
      <w:r w:rsidR="001F34E7">
        <w:t xml:space="preserve"> </w:t>
      </w:r>
      <w:r>
        <w:t xml:space="preserve">§§ 12131-12134, and </w:t>
      </w:r>
      <w:r w:rsidRPr="006573E0">
        <w:t>28 U.S.C. §§ 1331</w:t>
      </w:r>
      <w:r w:rsidR="00550E8B">
        <w:t>,</w:t>
      </w:r>
      <w:r w:rsidRPr="006573E0">
        <w:t xml:space="preserve"> </w:t>
      </w:r>
      <w:r w:rsidRPr="00B2757C">
        <w:t>1345</w:t>
      </w:r>
      <w:r w:rsidR="00384AED" w:rsidRPr="00B2757C">
        <w:t>.</w:t>
      </w:r>
      <w:r w:rsidR="00384AED">
        <w:t xml:space="preserve"> </w:t>
      </w:r>
      <w:r>
        <w:t>The Court may grant the relief sought in this action pursuant to 28 U.S.C. §§ 2201(a)</w:t>
      </w:r>
      <w:r w:rsidR="00550E8B">
        <w:t xml:space="preserve">, </w:t>
      </w:r>
      <w:r>
        <w:t xml:space="preserve">2202. </w:t>
      </w:r>
    </w:p>
    <w:p w:rsidR="0004437F" w:rsidRDefault="0004437F" w:rsidP="008E7789">
      <w:pPr>
        <w:pStyle w:val="ListNumber"/>
        <w:ind w:left="0" w:firstLine="720"/>
      </w:pPr>
      <w:r>
        <w:t xml:space="preserve">Venue is proper in the District of Rhode Island under 28 U.S.C. § 1391 because a substantial </w:t>
      </w:r>
      <w:r w:rsidRPr="00987332">
        <w:t>part of the acts and omissions giving rise to this action occurred in</w:t>
      </w:r>
      <w:r>
        <w:t xml:space="preserve"> Rhode Island</w:t>
      </w:r>
      <w:r w:rsidR="00384AED">
        <w:t xml:space="preserve">. </w:t>
      </w:r>
      <w:r w:rsidRPr="00987332">
        <w:t>28 U.S.C. § 1391(b).</w:t>
      </w:r>
    </w:p>
    <w:p w:rsidR="002510E3" w:rsidRDefault="002510E3" w:rsidP="002D65C6">
      <w:pPr>
        <w:pStyle w:val="Heading2"/>
      </w:pPr>
      <w:r w:rsidRPr="00B12102">
        <w:t>PARTIES</w:t>
      </w:r>
    </w:p>
    <w:p w:rsidR="00B97875" w:rsidRPr="00B97875" w:rsidRDefault="00B97875" w:rsidP="00B97875"/>
    <w:p w:rsidR="00DE765E" w:rsidRDefault="002510E3" w:rsidP="00A97297">
      <w:pPr>
        <w:pStyle w:val="ListParagraph"/>
        <w:numPr>
          <w:ilvl w:val="0"/>
          <w:numId w:val="1"/>
        </w:numPr>
        <w:spacing w:line="480" w:lineRule="auto"/>
        <w:ind w:left="0" w:firstLine="720"/>
      </w:pPr>
      <w:r>
        <w:t>Plaintiff</w:t>
      </w:r>
      <w:r w:rsidR="00C53152">
        <w:t xml:space="preserve"> </w:t>
      </w:r>
      <w:r>
        <w:t xml:space="preserve">is </w:t>
      </w:r>
      <w:r w:rsidR="002935B0">
        <w:t>the United States of America.</w:t>
      </w:r>
    </w:p>
    <w:p w:rsidR="00DE765E" w:rsidRDefault="001B10B7" w:rsidP="00A97297">
      <w:pPr>
        <w:pStyle w:val="ListParagraph"/>
        <w:numPr>
          <w:ilvl w:val="0"/>
          <w:numId w:val="1"/>
        </w:numPr>
        <w:spacing w:line="480" w:lineRule="auto"/>
        <w:ind w:left="0" w:firstLine="720"/>
      </w:pPr>
      <w:r>
        <w:t xml:space="preserve">Defendant </w:t>
      </w:r>
      <w:r w:rsidR="00B41240">
        <w:t>is</w:t>
      </w:r>
      <w:r>
        <w:t xml:space="preserve"> the State of Rhode Island, which </w:t>
      </w:r>
      <w:r w:rsidR="00B41240">
        <w:t>is a</w:t>
      </w:r>
      <w:r w:rsidR="00A01D04">
        <w:t xml:space="preserve"> </w:t>
      </w:r>
      <w:r w:rsidR="00394EFC">
        <w:t>public entit</w:t>
      </w:r>
      <w:r w:rsidR="00B41240">
        <w:t>y</w:t>
      </w:r>
      <w:r w:rsidR="00B97C56">
        <w:t xml:space="preserve"> </w:t>
      </w:r>
      <w:r w:rsidR="007C70DD">
        <w:t xml:space="preserve">within the meaning of the ADA, 42 </w:t>
      </w:r>
      <w:r w:rsidR="007C70DD" w:rsidRPr="00575BDD">
        <w:t xml:space="preserve">U.S.C. § 12131(1), and </w:t>
      </w:r>
      <w:r w:rsidR="00550E8B">
        <w:t xml:space="preserve">is </w:t>
      </w:r>
      <w:r w:rsidR="007C70DD" w:rsidRPr="00575BDD">
        <w:t xml:space="preserve">therefore subject to Title II of the ADA, 42 U.S.C. § 12131 </w:t>
      </w:r>
      <w:r w:rsidR="00977681" w:rsidRPr="00977681">
        <w:rPr>
          <w:i/>
        </w:rPr>
        <w:t>et seq</w:t>
      </w:r>
      <w:r w:rsidR="007C70DD" w:rsidRPr="00575BDD">
        <w:t>., and</w:t>
      </w:r>
      <w:r w:rsidR="007C70DD">
        <w:t xml:space="preserve"> its implementing </w:t>
      </w:r>
      <w:r w:rsidR="00394EFC">
        <w:t xml:space="preserve">regulations, 28 C.F.R. </w:t>
      </w:r>
      <w:r w:rsidR="00BD333B">
        <w:t>pt.</w:t>
      </w:r>
      <w:r w:rsidR="00394EFC">
        <w:t xml:space="preserve"> 35</w:t>
      </w:r>
      <w:r w:rsidR="00080C29">
        <w:t>.</w:t>
      </w:r>
    </w:p>
    <w:p w:rsidR="003B05B1" w:rsidRDefault="00F37234" w:rsidP="002D65C6">
      <w:pPr>
        <w:pStyle w:val="Heading2"/>
      </w:pPr>
      <w:r>
        <w:t xml:space="preserve">STATUTORY AND REGULATORY </w:t>
      </w:r>
      <w:r w:rsidR="003B05B1">
        <w:t>BACKGROUND</w:t>
      </w:r>
    </w:p>
    <w:p w:rsidR="00B97875" w:rsidRPr="00B97875" w:rsidRDefault="00B97875" w:rsidP="00B97875"/>
    <w:p w:rsidR="00B97875" w:rsidRPr="00BF2728" w:rsidRDefault="004F3999" w:rsidP="00F66F72">
      <w:pPr>
        <w:pStyle w:val="Heading3"/>
      </w:pPr>
      <w:r w:rsidRPr="00BF2728">
        <w:t xml:space="preserve">The Americans with Disabilities Act and </w:t>
      </w:r>
      <w:r w:rsidRPr="005357E2">
        <w:rPr>
          <w:i/>
        </w:rPr>
        <w:t>Olmstead</w:t>
      </w:r>
      <w:r w:rsidRPr="00BF2728">
        <w:t xml:space="preserve"> v. L.C., </w:t>
      </w:r>
      <w:r w:rsidR="00F574E1" w:rsidRPr="00BF2728">
        <w:t>527 U.S. 581 (1999)</w:t>
      </w:r>
    </w:p>
    <w:p w:rsidR="00380574" w:rsidRDefault="00380574" w:rsidP="002D65C6">
      <w:pPr>
        <w:pStyle w:val="Heading2"/>
      </w:pPr>
    </w:p>
    <w:p w:rsidR="00DE765E" w:rsidRDefault="00081D12" w:rsidP="00A97297">
      <w:pPr>
        <w:pStyle w:val="ListParagraph"/>
        <w:numPr>
          <w:ilvl w:val="0"/>
          <w:numId w:val="1"/>
        </w:numPr>
        <w:spacing w:line="480" w:lineRule="auto"/>
        <w:ind w:left="0" w:firstLine="720"/>
      </w:pPr>
      <w:r>
        <w:t xml:space="preserve">The ADA provides that </w:t>
      </w:r>
      <w:r w:rsidRPr="00D31986">
        <w:t>“</w:t>
      </w:r>
      <w:r>
        <w:t>n</w:t>
      </w:r>
      <w:r w:rsidRPr="00D31986">
        <w:t>o qualified individual with a disability shall, by reason of such disability, be excluded from participation in or be denied the benefits of the services, programs, or activities of a public entity, or be subjected to discrimination by any such entity.”  42 U.S.C. § 12132</w:t>
      </w:r>
      <w:r w:rsidR="00384AED">
        <w:t xml:space="preserve">. </w:t>
      </w:r>
    </w:p>
    <w:p w:rsidR="00DE765E" w:rsidRDefault="003B05B1" w:rsidP="00A97297">
      <w:pPr>
        <w:pStyle w:val="ListParagraph"/>
        <w:numPr>
          <w:ilvl w:val="0"/>
          <w:numId w:val="1"/>
        </w:numPr>
        <w:spacing w:line="480" w:lineRule="auto"/>
        <w:ind w:left="0" w:firstLine="720"/>
      </w:pPr>
      <w:r>
        <w:t xml:space="preserve">Congress enacted the ADA in 1990 “to provide a clear and comprehensive national mandate for the elimination of discrimination against individuals with </w:t>
      </w:r>
      <w:proofErr w:type="gramStart"/>
      <w:r>
        <w:t>disabilities</w:t>
      </w:r>
      <w:r w:rsidR="00C45512">
        <w:t>[</w:t>
      </w:r>
      <w:proofErr w:type="gramEnd"/>
      <w:r>
        <w:t>.</w:t>
      </w:r>
      <w:r w:rsidR="00C45512">
        <w:t>]</w:t>
      </w:r>
      <w:r>
        <w:t>”  42 U.S.C. § 12101(b</w:t>
      </w:r>
      <w:proofErr w:type="gramStart"/>
      <w:r>
        <w:t>)(</w:t>
      </w:r>
      <w:proofErr w:type="gramEnd"/>
      <w:r>
        <w:t>1)</w:t>
      </w:r>
      <w:r w:rsidR="00384AED">
        <w:t xml:space="preserve">. </w:t>
      </w:r>
      <w:r w:rsidR="003934F3">
        <w:t xml:space="preserve">Among the specific issues the ADA addresses are </w:t>
      </w:r>
      <w:r w:rsidR="003934F3" w:rsidRPr="00003D7A">
        <w:t xml:space="preserve">“segregation” and actions that prevent persons with disabilities from “fully </w:t>
      </w:r>
      <w:proofErr w:type="spellStart"/>
      <w:r w:rsidR="003934F3" w:rsidRPr="00003D7A">
        <w:t>participat</w:t>
      </w:r>
      <w:proofErr w:type="spellEnd"/>
      <w:r w:rsidR="003934F3" w:rsidRPr="00003D7A">
        <w:t>[</w:t>
      </w:r>
      <w:proofErr w:type="spellStart"/>
      <w:r w:rsidR="003934F3" w:rsidRPr="00003D7A">
        <w:t>ing</w:t>
      </w:r>
      <w:proofErr w:type="spellEnd"/>
      <w:r w:rsidR="003934F3" w:rsidRPr="00003D7A">
        <w:t xml:space="preserve">] in all aspects of </w:t>
      </w:r>
      <w:proofErr w:type="gramStart"/>
      <w:r w:rsidR="003934F3" w:rsidRPr="00003D7A">
        <w:t>society</w:t>
      </w:r>
      <w:r w:rsidR="00C45512">
        <w:t>[</w:t>
      </w:r>
      <w:proofErr w:type="gramEnd"/>
      <w:r w:rsidR="003934F3" w:rsidRPr="00003D7A">
        <w:t>.</w:t>
      </w:r>
      <w:r w:rsidR="00C45512">
        <w:t>]</w:t>
      </w:r>
      <w:r w:rsidR="003934F3" w:rsidRPr="00003D7A">
        <w:t xml:space="preserve">”  </w:t>
      </w:r>
      <w:r w:rsidR="003934F3" w:rsidRPr="00BB1210">
        <w:rPr>
          <w:i/>
        </w:rPr>
        <w:t>Id</w:t>
      </w:r>
      <w:r w:rsidR="00CF037E" w:rsidRPr="00CF037E">
        <w:t>.</w:t>
      </w:r>
      <w:r w:rsidR="003934F3" w:rsidRPr="00003D7A">
        <w:t xml:space="preserve"> §§ 12101(a</w:t>
      </w:r>
      <w:proofErr w:type="gramStart"/>
      <w:r w:rsidR="003934F3" w:rsidRPr="00003D7A">
        <w:t>)(</w:t>
      </w:r>
      <w:proofErr w:type="gramEnd"/>
      <w:r w:rsidR="003934F3" w:rsidRPr="00003D7A">
        <w:t>1),</w:t>
      </w:r>
      <w:r w:rsidR="003934F3">
        <w:t xml:space="preserve"> </w:t>
      </w:r>
      <w:r w:rsidR="003934F3" w:rsidRPr="00003D7A">
        <w:t>(5).</w:t>
      </w:r>
      <w:r w:rsidR="00550E8B">
        <w:t xml:space="preserve"> </w:t>
      </w:r>
    </w:p>
    <w:p w:rsidR="00DE765E" w:rsidRDefault="00081D12" w:rsidP="00A97297">
      <w:pPr>
        <w:pStyle w:val="ListParagraph"/>
        <w:numPr>
          <w:ilvl w:val="0"/>
          <w:numId w:val="1"/>
        </w:numPr>
        <w:spacing w:line="480" w:lineRule="auto"/>
        <w:ind w:left="0" w:firstLine="720"/>
      </w:pPr>
      <w:r>
        <w:lastRenderedPageBreak/>
        <w:t xml:space="preserve">In enacting the ADA, </w:t>
      </w:r>
      <w:r w:rsidR="003B05B1">
        <w:t>Congress found that</w:t>
      </w:r>
      <w:r w:rsidR="00BD3643">
        <w:t xml:space="preserve"> “</w:t>
      </w:r>
      <w:r w:rsidR="005F41E9" w:rsidRPr="005F41E9">
        <w:t xml:space="preserve">people with disabilities, as a group, occupy an inferior status in our society, and are severely disadvantaged socially, vocationally, economically, and educationally; </w:t>
      </w:r>
      <w:r w:rsidR="00BD3643">
        <w:t xml:space="preserve">[and] </w:t>
      </w:r>
      <w:bookmarkStart w:id="1" w:name="a_7"/>
      <w:bookmarkEnd w:id="1"/>
      <w:r w:rsidR="005F41E9" w:rsidRPr="005F41E9">
        <w:t>the Nation’s proper goals regarding individuals with disabilities are to assure equality of opportunity, full participation, independent living, and economic self-suffic</w:t>
      </w:r>
      <w:r w:rsidR="00BD3643">
        <w:t>iency for such individuals</w:t>
      </w:r>
      <w:r w:rsidR="00F44CB2">
        <w:t>[</w:t>
      </w:r>
      <w:r w:rsidR="00BD3643">
        <w:t>.</w:t>
      </w:r>
      <w:r w:rsidR="00F44CB2">
        <w:t>]</w:t>
      </w:r>
      <w:r w:rsidR="00BD3643">
        <w:t xml:space="preserve">”  </w:t>
      </w:r>
      <w:r w:rsidR="006D17B9" w:rsidRPr="00BB1210">
        <w:rPr>
          <w:i/>
        </w:rPr>
        <w:t>Id</w:t>
      </w:r>
      <w:r w:rsidR="006D17B9" w:rsidRPr="00CF037E">
        <w:t>.</w:t>
      </w:r>
      <w:r w:rsidR="00BD3643">
        <w:t xml:space="preserve"> §</w:t>
      </w:r>
      <w:r w:rsidR="006D17B9">
        <w:t>§</w:t>
      </w:r>
      <w:r w:rsidR="00BD3643">
        <w:t xml:space="preserve"> 12101(a</w:t>
      </w:r>
      <w:proofErr w:type="gramStart"/>
      <w:r w:rsidR="00BD3643">
        <w:t>)(</w:t>
      </w:r>
      <w:proofErr w:type="gramEnd"/>
      <w:r w:rsidR="00BD3643">
        <w:t>6)-(7).</w:t>
      </w:r>
      <w:r w:rsidR="00550E8B">
        <w:t xml:space="preserve">  Congress explicitly recognized that “the continuing existence of unfair and unnecessary discrimination and prejudice denies people with disabilities the opportunity to compete on an equal basis and to pursue those opportunities for which our free society is justifiably </w:t>
      </w:r>
      <w:proofErr w:type="gramStart"/>
      <w:r w:rsidR="00550E8B">
        <w:t>famous[</w:t>
      </w:r>
      <w:proofErr w:type="gramEnd"/>
      <w:r w:rsidR="00550E8B">
        <w:t xml:space="preserve">,]” therefore resulting in “dependency and </w:t>
      </w:r>
      <w:proofErr w:type="spellStart"/>
      <w:r w:rsidR="00550E8B">
        <w:t>nonproductivity</w:t>
      </w:r>
      <w:proofErr w:type="spellEnd"/>
      <w:r w:rsidR="00550E8B">
        <w:t xml:space="preserve">.”  </w:t>
      </w:r>
      <w:r w:rsidR="00550E8B" w:rsidRPr="00BB1210">
        <w:rPr>
          <w:i/>
        </w:rPr>
        <w:t>Id</w:t>
      </w:r>
      <w:r w:rsidR="00550E8B" w:rsidRPr="00CF037E">
        <w:t>.</w:t>
      </w:r>
      <w:r w:rsidR="00550E8B">
        <w:t xml:space="preserve"> § 12101(a)(8)</w:t>
      </w:r>
    </w:p>
    <w:p w:rsidR="00DE765E" w:rsidRDefault="00CB497E" w:rsidP="00A97297">
      <w:pPr>
        <w:pStyle w:val="ListParagraph"/>
        <w:numPr>
          <w:ilvl w:val="0"/>
          <w:numId w:val="1"/>
        </w:numPr>
        <w:spacing w:line="480" w:lineRule="auto"/>
        <w:ind w:left="0" w:firstLine="720"/>
      </w:pPr>
      <w:r>
        <w:t>T</w:t>
      </w:r>
      <w:r w:rsidR="00081D12">
        <w:t xml:space="preserve">he ADA was </w:t>
      </w:r>
      <w:r>
        <w:t xml:space="preserve">also </w:t>
      </w:r>
      <w:r w:rsidR="00081D12">
        <w:t xml:space="preserve">intended to enable individuals with disabilities to gain economic independence and to </w:t>
      </w:r>
      <w:r w:rsidR="00081D12" w:rsidRPr="005F44C8">
        <w:t>“move proudly into the econo</w:t>
      </w:r>
      <w:r w:rsidR="00081D12">
        <w:t>mic mainstream of American life.</w:t>
      </w:r>
      <w:r w:rsidR="00081D12" w:rsidRPr="005F44C8">
        <w:t>”</w:t>
      </w:r>
      <w:r w:rsidR="00081D12">
        <w:t xml:space="preserve"> President George H.W. Bush</w:t>
      </w:r>
      <w:r w:rsidR="006D17B9">
        <w:t>,</w:t>
      </w:r>
      <w:r w:rsidR="00081D12">
        <w:t xml:space="preserve"> </w:t>
      </w:r>
      <w:r w:rsidR="006D17B9">
        <w:t>Remarks</w:t>
      </w:r>
      <w:r w:rsidR="00081D12">
        <w:t xml:space="preserve"> at the Signing of the Americans with Disabilities Act (Jul</w:t>
      </w:r>
      <w:r>
        <w:t>y</w:t>
      </w:r>
      <w:r w:rsidR="00081D12">
        <w:t xml:space="preserve"> 26, 1990), </w:t>
      </w:r>
      <w:r w:rsidR="00CF037E" w:rsidRPr="00BB1210">
        <w:rPr>
          <w:i/>
        </w:rPr>
        <w:t>available at</w:t>
      </w:r>
      <w:r w:rsidR="006D4A9D">
        <w:t xml:space="preserve"> </w:t>
      </w:r>
      <w:r w:rsidRPr="00906E99">
        <w:t>http://www.eeoc.gov/eeoc/history/35th/videos/ada_signing_text.html</w:t>
      </w:r>
      <w:r w:rsidR="00081D12">
        <w:t>.</w:t>
      </w:r>
    </w:p>
    <w:p w:rsidR="00DE765E" w:rsidRDefault="00A60282" w:rsidP="00A97297">
      <w:pPr>
        <w:pStyle w:val="ListParagraph"/>
        <w:numPr>
          <w:ilvl w:val="0"/>
          <w:numId w:val="1"/>
        </w:numPr>
        <w:spacing w:line="480" w:lineRule="auto"/>
        <w:ind w:left="0" w:firstLine="720"/>
      </w:pPr>
      <w:r w:rsidRPr="00A60282">
        <w:t>Title II of the ADA prohibits discrimination on the basis of disability by public entities</w:t>
      </w:r>
      <w:r w:rsidR="00384AED">
        <w:t xml:space="preserve">. </w:t>
      </w:r>
      <w:r w:rsidR="00CB497E">
        <w:t>42 U.S.C. § 12132</w:t>
      </w:r>
      <w:r w:rsidR="00384AED">
        <w:t xml:space="preserve">. </w:t>
      </w:r>
      <w:r w:rsidR="005B1774">
        <w:t>A “p</w:t>
      </w:r>
      <w:r w:rsidR="00CB497E">
        <w:t xml:space="preserve">ublic entity” </w:t>
      </w:r>
      <w:r w:rsidR="005B1774">
        <w:t>is</w:t>
      </w:r>
      <w:r w:rsidR="005B1774" w:rsidRPr="00A60282">
        <w:t xml:space="preserve"> </w:t>
      </w:r>
      <w:r w:rsidRPr="00A60282">
        <w:t xml:space="preserve">any </w:t>
      </w:r>
      <w:r w:rsidR="00C45512">
        <w:t>s</w:t>
      </w:r>
      <w:r w:rsidRPr="00A60282">
        <w:t>tate or local governmen</w:t>
      </w:r>
      <w:r w:rsidR="00CB497E">
        <w:t>t and</w:t>
      </w:r>
      <w:r w:rsidRPr="00A60282">
        <w:t xml:space="preserve"> any department, agency, or other instrumentality of a </w:t>
      </w:r>
      <w:r w:rsidR="000D524B">
        <w:t>s</w:t>
      </w:r>
      <w:r w:rsidRPr="00A60282">
        <w:t>tate or local government</w:t>
      </w:r>
      <w:r w:rsidR="00CB497E">
        <w:t xml:space="preserve">, and covers all </w:t>
      </w:r>
      <w:r w:rsidRPr="00A60282">
        <w:t xml:space="preserve">services, programs, and activities provided or made available by public entities, </w:t>
      </w:r>
      <w:r w:rsidR="00CB497E">
        <w:t>including</w:t>
      </w:r>
      <w:r w:rsidRPr="00A60282">
        <w:t xml:space="preserve"> through contractual, licensing, or other arrangements</w:t>
      </w:r>
      <w:r w:rsidR="00384AED">
        <w:t xml:space="preserve">. </w:t>
      </w:r>
      <w:r w:rsidR="00981832" w:rsidRPr="00BB1210">
        <w:rPr>
          <w:i/>
        </w:rPr>
        <w:t>See</w:t>
      </w:r>
      <w:r w:rsidR="009C7436">
        <w:rPr>
          <w:i/>
        </w:rPr>
        <w:t xml:space="preserve"> </w:t>
      </w:r>
      <w:r w:rsidR="00BB1210">
        <w:t xml:space="preserve">42 U.S.C. </w:t>
      </w:r>
      <w:r w:rsidRPr="00A60282">
        <w:t>§</w:t>
      </w:r>
      <w:r w:rsidR="00BB1210" w:rsidRPr="00A60282">
        <w:t>§</w:t>
      </w:r>
      <w:r w:rsidRPr="00A60282">
        <w:t xml:space="preserve"> 12131(1)</w:t>
      </w:r>
      <w:r w:rsidR="00906E99">
        <w:t xml:space="preserve">, 12132; 28 C.F.R. </w:t>
      </w:r>
      <w:r w:rsidR="00906E99" w:rsidRPr="00A60282">
        <w:t>§</w:t>
      </w:r>
      <w:r w:rsidR="00906E99">
        <w:t xml:space="preserve"> 35.130</w:t>
      </w:r>
      <w:r w:rsidR="00384AED">
        <w:t xml:space="preserve">. </w:t>
      </w:r>
      <w:r w:rsidR="00CB497E">
        <w:t>Accordingly, Title II’s coverage extends to the</w:t>
      </w:r>
      <w:r w:rsidR="00CB497E" w:rsidRPr="00A60282">
        <w:t xml:space="preserve"> State</w:t>
      </w:r>
      <w:r w:rsidR="000D524B">
        <w:t xml:space="preserve"> of Rhode Island and its</w:t>
      </w:r>
      <w:r w:rsidR="000B4431">
        <w:t xml:space="preserve"> respective agencies, departments, and programs.</w:t>
      </w:r>
    </w:p>
    <w:p w:rsidR="00DE765E" w:rsidRDefault="003B05B1" w:rsidP="00A97297">
      <w:pPr>
        <w:pStyle w:val="ListParagraph"/>
        <w:numPr>
          <w:ilvl w:val="0"/>
          <w:numId w:val="1"/>
        </w:numPr>
        <w:spacing w:line="480" w:lineRule="auto"/>
        <w:ind w:left="0" w:firstLine="720"/>
      </w:pPr>
      <w:r w:rsidRPr="00D31986">
        <w:t xml:space="preserve">Congress directed the Attorney General to issue regulations implementing </w:t>
      </w:r>
      <w:r w:rsidR="00081D12">
        <w:t>T</w:t>
      </w:r>
      <w:r w:rsidRPr="00D31986">
        <w:t>itle II of the ADA</w:t>
      </w:r>
      <w:r w:rsidR="00384AED">
        <w:t xml:space="preserve">. </w:t>
      </w:r>
      <w:r w:rsidRPr="00906E99">
        <w:t>42 U.S.C.</w:t>
      </w:r>
      <w:r w:rsidRPr="00D31986">
        <w:t xml:space="preserve"> § 12134</w:t>
      </w:r>
      <w:r w:rsidR="00BB1210">
        <w:t>(a)</w:t>
      </w:r>
      <w:r w:rsidRPr="00D31986">
        <w:t xml:space="preserve">. </w:t>
      </w:r>
    </w:p>
    <w:p w:rsidR="00DE765E" w:rsidRDefault="003B05B1" w:rsidP="00A97297">
      <w:pPr>
        <w:pStyle w:val="ListParagraph"/>
        <w:numPr>
          <w:ilvl w:val="0"/>
          <w:numId w:val="1"/>
        </w:numPr>
        <w:spacing w:line="480" w:lineRule="auto"/>
        <w:ind w:left="0" w:firstLine="720"/>
      </w:pPr>
      <w:r w:rsidRPr="00D31986">
        <w:lastRenderedPageBreak/>
        <w:t xml:space="preserve">The </w:t>
      </w:r>
      <w:r w:rsidR="00081D12">
        <w:t>T</w:t>
      </w:r>
      <w:r w:rsidRPr="00D31986">
        <w:t>itle II regulations require public entities to “administer services, programs, and activities in the most integrated setting appropriate to the needs of qualified individuals with disabilities.”  28 C.F.R. § 35.130(d)</w:t>
      </w:r>
      <w:r w:rsidR="00384AED">
        <w:t xml:space="preserve">. </w:t>
      </w:r>
      <w:r w:rsidRPr="00D31986">
        <w:t>“</w:t>
      </w:r>
      <w:r w:rsidR="00081D12">
        <w:t>T</w:t>
      </w:r>
      <w:r w:rsidRPr="00D31986">
        <w:t xml:space="preserve">he most integrated setting” </w:t>
      </w:r>
      <w:r w:rsidR="008C2916">
        <w:t>is one</w:t>
      </w:r>
      <w:r w:rsidRPr="00D31986">
        <w:t xml:space="preserve"> that “enables individuals with disabilities to interact with nondisabled persons to the fullest extent possible</w:t>
      </w:r>
      <w:r w:rsidR="006B2D4C">
        <w:t>.</w:t>
      </w:r>
      <w:r w:rsidR="00CB497E">
        <w:t xml:space="preserve">” </w:t>
      </w:r>
      <w:r w:rsidR="004527B0">
        <w:t xml:space="preserve"> </w:t>
      </w:r>
      <w:r w:rsidR="0002644B">
        <w:rPr>
          <w:i/>
        </w:rPr>
        <w:t>I</w:t>
      </w:r>
      <w:r w:rsidR="00D44CB0" w:rsidRPr="00BB1210">
        <w:rPr>
          <w:i/>
        </w:rPr>
        <w:t>d</w:t>
      </w:r>
      <w:r w:rsidR="00D44CB0">
        <w:rPr>
          <w:i/>
        </w:rPr>
        <w:t>.</w:t>
      </w:r>
      <w:r w:rsidR="00CB497E">
        <w:rPr>
          <w:i/>
        </w:rPr>
        <w:t xml:space="preserve"> </w:t>
      </w:r>
      <w:r w:rsidR="007C5FF5">
        <w:t>pt.</w:t>
      </w:r>
      <w:r w:rsidR="007C5FF5" w:rsidRPr="00D31986">
        <w:t xml:space="preserve"> </w:t>
      </w:r>
      <w:r w:rsidRPr="00D31986">
        <w:t>35</w:t>
      </w:r>
      <w:r w:rsidR="00D44CB0">
        <w:t xml:space="preserve"> a</w:t>
      </w:r>
      <w:r w:rsidRPr="00D31986">
        <w:t xml:space="preserve">pp. </w:t>
      </w:r>
      <w:r w:rsidR="00D44CB0">
        <w:t>B</w:t>
      </w:r>
      <w:r w:rsidR="00384AED">
        <w:t xml:space="preserve">. </w:t>
      </w:r>
      <w:r w:rsidRPr="00D31986">
        <w:t xml:space="preserve"> </w:t>
      </w:r>
    </w:p>
    <w:p w:rsidR="00DE765E" w:rsidRDefault="004B4905" w:rsidP="00A97297">
      <w:pPr>
        <w:pStyle w:val="ListParagraph"/>
        <w:numPr>
          <w:ilvl w:val="0"/>
          <w:numId w:val="1"/>
        </w:numPr>
        <w:spacing w:line="480" w:lineRule="auto"/>
        <w:ind w:left="0" w:firstLine="720"/>
      </w:pPr>
      <w:r>
        <w:t>Title II’s r</w:t>
      </w:r>
      <w:r w:rsidR="003B05B1" w:rsidRPr="00D31986">
        <w:t xml:space="preserve">egulations </w:t>
      </w:r>
      <w:r>
        <w:t xml:space="preserve">further </w:t>
      </w:r>
      <w:r w:rsidR="003B05B1" w:rsidRPr="00D31986">
        <w:t>prohibit public entities from utilizing “criteria or methods of administration” that have the effect of subjecting qualified individuals with disabilities to</w:t>
      </w:r>
      <w:r w:rsidR="00B97C56">
        <w:t xml:space="preserve"> </w:t>
      </w:r>
      <w:r w:rsidR="003B05B1" w:rsidRPr="00D31986">
        <w:t>discrimination</w:t>
      </w:r>
      <w:r w:rsidR="00B97C56">
        <w:t>, including unnecessary segregation,</w:t>
      </w:r>
      <w:r w:rsidR="003B05B1" w:rsidRPr="00D31986">
        <w:t xml:space="preserve"> or “that have the purpose or effect of defeating or substantially impairing accomplishment of the objectives of the </w:t>
      </w:r>
      <w:r w:rsidR="00D44CB0">
        <w:t xml:space="preserve">public </w:t>
      </w:r>
      <w:r w:rsidR="003B05B1" w:rsidRPr="00D31986">
        <w:t>entity</w:t>
      </w:r>
      <w:r w:rsidR="008362A3">
        <w:t>’</w:t>
      </w:r>
      <w:r w:rsidR="003B05B1" w:rsidRPr="00D31986">
        <w:t>s program with respect to individuals with disabilities</w:t>
      </w:r>
      <w:r w:rsidR="00874FFD">
        <w:t>[</w:t>
      </w:r>
      <w:r w:rsidR="003B05B1" w:rsidRPr="00D31986">
        <w:t>.</w:t>
      </w:r>
      <w:r w:rsidR="00874FFD">
        <w:t>]</w:t>
      </w:r>
      <w:r w:rsidR="003B05B1" w:rsidRPr="00D31986">
        <w:t xml:space="preserve">” </w:t>
      </w:r>
      <w:r w:rsidR="00D44CB0">
        <w:rPr>
          <w:i/>
        </w:rPr>
        <w:t>Id.</w:t>
      </w:r>
      <w:r w:rsidR="003B05B1" w:rsidRPr="00D31986">
        <w:t xml:space="preserve"> § 35.130(b</w:t>
      </w:r>
      <w:proofErr w:type="gramStart"/>
      <w:r w:rsidR="003B05B1" w:rsidRPr="00D31986">
        <w:t>)(</w:t>
      </w:r>
      <w:proofErr w:type="gramEnd"/>
      <w:r w:rsidR="003B05B1" w:rsidRPr="00D31986">
        <w:t>3)</w:t>
      </w:r>
      <w:r w:rsidR="009B2CFF">
        <w:t>.</w:t>
      </w:r>
    </w:p>
    <w:p w:rsidR="00DE765E" w:rsidRDefault="003B05B1" w:rsidP="00A97297">
      <w:pPr>
        <w:pStyle w:val="ListParagraph"/>
        <w:numPr>
          <w:ilvl w:val="0"/>
          <w:numId w:val="1"/>
        </w:numPr>
        <w:spacing w:line="480" w:lineRule="auto"/>
        <w:ind w:left="0" w:firstLine="720"/>
      </w:pPr>
      <w:r w:rsidRPr="00D31986">
        <w:t xml:space="preserve">The Supreme Court </w:t>
      </w:r>
      <w:r w:rsidR="002B4C0E">
        <w:t xml:space="preserve">has </w:t>
      </w:r>
      <w:r w:rsidRPr="00D31986">
        <w:t xml:space="preserve">held that </w:t>
      </w:r>
      <w:r w:rsidR="00B97C56">
        <w:t>T</w:t>
      </w:r>
      <w:r w:rsidRPr="00D31986">
        <w:t>itle II prohibits the unjustified segregation of individuals with disabilities</w:t>
      </w:r>
      <w:r w:rsidR="00384AED">
        <w:t xml:space="preserve">. </w:t>
      </w:r>
      <w:r w:rsidRPr="00D31986">
        <w:rPr>
          <w:i/>
          <w:iCs/>
        </w:rPr>
        <w:t>Olmstead v. L.C.</w:t>
      </w:r>
      <w:r w:rsidRPr="00D31986">
        <w:t>, 527 U.S. 581, 59</w:t>
      </w:r>
      <w:r w:rsidR="00113CD6">
        <w:t>7</w:t>
      </w:r>
      <w:r w:rsidR="00B2757C">
        <w:t>-600</w:t>
      </w:r>
      <w:r w:rsidRPr="00D31986">
        <w:t xml:space="preserve"> (1999)</w:t>
      </w:r>
      <w:r w:rsidR="00384AED">
        <w:t xml:space="preserve">. </w:t>
      </w:r>
    </w:p>
    <w:p w:rsidR="00DE765E" w:rsidRDefault="003B05B1" w:rsidP="00A97297">
      <w:pPr>
        <w:pStyle w:val="ListParagraph"/>
        <w:numPr>
          <w:ilvl w:val="0"/>
          <w:numId w:val="1"/>
        </w:numPr>
        <w:spacing w:line="480" w:lineRule="auto"/>
        <w:ind w:left="0" w:firstLine="720"/>
      </w:pPr>
      <w:r w:rsidRPr="00D31986">
        <w:t>The Supreme Court</w:t>
      </w:r>
      <w:r w:rsidR="002B4C0E">
        <w:t>’s holding in</w:t>
      </w:r>
      <w:r w:rsidRPr="00D31986">
        <w:t xml:space="preserve"> </w:t>
      </w:r>
      <w:r w:rsidRPr="00D31986">
        <w:rPr>
          <w:i/>
        </w:rPr>
        <w:t>Olmstead</w:t>
      </w:r>
      <w:r w:rsidRPr="00D31986">
        <w:t xml:space="preserve"> “reflects two evident judgments.” </w:t>
      </w:r>
      <w:r w:rsidRPr="00D31986">
        <w:rPr>
          <w:i/>
        </w:rPr>
        <w:t>Id</w:t>
      </w:r>
      <w:r w:rsidRPr="00D31986">
        <w:t>. at 600</w:t>
      </w:r>
      <w:r w:rsidR="00384AED">
        <w:t xml:space="preserve">. </w:t>
      </w:r>
      <w:r w:rsidRPr="00D31986">
        <w:t xml:space="preserve">“First, institutional placement of persons who can handle and benefit from community settings perpetuates unwarranted assumptions that persons so isolated are incapable or unworthy of participating in community life.” </w:t>
      </w:r>
      <w:r w:rsidRPr="00D31986">
        <w:rPr>
          <w:i/>
        </w:rPr>
        <w:t>Id</w:t>
      </w:r>
      <w:r w:rsidR="00384AED">
        <w:t xml:space="preserve">. </w:t>
      </w:r>
      <w:r w:rsidRPr="00D31986">
        <w:t xml:space="preserve">“Second, confinement in an institution severely diminishes the everyday life activities of individuals, including family relations, social contacts, work options, economic independence, educational advancement, and cultural enrichment.” </w:t>
      </w:r>
      <w:r w:rsidRPr="00D31986">
        <w:rPr>
          <w:i/>
        </w:rPr>
        <w:t>Id</w:t>
      </w:r>
      <w:r w:rsidRPr="00D31986">
        <w:t>. at 601</w:t>
      </w:r>
      <w:r w:rsidR="00384AED">
        <w:t xml:space="preserve">. </w:t>
      </w:r>
    </w:p>
    <w:p w:rsidR="00DE765E" w:rsidRDefault="006539AC" w:rsidP="00A97297">
      <w:pPr>
        <w:pStyle w:val="ListParagraph"/>
        <w:numPr>
          <w:ilvl w:val="0"/>
          <w:numId w:val="1"/>
        </w:numPr>
        <w:spacing w:line="480" w:lineRule="auto"/>
        <w:ind w:left="0" w:firstLine="720"/>
      </w:pPr>
      <w:r w:rsidRPr="006539AC">
        <w:t xml:space="preserve">Under </w:t>
      </w:r>
      <w:r w:rsidRPr="006539AC">
        <w:rPr>
          <w:i/>
        </w:rPr>
        <w:t>Olmstead</w:t>
      </w:r>
      <w:r w:rsidRPr="006539AC">
        <w:t>, public entities are required to provide community-based services</w:t>
      </w:r>
      <w:r w:rsidR="00874FFD">
        <w:t>, rather than segregated services,</w:t>
      </w:r>
      <w:r w:rsidRPr="006539AC">
        <w:t xml:space="preserve"> when </w:t>
      </w:r>
      <w:r w:rsidR="00496A57">
        <w:t xml:space="preserve">such services </w:t>
      </w:r>
      <w:r w:rsidRPr="006539AC">
        <w:t>(</w:t>
      </w:r>
      <w:r w:rsidR="00B2757C">
        <w:t>a</w:t>
      </w:r>
      <w:r w:rsidRPr="006539AC">
        <w:t>) are appropriate, (</w:t>
      </w:r>
      <w:r w:rsidR="00B2757C">
        <w:t>b</w:t>
      </w:r>
      <w:r w:rsidRPr="006539AC">
        <w:t xml:space="preserve">) </w:t>
      </w:r>
      <w:r w:rsidR="00496A57">
        <w:t xml:space="preserve">are not </w:t>
      </w:r>
      <w:r w:rsidRPr="006539AC">
        <w:t>oppose</w:t>
      </w:r>
      <w:r w:rsidR="00496A57">
        <w:t>d by the affected persons</w:t>
      </w:r>
      <w:r w:rsidRPr="006539AC">
        <w:t>, and (</w:t>
      </w:r>
      <w:r w:rsidR="00B2757C">
        <w:t>c</w:t>
      </w:r>
      <w:r w:rsidRPr="006539AC">
        <w:t>) can be reasonabl</w:t>
      </w:r>
      <w:r w:rsidR="00407403">
        <w:t>y</w:t>
      </w:r>
      <w:r w:rsidRPr="006539AC">
        <w:t xml:space="preserve"> accommodated, taking into account the resources available to the entity and the needs of other persons with disabilities</w:t>
      </w:r>
      <w:r w:rsidR="00384AED">
        <w:t xml:space="preserve">. </w:t>
      </w:r>
      <w:r w:rsidRPr="006539AC">
        <w:rPr>
          <w:i/>
        </w:rPr>
        <w:t>Id</w:t>
      </w:r>
      <w:r w:rsidRPr="006539AC">
        <w:t>. at 607.</w:t>
      </w:r>
    </w:p>
    <w:p w:rsidR="007A68CD" w:rsidRDefault="004F3999" w:rsidP="00F66F72">
      <w:pPr>
        <w:pStyle w:val="Heading3"/>
      </w:pPr>
      <w:r w:rsidRPr="004F3999">
        <w:lastRenderedPageBreak/>
        <w:t xml:space="preserve">Application of the ADA and </w:t>
      </w:r>
      <w:r w:rsidRPr="004F3999">
        <w:rPr>
          <w:i/>
        </w:rPr>
        <w:t>Olmstead</w:t>
      </w:r>
      <w:r w:rsidRPr="004F3999">
        <w:t xml:space="preserve"> to Day Activity </w:t>
      </w:r>
      <w:r w:rsidR="000A7BCB" w:rsidRPr="007B2FAE">
        <w:t xml:space="preserve">Services </w:t>
      </w:r>
    </w:p>
    <w:p w:rsidR="00B97875" w:rsidRPr="00B97875" w:rsidRDefault="00B97875" w:rsidP="00B97875"/>
    <w:p w:rsidR="00DE765E" w:rsidRDefault="007A3DB3">
      <w:pPr>
        <w:pStyle w:val="ListNumber"/>
        <w:ind w:left="0" w:firstLine="720"/>
      </w:pPr>
      <w:r>
        <w:t xml:space="preserve">The ADA’s integration mandate applies to all </w:t>
      </w:r>
      <w:r w:rsidR="00557A42">
        <w:t xml:space="preserve">of </w:t>
      </w:r>
      <w:r>
        <w:t>the programs, services</w:t>
      </w:r>
      <w:r w:rsidR="00557A42">
        <w:t>,</w:t>
      </w:r>
      <w:r>
        <w:t xml:space="preserve"> and activities of a public entity, including its day activity services</w:t>
      </w:r>
      <w:r w:rsidR="00384AED">
        <w:t xml:space="preserve">. </w:t>
      </w:r>
      <w:r>
        <w:t>28 C.F.R. §</w:t>
      </w:r>
      <w:r w:rsidR="00557A42">
        <w:t xml:space="preserve"> </w:t>
      </w:r>
      <w:r>
        <w:t xml:space="preserve">35.130(d) (“A public entity shall administer </w:t>
      </w:r>
      <w:r>
        <w:rPr>
          <w:i/>
        </w:rPr>
        <w:t>services, programs, and activities</w:t>
      </w:r>
      <w:r>
        <w:t xml:space="preserve"> in the most integrated setting</w:t>
      </w:r>
      <w:r w:rsidR="00464535">
        <w:t xml:space="preserve"> . . . .</w:t>
      </w:r>
      <w:r>
        <w:t>”)</w:t>
      </w:r>
      <w:r w:rsidR="00464535">
        <w:t xml:space="preserve"> (</w:t>
      </w:r>
      <w:proofErr w:type="gramStart"/>
      <w:r w:rsidR="00464535">
        <w:t>emphasis</w:t>
      </w:r>
      <w:proofErr w:type="gramEnd"/>
      <w:r w:rsidR="00464535">
        <w:t xml:space="preserve"> added)</w:t>
      </w:r>
      <w:r w:rsidR="00AC5318">
        <w:t>.</w:t>
      </w:r>
      <w:r>
        <w:t xml:space="preserve"> </w:t>
      </w:r>
    </w:p>
    <w:p w:rsidR="00DE765E" w:rsidRDefault="007A3DB3">
      <w:pPr>
        <w:pStyle w:val="ListNumber"/>
        <w:ind w:left="0" w:firstLine="720"/>
      </w:pPr>
      <w:r>
        <w:t xml:space="preserve"> </w:t>
      </w:r>
      <w:r w:rsidR="007F0A34">
        <w:t xml:space="preserve">Thus, </w:t>
      </w:r>
      <w:r>
        <w:t xml:space="preserve">under the ADA, </w:t>
      </w:r>
      <w:r w:rsidR="000B61A3">
        <w:t xml:space="preserve">states and localities </w:t>
      </w:r>
      <w:r w:rsidR="008F7CC2">
        <w:t xml:space="preserve">must </w:t>
      </w:r>
      <w:r w:rsidR="000B61A3">
        <w:t xml:space="preserve">administer </w:t>
      </w:r>
      <w:r w:rsidR="008F7CC2">
        <w:t>their employment and day services so as to ensure individuals with disabilities are offered those services in the most integrated settings appropriate for them, such as supported employment and integrated day settings.</w:t>
      </w:r>
      <w:r w:rsidR="00B41240">
        <w:t xml:space="preserve"> </w:t>
      </w:r>
    </w:p>
    <w:p w:rsidR="00BF2728" w:rsidRDefault="007F0A34">
      <w:pPr>
        <w:pStyle w:val="ListNumber"/>
        <w:ind w:left="0" w:firstLine="720"/>
        <w:sectPr w:rsidR="00BF2728" w:rsidSect="009535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t xml:space="preserve">The unnecessary segregation of people with </w:t>
      </w:r>
      <w:proofErr w:type="gramStart"/>
      <w:r>
        <w:t>I/DD</w:t>
      </w:r>
      <w:proofErr w:type="gramEnd"/>
      <w:r>
        <w:t xml:space="preserve"> in sheltered workshops </w:t>
      </w:r>
      <w:r w:rsidR="00130C5D">
        <w:t xml:space="preserve">and facility-based day programs </w:t>
      </w:r>
      <w:r>
        <w:t xml:space="preserve">contravenes one of the primary purposes of the ADA: to end the isolation and segregation of individuals with disabilities. </w:t>
      </w:r>
    </w:p>
    <w:p w:rsidR="00DE765E" w:rsidRDefault="00DE765E" w:rsidP="00BF2728">
      <w:pPr>
        <w:pStyle w:val="ListNumber"/>
        <w:numPr>
          <w:ilvl w:val="0"/>
          <w:numId w:val="0"/>
        </w:numPr>
        <w:ind w:left="720"/>
      </w:pPr>
    </w:p>
    <w:p w:rsidR="00CF037E" w:rsidRDefault="00234C27" w:rsidP="002D65C6">
      <w:pPr>
        <w:pStyle w:val="Heading2"/>
      </w:pPr>
      <w:r>
        <w:t>FACTUAL ALLEGATIONS</w:t>
      </w:r>
    </w:p>
    <w:p w:rsidR="00A97297" w:rsidRPr="00A97297" w:rsidRDefault="00A97297" w:rsidP="00A97297"/>
    <w:p w:rsidR="00E46462" w:rsidRPr="00E46462" w:rsidRDefault="00E46462" w:rsidP="00E46462"/>
    <w:p w:rsidR="00380574" w:rsidRPr="00BF2728" w:rsidRDefault="005357E2" w:rsidP="00F66F72">
      <w:pPr>
        <w:pStyle w:val="Heading3"/>
      </w:pPr>
      <w:r w:rsidRPr="00A03286">
        <w:rPr>
          <w:u w:val="none"/>
        </w:rPr>
        <w:t>A.</w:t>
      </w:r>
      <w:r w:rsidRPr="00A03286">
        <w:rPr>
          <w:u w:val="none"/>
        </w:rPr>
        <w:tab/>
      </w:r>
      <w:r w:rsidR="00234C27" w:rsidRPr="00BF2728">
        <w:t>Defendant’</w:t>
      </w:r>
      <w:r w:rsidR="00107EE9" w:rsidRPr="00BF2728">
        <w:t>s</w:t>
      </w:r>
      <w:r w:rsidR="00234C27" w:rsidRPr="00BF2728">
        <w:t xml:space="preserve"> Systems for Providing </w:t>
      </w:r>
      <w:r w:rsidR="00107EE9" w:rsidRPr="00BF2728">
        <w:t xml:space="preserve">Employment, </w:t>
      </w:r>
      <w:r w:rsidR="00234C27" w:rsidRPr="00BF2728">
        <w:t>Vocational Rehabilitation, Day, and Transition Services to Persons with I/DD</w:t>
      </w:r>
      <w:r w:rsidR="00CC0FED" w:rsidRPr="00BF2728">
        <w:t xml:space="preserve"> </w:t>
      </w:r>
      <w:r w:rsidR="00CD7BFB" w:rsidRPr="00BF2728">
        <w:t xml:space="preserve">Unnecessarily </w:t>
      </w:r>
      <w:r w:rsidR="00CC0FED" w:rsidRPr="00BF2728">
        <w:t>Over-rel</w:t>
      </w:r>
      <w:r w:rsidR="00917B1C" w:rsidRPr="00BF2728">
        <w:t>y</w:t>
      </w:r>
      <w:r w:rsidR="00CC0FED" w:rsidRPr="00BF2728">
        <w:t xml:space="preserve"> on Segregated Employment and Day Service Settings </w:t>
      </w:r>
    </w:p>
    <w:p w:rsidR="00E46462" w:rsidRPr="00E46462" w:rsidRDefault="00E46462" w:rsidP="00E46462"/>
    <w:p w:rsidR="004767D3" w:rsidRDefault="000C62F4" w:rsidP="00107EE9">
      <w:pPr>
        <w:pStyle w:val="ListNumber"/>
        <w:ind w:left="0" w:firstLine="720"/>
      </w:pPr>
      <w:r>
        <w:t xml:space="preserve">The </w:t>
      </w:r>
      <w:r w:rsidR="00EA765D">
        <w:t xml:space="preserve">State manages its </w:t>
      </w:r>
      <w:r w:rsidR="00766418">
        <w:t xml:space="preserve">training, </w:t>
      </w:r>
      <w:r w:rsidR="000B6F6E">
        <w:t>vocational, Medicaid, employment</w:t>
      </w:r>
      <w:r w:rsidR="000B6F6E" w:rsidRPr="00164D14">
        <w:t xml:space="preserve">, and day </w:t>
      </w:r>
      <w:r w:rsidR="00A01ADB" w:rsidRPr="00164D14">
        <w:t>services</w:t>
      </w:r>
      <w:r w:rsidR="00A01ADB">
        <w:t xml:space="preserve"> for persons with </w:t>
      </w:r>
      <w:proofErr w:type="gramStart"/>
      <w:r w:rsidR="00A01ADB">
        <w:t>I/DD</w:t>
      </w:r>
      <w:proofErr w:type="gramEnd"/>
      <w:r w:rsidR="00EA765D">
        <w:t>, through its Executive Office of Health &amp; Human Services</w:t>
      </w:r>
      <w:r w:rsidR="00211A63">
        <w:t xml:space="preserve"> (“EOHHS”)</w:t>
      </w:r>
      <w:r w:rsidR="00384AED">
        <w:t xml:space="preserve">. </w:t>
      </w:r>
      <w:r w:rsidR="00211A63">
        <w:t xml:space="preserve">EOHHS </w:t>
      </w:r>
      <w:r w:rsidR="00C361BF">
        <w:t>coordinates</w:t>
      </w:r>
      <w:r w:rsidR="007929CA">
        <w:t xml:space="preserve"> </w:t>
      </w:r>
      <w:r w:rsidR="00766418">
        <w:t xml:space="preserve">several </w:t>
      </w:r>
      <w:r w:rsidR="007929CA">
        <w:t>State agencies</w:t>
      </w:r>
      <w:r w:rsidR="00860E65">
        <w:t xml:space="preserve"> </w:t>
      </w:r>
      <w:r w:rsidR="00107EE9">
        <w:t>responsible for the delivery</w:t>
      </w:r>
      <w:r w:rsidR="00860E65">
        <w:t xml:space="preserve"> of </w:t>
      </w:r>
      <w:r w:rsidR="007929CA">
        <w:t xml:space="preserve">services </w:t>
      </w:r>
      <w:r w:rsidR="00EA765D">
        <w:t xml:space="preserve">to </w:t>
      </w:r>
      <w:r w:rsidR="00860E65">
        <w:t xml:space="preserve">adult </w:t>
      </w:r>
      <w:r w:rsidR="007929CA">
        <w:t>individuals with I/DD</w:t>
      </w:r>
      <w:r w:rsidR="00766418">
        <w:t>, including</w:t>
      </w:r>
      <w:r w:rsidR="00211A63">
        <w:t>:</w:t>
      </w:r>
      <w:r w:rsidR="00A01ADB">
        <w:t xml:space="preserve"> (</w:t>
      </w:r>
      <w:r w:rsidR="00B2757C">
        <w:t>a</w:t>
      </w:r>
      <w:r w:rsidR="00A01ADB">
        <w:t>) the Department of Human Services</w:t>
      </w:r>
      <w:r w:rsidR="00C361BF">
        <w:t xml:space="preserve">, </w:t>
      </w:r>
      <w:r w:rsidR="00D341B0">
        <w:t>of</w:t>
      </w:r>
      <w:r w:rsidR="00C361BF">
        <w:t xml:space="preserve"> which the Office of Rehabilitation Services (“ORS”) is a sub-agency</w:t>
      </w:r>
      <w:r w:rsidR="00766418">
        <w:t>;</w:t>
      </w:r>
      <w:r w:rsidR="00A01ADB">
        <w:t xml:space="preserve"> and</w:t>
      </w:r>
      <w:r w:rsidR="00A01ADB" w:rsidRPr="00A01ADB">
        <w:t xml:space="preserve"> </w:t>
      </w:r>
      <w:r w:rsidR="00A01ADB">
        <w:t>(</w:t>
      </w:r>
      <w:r w:rsidR="00B2757C">
        <w:t>b</w:t>
      </w:r>
      <w:r w:rsidR="00A01ADB">
        <w:t>) the Department of Behavioral Healthcare, Developmental Disabilities and Hospitals (“BHDDH”)</w:t>
      </w:r>
      <w:r w:rsidR="00766418">
        <w:t>,</w:t>
      </w:r>
      <w:r w:rsidR="00F6716A">
        <w:t xml:space="preserve"> </w:t>
      </w:r>
      <w:r w:rsidR="00433AC6">
        <w:t xml:space="preserve">including </w:t>
      </w:r>
      <w:r w:rsidR="00F6716A">
        <w:t>its Division of Developmental Disabilities</w:t>
      </w:r>
      <w:r w:rsidR="00384AED">
        <w:t xml:space="preserve">. </w:t>
      </w:r>
      <w:r w:rsidR="000540F2">
        <w:rPr>
          <w:color w:val="000000"/>
        </w:rPr>
        <w:t>These agencies determine</w:t>
      </w:r>
      <w:r w:rsidR="004F3999" w:rsidRPr="004F3999">
        <w:rPr>
          <w:color w:val="000000"/>
        </w:rPr>
        <w:t xml:space="preserve"> the amount and allocation of funding for </w:t>
      </w:r>
      <w:r w:rsidR="004F3999" w:rsidRPr="004F3999">
        <w:rPr>
          <w:color w:val="000000"/>
        </w:rPr>
        <w:lastRenderedPageBreak/>
        <w:t xml:space="preserve">these services, including the </w:t>
      </w:r>
      <w:r w:rsidR="00B96D8B">
        <w:rPr>
          <w:color w:val="000000"/>
        </w:rPr>
        <w:t>types</w:t>
      </w:r>
      <w:r w:rsidR="00B96D8B" w:rsidRPr="004F3999">
        <w:rPr>
          <w:color w:val="000000"/>
        </w:rPr>
        <w:t xml:space="preserve"> </w:t>
      </w:r>
      <w:r w:rsidR="004F3999" w:rsidRPr="004F3999">
        <w:rPr>
          <w:color w:val="000000"/>
        </w:rPr>
        <w:t>of employment</w:t>
      </w:r>
      <w:r w:rsidR="00316BDF">
        <w:rPr>
          <w:color w:val="000000"/>
        </w:rPr>
        <w:t xml:space="preserve"> and day</w:t>
      </w:r>
      <w:r w:rsidR="004F3999" w:rsidRPr="004F3999">
        <w:rPr>
          <w:color w:val="000000"/>
        </w:rPr>
        <w:t xml:space="preserve"> services</w:t>
      </w:r>
      <w:r w:rsidR="00B96D8B">
        <w:rPr>
          <w:color w:val="000000"/>
        </w:rPr>
        <w:t xml:space="preserve"> available</w:t>
      </w:r>
      <w:r w:rsidR="004F3999" w:rsidRPr="004F3999">
        <w:rPr>
          <w:color w:val="000000"/>
        </w:rPr>
        <w:t xml:space="preserve">, the licensing of employment </w:t>
      </w:r>
      <w:r w:rsidR="00316BDF">
        <w:rPr>
          <w:color w:val="000000"/>
        </w:rPr>
        <w:t xml:space="preserve">and day </w:t>
      </w:r>
      <w:r w:rsidR="00D10A22">
        <w:rPr>
          <w:color w:val="000000"/>
        </w:rPr>
        <w:t xml:space="preserve">service </w:t>
      </w:r>
      <w:r w:rsidR="004F3999" w:rsidRPr="004F3999">
        <w:rPr>
          <w:color w:val="000000"/>
        </w:rPr>
        <w:t>providers, and the level</w:t>
      </w:r>
      <w:r w:rsidR="00B96D8B">
        <w:rPr>
          <w:color w:val="000000"/>
        </w:rPr>
        <w:t>s</w:t>
      </w:r>
      <w:r w:rsidR="004F3999" w:rsidRPr="004F3999">
        <w:rPr>
          <w:color w:val="000000"/>
        </w:rPr>
        <w:t xml:space="preserve"> of funding for sheltered workshops</w:t>
      </w:r>
      <w:r w:rsidR="00316BDF">
        <w:rPr>
          <w:color w:val="000000"/>
        </w:rPr>
        <w:t xml:space="preserve"> and facility-based day programs</w:t>
      </w:r>
      <w:r w:rsidR="004F3999" w:rsidRPr="004F3999">
        <w:rPr>
          <w:color w:val="000000"/>
        </w:rPr>
        <w:t xml:space="preserve"> versus </w:t>
      </w:r>
      <w:r w:rsidR="00316BDF">
        <w:rPr>
          <w:color w:val="000000"/>
        </w:rPr>
        <w:t xml:space="preserve">integrated </w:t>
      </w:r>
      <w:r w:rsidR="004F3999" w:rsidRPr="004F3999">
        <w:rPr>
          <w:color w:val="000000"/>
        </w:rPr>
        <w:t xml:space="preserve">supported employment </w:t>
      </w:r>
      <w:r w:rsidR="00316BDF">
        <w:rPr>
          <w:color w:val="000000"/>
        </w:rPr>
        <w:t xml:space="preserve">and integrated day </w:t>
      </w:r>
      <w:r w:rsidR="004F3999" w:rsidRPr="004F3999">
        <w:rPr>
          <w:color w:val="000000"/>
        </w:rPr>
        <w:t>programs.</w:t>
      </w:r>
    </w:p>
    <w:p w:rsidR="00380574" w:rsidRDefault="00B96D8B" w:rsidP="00107EE9">
      <w:pPr>
        <w:pStyle w:val="ListNumber"/>
        <w:ind w:left="0" w:firstLine="720"/>
      </w:pPr>
      <w:r>
        <w:t>The State</w:t>
      </w:r>
      <w:r w:rsidR="0034789D">
        <w:t>,</w:t>
      </w:r>
      <w:r>
        <w:t xml:space="preserve"> through</w:t>
      </w:r>
      <w:r w:rsidR="0034789D">
        <w:t xml:space="preserve"> </w:t>
      </w:r>
      <w:r w:rsidR="00D45920">
        <w:t>BHDDH</w:t>
      </w:r>
      <w:r>
        <w:t>,</w:t>
      </w:r>
      <w:r w:rsidR="00D45920">
        <w:t xml:space="preserve"> determines reimbursement rates for services and supports for individuals with I/DD, facilitates data collection with respect to the statewide day activity service system, and oversees the development and implementation of Individual Support Plans (“ISPs”) and ISP meetings for service recipients to plan for </w:t>
      </w:r>
      <w:r w:rsidR="0034789D">
        <w:t xml:space="preserve">and set forth the </w:t>
      </w:r>
      <w:r w:rsidR="00D45920">
        <w:t xml:space="preserve">services and supports </w:t>
      </w:r>
      <w:r w:rsidR="0034789D">
        <w:t>that individuals will access within</w:t>
      </w:r>
      <w:r w:rsidR="00D45920">
        <w:t xml:space="preserve"> the </w:t>
      </w:r>
      <w:r w:rsidR="00107EE9">
        <w:t xml:space="preserve">day activity service </w:t>
      </w:r>
      <w:r w:rsidR="00D45920">
        <w:t xml:space="preserve">system. </w:t>
      </w:r>
      <w:r w:rsidR="00234C27" w:rsidRPr="00107EE9">
        <w:rPr>
          <w:i/>
        </w:rPr>
        <w:t xml:space="preserve">See </w:t>
      </w:r>
      <w:r w:rsidR="005B2DD0">
        <w:t>46-1-14 R.I. Code R. § 37.0</w:t>
      </w:r>
      <w:r w:rsidR="00217DCC">
        <w:t>.</w:t>
      </w:r>
      <w:r w:rsidR="005B2DD0">
        <w:t xml:space="preserve"> </w:t>
      </w:r>
    </w:p>
    <w:p w:rsidR="00DE765E" w:rsidRDefault="00E05EA6">
      <w:pPr>
        <w:pStyle w:val="ListNumber"/>
        <w:ind w:left="0" w:firstLine="720"/>
      </w:pPr>
      <w:r>
        <w:t>The types of services that t</w:t>
      </w:r>
      <w:r w:rsidR="00C15263">
        <w:t xml:space="preserve">he BHDDH-licensed </w:t>
      </w:r>
      <w:r w:rsidR="000540F2">
        <w:t>service</w:t>
      </w:r>
      <w:r w:rsidR="005042B9">
        <w:t xml:space="preserve"> </w:t>
      </w:r>
      <w:r w:rsidR="000540F2">
        <w:t xml:space="preserve">providers </w:t>
      </w:r>
      <w:r>
        <w:t xml:space="preserve">may provide to individuals with I/DD include </w:t>
      </w:r>
      <w:r w:rsidR="00C15263">
        <w:t>(</w:t>
      </w:r>
      <w:r w:rsidR="00B2757C">
        <w:t>a</w:t>
      </w:r>
      <w:r w:rsidR="00C15263">
        <w:t xml:space="preserve">) </w:t>
      </w:r>
      <w:r w:rsidR="004F3999" w:rsidRPr="004F3999">
        <w:rPr>
          <w:color w:val="000000"/>
        </w:rPr>
        <w:t>residential</w:t>
      </w:r>
      <w:r w:rsidR="00C15263">
        <w:t xml:space="preserve"> support services, </w:t>
      </w:r>
      <w:r w:rsidR="001F127C">
        <w:t>46-1-14 R.I. Code R.</w:t>
      </w:r>
      <w:r w:rsidR="00C15263">
        <w:t xml:space="preserve"> </w:t>
      </w:r>
      <w:r>
        <w:t xml:space="preserve">§§ 39.0-42.0; </w:t>
      </w:r>
      <w:r w:rsidR="00E07304">
        <w:t xml:space="preserve">and </w:t>
      </w:r>
      <w:r>
        <w:t>(</w:t>
      </w:r>
      <w:r w:rsidR="00B2757C">
        <w:t>b</w:t>
      </w:r>
      <w:r>
        <w:t xml:space="preserve">) </w:t>
      </w:r>
      <w:r w:rsidR="00935D8F">
        <w:t>non-residential supports, which are called “</w:t>
      </w:r>
      <w:r w:rsidR="00E07304">
        <w:t>day activity services,</w:t>
      </w:r>
      <w:r w:rsidR="00935D8F">
        <w:t>”</w:t>
      </w:r>
      <w:r w:rsidR="00E07304">
        <w:t xml:space="preserve"> </w:t>
      </w:r>
      <w:r w:rsidR="00E07304" w:rsidRPr="00467374">
        <w:rPr>
          <w:i/>
        </w:rPr>
        <w:t>id.</w:t>
      </w:r>
      <w:r w:rsidR="00E07304">
        <w:t xml:space="preserve"> §§ 43.0-45.0</w:t>
      </w:r>
      <w:r w:rsidR="00384AED">
        <w:t xml:space="preserve">. </w:t>
      </w:r>
    </w:p>
    <w:p w:rsidR="00DE765E" w:rsidRDefault="00F830D6">
      <w:pPr>
        <w:pStyle w:val="ListNumber"/>
        <w:ind w:left="0" w:firstLine="720"/>
      </w:pPr>
      <w:r>
        <w:t xml:space="preserve"> </w:t>
      </w:r>
      <w:r w:rsidR="004F3999" w:rsidRPr="004F3999">
        <w:t>“Day activity services” may include (</w:t>
      </w:r>
      <w:r w:rsidR="00B2757C">
        <w:t>a</w:t>
      </w:r>
      <w:r w:rsidR="004F3999" w:rsidRPr="004F3999">
        <w:t>) “</w:t>
      </w:r>
      <w:r w:rsidR="004F3999" w:rsidRPr="006851D0">
        <w:t>[d]ay</w:t>
      </w:r>
      <w:r w:rsidR="004F3999" w:rsidRPr="004F3999">
        <w:t xml:space="preserve"> program service</w:t>
      </w:r>
      <w:r w:rsidR="00B13793">
        <w:t>;</w:t>
      </w:r>
      <w:r w:rsidR="004F3999" w:rsidRPr="004F3999">
        <w:t>” (</w:t>
      </w:r>
      <w:r w:rsidR="00B2757C">
        <w:t>b</w:t>
      </w:r>
      <w:r w:rsidR="004F3999" w:rsidRPr="004F3999">
        <w:t>) “[p]</w:t>
      </w:r>
      <w:proofErr w:type="spellStart"/>
      <w:r w:rsidR="004F3999" w:rsidRPr="004F3999">
        <w:t>revocational</w:t>
      </w:r>
      <w:proofErr w:type="spellEnd"/>
      <w:r w:rsidR="004F3999" w:rsidRPr="004F3999">
        <w:t xml:space="preserve"> training</w:t>
      </w:r>
      <w:r w:rsidR="00B13793">
        <w:t>;</w:t>
      </w:r>
      <w:r w:rsidR="004F3999" w:rsidRPr="004F3999">
        <w:t>” (</w:t>
      </w:r>
      <w:r w:rsidR="00B2757C">
        <w:t>c</w:t>
      </w:r>
      <w:r w:rsidR="004F3999" w:rsidRPr="004F3999">
        <w:t>) “[s]</w:t>
      </w:r>
      <w:proofErr w:type="spellStart"/>
      <w:r w:rsidR="004F3999" w:rsidRPr="004F3999">
        <w:t>upported</w:t>
      </w:r>
      <w:proofErr w:type="spellEnd"/>
      <w:r w:rsidR="004F3999" w:rsidRPr="004F3999">
        <w:t xml:space="preserve"> employment</w:t>
      </w:r>
      <w:r w:rsidR="00B13793">
        <w:t>;</w:t>
      </w:r>
      <w:r w:rsidR="004F3999" w:rsidRPr="004F3999">
        <w:t>” or (</w:t>
      </w:r>
      <w:r w:rsidR="00B2757C">
        <w:t>d</w:t>
      </w:r>
      <w:r w:rsidR="004F3999" w:rsidRPr="004F3999">
        <w:t xml:space="preserve">) “[j]ob development.”  </w:t>
      </w:r>
      <w:r w:rsidR="004F3999" w:rsidRPr="004F3999">
        <w:rPr>
          <w:i/>
        </w:rPr>
        <w:t>Id.</w:t>
      </w:r>
      <w:r w:rsidR="004F3999" w:rsidRPr="004F3999">
        <w:t xml:space="preserve"> § 43.01</w:t>
      </w:r>
      <w:r w:rsidR="00384AED">
        <w:t xml:space="preserve">. </w:t>
      </w:r>
      <w:r w:rsidR="004F3999" w:rsidRPr="004F3999">
        <w:t>Day program services can be offered either on-site at a facility, or in a community setting</w:t>
      </w:r>
      <w:r w:rsidR="00384AED">
        <w:t xml:space="preserve">. </w:t>
      </w:r>
      <w:r w:rsidR="004F3999" w:rsidRPr="004F3999">
        <w:rPr>
          <w:i/>
        </w:rPr>
        <w:t>See</w:t>
      </w:r>
      <w:r w:rsidR="004F3999" w:rsidRPr="004F3999">
        <w:t xml:space="preserve"> </w:t>
      </w:r>
      <w:r w:rsidR="004F3999" w:rsidRPr="004F3999">
        <w:rPr>
          <w:i/>
        </w:rPr>
        <w:t>id.</w:t>
      </w:r>
      <w:r w:rsidR="004F3999" w:rsidRPr="004F3999">
        <w:t xml:space="preserve"> § 44.01; </w:t>
      </w:r>
      <w:r w:rsidR="004F3999" w:rsidRPr="004F3999">
        <w:rPr>
          <w:i/>
        </w:rPr>
        <w:t>see also</w:t>
      </w:r>
      <w:r w:rsidR="004F3999" w:rsidRPr="004F3999">
        <w:t xml:space="preserve"> </w:t>
      </w:r>
      <w:r w:rsidR="004F3999" w:rsidRPr="004F3999">
        <w:rPr>
          <w:i/>
        </w:rPr>
        <w:t>id.</w:t>
      </w:r>
      <w:r w:rsidR="004F3999" w:rsidRPr="004F3999">
        <w:t xml:space="preserve"> §§ 1.14 (defining “Center-Based Day Program Service”), 1.17 (defining “Community-Based Day Program Service”).</w:t>
      </w:r>
    </w:p>
    <w:p w:rsidR="00C52486" w:rsidRDefault="00234C27">
      <w:pPr>
        <w:pStyle w:val="ListNumber"/>
        <w:ind w:left="0" w:firstLine="720"/>
      </w:pPr>
      <w:r w:rsidRPr="00234C27">
        <w:t>The State</w:t>
      </w:r>
      <w:r w:rsidR="00B96D8B">
        <w:t>’s</w:t>
      </w:r>
      <w:r w:rsidRPr="00234C27">
        <w:t xml:space="preserve"> reimbursement model for I/DD services, has historically provided few, if any, incentives for providers to expand or convert their service structures to include more supported employment and integrated day services. </w:t>
      </w:r>
      <w:r w:rsidR="00442A02">
        <w:t>Since June 2013</w:t>
      </w:r>
      <w:r w:rsidR="00A30423">
        <w:t xml:space="preserve">, BHDDH has </w:t>
      </w:r>
      <w:r w:rsidR="00953563">
        <w:t xml:space="preserve">stated a willingness </w:t>
      </w:r>
      <w:r w:rsidR="00A30423">
        <w:t xml:space="preserve">to incentivize supported employment services through its </w:t>
      </w:r>
      <w:r w:rsidR="0034789D">
        <w:t xml:space="preserve">current </w:t>
      </w:r>
      <w:r w:rsidR="00A30423">
        <w:t>rate structure</w:t>
      </w:r>
      <w:r w:rsidR="009E03E0">
        <w:t xml:space="preserve">; </w:t>
      </w:r>
      <w:r w:rsidR="00A30423">
        <w:t xml:space="preserve">nevertheless, </w:t>
      </w:r>
      <w:r w:rsidR="009E03E0">
        <w:t xml:space="preserve">these efforts have </w:t>
      </w:r>
      <w:r w:rsidR="00442A02">
        <w:t>just begun</w:t>
      </w:r>
      <w:r w:rsidR="004F39F4">
        <w:t xml:space="preserve">, do not presently provide sufficient flexibility to </w:t>
      </w:r>
      <w:r w:rsidR="004F39F4">
        <w:lastRenderedPageBreak/>
        <w:t>providers in billing for services in community settings,</w:t>
      </w:r>
      <w:r w:rsidR="00442A02">
        <w:t xml:space="preserve"> and have </w:t>
      </w:r>
      <w:r w:rsidR="00A30423">
        <w:t>yet to reverse the State’s significant overreliance on segregated employment and day service settings</w:t>
      </w:r>
      <w:r w:rsidR="00384AED">
        <w:t xml:space="preserve">. </w:t>
      </w:r>
    </w:p>
    <w:p w:rsidR="00047728" w:rsidRDefault="00A30423" w:rsidP="00A30423">
      <w:pPr>
        <w:pStyle w:val="ListNumber"/>
        <w:ind w:left="0" w:firstLine="720"/>
      </w:pPr>
      <w:r w:rsidRPr="005875FA">
        <w:t>The State, through BHDDH, also has failed to support adequate opportunities for training, professional development</w:t>
      </w:r>
      <w:r w:rsidR="00391D76">
        <w:t>,</w:t>
      </w:r>
      <w:r w:rsidRPr="005875FA">
        <w:t xml:space="preserve"> or introduction to best practices in supported employment or integrated day services for its staff and the staff of day activity service providers</w:t>
      </w:r>
      <w:r w:rsidR="00384AED">
        <w:t xml:space="preserve">. </w:t>
      </w:r>
      <w:r w:rsidRPr="005875FA">
        <w:t>This failure has resulted in the lack of a professionalized workforce trained to respond to the specific needs of individuals with I/DD who seek services in integrated daytime settings</w:t>
      </w:r>
      <w:r w:rsidR="00384AED">
        <w:t xml:space="preserve">. </w:t>
      </w:r>
      <w:r w:rsidRPr="005875FA">
        <w:t xml:space="preserve">For example, unlike the detailed training qualifications the State maintains for employment professionals in the field of mental health and substance abuse services, the State currently mandates no particular certification or training for employment professionals in the field of </w:t>
      </w:r>
      <w:proofErr w:type="gramStart"/>
      <w:r w:rsidRPr="005875FA">
        <w:t>I/DD</w:t>
      </w:r>
      <w:proofErr w:type="gramEnd"/>
      <w:r w:rsidRPr="005875FA">
        <w:t xml:space="preserve"> direct services. </w:t>
      </w:r>
      <w:r w:rsidR="00990A2D" w:rsidRPr="00990A2D">
        <w:rPr>
          <w:i/>
        </w:rPr>
        <w:t>Compare</w:t>
      </w:r>
      <w:r w:rsidRPr="005875FA">
        <w:t xml:space="preserve"> 46-1-14 R.I. Code R. § 45.08</w:t>
      </w:r>
      <w:r w:rsidR="0061410C">
        <w:t xml:space="preserve"> </w:t>
      </w:r>
      <w:r w:rsidR="00990A2D" w:rsidRPr="00990A2D">
        <w:rPr>
          <w:i/>
        </w:rPr>
        <w:t>with</w:t>
      </w:r>
      <w:r w:rsidRPr="005875FA">
        <w:t xml:space="preserve"> 46-1-13 R.I. Code R. § 9.14</w:t>
      </w:r>
      <w:r w:rsidR="0034789D">
        <w:t xml:space="preserve">. </w:t>
      </w:r>
    </w:p>
    <w:p w:rsidR="00047728" w:rsidRPr="004F39F4" w:rsidRDefault="00047728" w:rsidP="00B96D8B">
      <w:pPr>
        <w:pStyle w:val="ListNumber"/>
        <w:ind w:left="0" w:firstLine="720"/>
      </w:pPr>
      <w:r w:rsidRPr="00047728">
        <w:t xml:space="preserve">The State, through BHDDH, has structured its day activity service system to exclude individuals with the most severe disabilities from accessing supported employment services, </w:t>
      </w:r>
      <w:r w:rsidR="009C642D">
        <w:t>without</w:t>
      </w:r>
      <w:r w:rsidRPr="00047728">
        <w:t xml:space="preserve"> individual</w:t>
      </w:r>
      <w:r w:rsidR="009C642D">
        <w:t>ized</w:t>
      </w:r>
      <w:r w:rsidRPr="00047728">
        <w:t xml:space="preserve"> consideration of such persons. </w:t>
      </w:r>
    </w:p>
    <w:p w:rsidR="00380574" w:rsidRDefault="00414451" w:rsidP="00235BE2">
      <w:pPr>
        <w:pStyle w:val="ListNumber"/>
        <w:ind w:left="0" w:firstLine="720"/>
      </w:pPr>
      <w:r>
        <w:t>Further, t</w:t>
      </w:r>
      <w:r w:rsidRPr="009E03E0">
        <w:t xml:space="preserve">he State, through its BHDDH social workers and case managers, fails to interact with supported employment and integrated day providers to identify and locate opportunities for individuals with I/DD. For instance, BHDDH social workers typically do not provide information </w:t>
      </w:r>
      <w:r w:rsidR="00953563">
        <w:t xml:space="preserve">or individualized counseling </w:t>
      </w:r>
      <w:r w:rsidRPr="009E03E0">
        <w:t>to service recipients and their families about supported employment and integrated day service options</w:t>
      </w:r>
      <w:r w:rsidR="00384AED">
        <w:t xml:space="preserve">. </w:t>
      </w:r>
      <w:r w:rsidR="00B96D8B">
        <w:t xml:space="preserve"> </w:t>
      </w:r>
      <w:r w:rsidR="00B96D8B" w:rsidRPr="009E03E0">
        <w:t xml:space="preserve">Instead, individuals are routinely given a </w:t>
      </w:r>
      <w:r w:rsidR="00B96D8B">
        <w:t xml:space="preserve">publicly available </w:t>
      </w:r>
      <w:r w:rsidR="00B96D8B" w:rsidRPr="009E03E0">
        <w:t xml:space="preserve">BHDDH provider agency flyer that includes a list of approximately </w:t>
      </w:r>
      <w:r w:rsidR="00B96D8B">
        <w:t>40</w:t>
      </w:r>
      <w:r w:rsidR="00B96D8B" w:rsidRPr="009E03E0">
        <w:t xml:space="preserve"> state-licensed Developmental Disability Organizations (“DDOs”), the majority of which are facility-based providers. BHDDH social workers have taken new or prospective entrants to the </w:t>
      </w:r>
      <w:r w:rsidR="00B96D8B" w:rsidRPr="009E03E0">
        <w:lastRenderedPageBreak/>
        <w:t>system on tours of facility-based programs in their geographic area, without ever introducing such perso</w:t>
      </w:r>
      <w:r w:rsidR="00B96D8B">
        <w:t>ns to integrated alternatives.</w:t>
      </w:r>
    </w:p>
    <w:p w:rsidR="001F0CE4" w:rsidRDefault="00234C27" w:rsidP="001F0CE4">
      <w:pPr>
        <w:pStyle w:val="ListNumber"/>
        <w:ind w:left="0" w:firstLine="720"/>
      </w:pPr>
      <w:r w:rsidRPr="00234C27">
        <w:t>The State</w:t>
      </w:r>
      <w:r w:rsidR="004B58D5">
        <w:t xml:space="preserve"> </w:t>
      </w:r>
      <w:r w:rsidR="00B96D8B">
        <w:t xml:space="preserve">uses the </w:t>
      </w:r>
      <w:r w:rsidR="00B96D8B" w:rsidRPr="00047728">
        <w:t>Supports Intensity Scale (“SIS”) as a tool for allocating the personal budgets of individuals with I/DD who receive services and supports from BHDDH</w:t>
      </w:r>
      <w:r w:rsidR="00B96D8B">
        <w:t>.  However, the State,</w:t>
      </w:r>
      <w:r w:rsidR="00B96D8B" w:rsidRPr="00234C27">
        <w:t xml:space="preserve"> including BHDDH,</w:t>
      </w:r>
      <w:r w:rsidR="00B96D8B">
        <w:t xml:space="preserve"> administers</w:t>
      </w:r>
      <w:r w:rsidRPr="00234C27">
        <w:t xml:space="preserve"> the SIS assessment in a manner that serves as a barrier to individuals’ access to integrated supported employment and integrated day programming</w:t>
      </w:r>
      <w:proofErr w:type="gramStart"/>
      <w:r w:rsidR="009E2EE4">
        <w:t>.</w:t>
      </w:r>
      <w:r w:rsidRPr="00234C27">
        <w:t>.</w:t>
      </w:r>
      <w:proofErr w:type="gramEnd"/>
      <w:r w:rsidRPr="00234C27">
        <w:t xml:space="preserve"> </w:t>
      </w:r>
    </w:p>
    <w:p w:rsidR="0034789D" w:rsidRPr="007B665D" w:rsidRDefault="0034789D" w:rsidP="0034789D">
      <w:pPr>
        <w:pStyle w:val="ListNumber"/>
        <w:ind w:left="0" w:firstLine="720"/>
      </w:pPr>
      <w:r>
        <w:rPr>
          <w:color w:val="000000"/>
        </w:rPr>
        <w:t xml:space="preserve">ORS provides services to individuals with disabilities, including individuals with </w:t>
      </w:r>
      <w:proofErr w:type="gramStart"/>
      <w:r>
        <w:rPr>
          <w:color w:val="000000"/>
        </w:rPr>
        <w:t>I/DD</w:t>
      </w:r>
      <w:proofErr w:type="gramEnd"/>
      <w:r>
        <w:rPr>
          <w:color w:val="000000"/>
        </w:rPr>
        <w:t>, through its Vocational Rehabilitation Program</w:t>
      </w:r>
      <w:r w:rsidR="00384AED">
        <w:rPr>
          <w:color w:val="000000"/>
        </w:rPr>
        <w:t xml:space="preserve">. </w:t>
      </w:r>
      <w:r>
        <w:rPr>
          <w:color w:val="000000"/>
        </w:rPr>
        <w:t>The services provided through this program focus on initial job readiness and placement</w:t>
      </w:r>
      <w:r w:rsidR="00384AED">
        <w:rPr>
          <w:color w:val="000000"/>
        </w:rPr>
        <w:t xml:space="preserve">. </w:t>
      </w:r>
      <w:r>
        <w:rPr>
          <w:i/>
          <w:color w:val="000000"/>
        </w:rPr>
        <w:t>See</w:t>
      </w:r>
      <w:r>
        <w:rPr>
          <w:color w:val="000000"/>
        </w:rPr>
        <w:t xml:space="preserve"> 39-1-112 R.I. Code R. § 101.2(II</w:t>
      </w:r>
      <w:proofErr w:type="gramStart"/>
      <w:r>
        <w:rPr>
          <w:color w:val="000000"/>
        </w:rPr>
        <w:t>)(</w:t>
      </w:r>
      <w:proofErr w:type="gramEnd"/>
      <w:r>
        <w:rPr>
          <w:color w:val="000000"/>
        </w:rPr>
        <w:t>B).</w:t>
      </w:r>
    </w:p>
    <w:p w:rsidR="0034789D" w:rsidRPr="003A5A2B" w:rsidRDefault="0034789D" w:rsidP="0034789D">
      <w:pPr>
        <w:pStyle w:val="ListNumber"/>
        <w:ind w:left="0" w:firstLine="720"/>
      </w:pPr>
      <w:r>
        <w:rPr>
          <w:color w:val="000000"/>
        </w:rPr>
        <w:t>The vocational rehabilitation services provided by ORS pursuant to an Individual Plan for Employment (“IPE”) are time-limited to a maximum of eighteen months</w:t>
      </w:r>
      <w:r w:rsidR="00384AED">
        <w:rPr>
          <w:color w:val="000000"/>
        </w:rPr>
        <w:t xml:space="preserve">. </w:t>
      </w:r>
      <w:r>
        <w:rPr>
          <w:i/>
          <w:color w:val="000000"/>
        </w:rPr>
        <w:t>See</w:t>
      </w:r>
      <w:r>
        <w:rPr>
          <w:color w:val="000000"/>
        </w:rPr>
        <w:t xml:space="preserve"> </w:t>
      </w:r>
      <w:r>
        <w:rPr>
          <w:i/>
          <w:color w:val="000000"/>
        </w:rPr>
        <w:t>id.</w:t>
      </w:r>
      <w:r>
        <w:rPr>
          <w:color w:val="000000"/>
        </w:rPr>
        <w:t xml:space="preserve"> § </w:t>
      </w:r>
      <w:r w:rsidRPr="007B665D">
        <w:rPr>
          <w:color w:val="000000"/>
        </w:rPr>
        <w:t>115.14(III</w:t>
      </w:r>
      <w:proofErr w:type="gramStart"/>
      <w:r w:rsidRPr="007B665D">
        <w:rPr>
          <w:color w:val="000000"/>
        </w:rPr>
        <w:t>)(</w:t>
      </w:r>
      <w:proofErr w:type="gramEnd"/>
      <w:r w:rsidRPr="007B665D">
        <w:rPr>
          <w:color w:val="000000"/>
        </w:rPr>
        <w:t xml:space="preserve">B)(1); </w:t>
      </w:r>
      <w:r w:rsidR="00990A2D" w:rsidRPr="00990A2D">
        <w:rPr>
          <w:i/>
          <w:color w:val="000000"/>
        </w:rPr>
        <w:t>see also</w:t>
      </w:r>
      <w:r w:rsidRPr="007B665D">
        <w:rPr>
          <w:color w:val="000000"/>
        </w:rPr>
        <w:t xml:space="preserve"> 34 C.F.R. §§ 363.6(c)(2)(iii)–(iv).</w:t>
      </w:r>
      <w:r>
        <w:rPr>
          <w:color w:val="000000"/>
        </w:rPr>
        <w:t xml:space="preserve"> </w:t>
      </w:r>
    </w:p>
    <w:p w:rsidR="00380574" w:rsidRDefault="0034789D">
      <w:pPr>
        <w:pStyle w:val="ListNumber"/>
        <w:ind w:left="0" w:firstLine="720"/>
      </w:pPr>
      <w:r w:rsidRPr="00E44582">
        <w:t xml:space="preserve">The State, through ORS, has failed to assist service recipients who have been in segregated sheltered workshops and facility-based day programs, some for many years, and other individuals with </w:t>
      </w:r>
      <w:proofErr w:type="gramStart"/>
      <w:r w:rsidRPr="00E44582">
        <w:t>I/DD</w:t>
      </w:r>
      <w:proofErr w:type="gramEnd"/>
      <w:r w:rsidRPr="00E44582">
        <w:t xml:space="preserve"> who are at risk of placement in sheltered workshops and facility-based day programs, with the services and supports necessary to </w:t>
      </w:r>
      <w:r>
        <w:t>access integrated employment settings</w:t>
      </w:r>
      <w:r w:rsidRPr="00E44582">
        <w:t>. Specifically, the State, through ORS, has denied numerous Rhode Islanders with I/DD who are unnecessarily segregated in sheltered workshops and facility-based day programs, and many other individuals at risk of such settings, the opportunity to access and benefit from ORS’ established resources</w:t>
      </w:r>
      <w:r w:rsidR="00D4204D">
        <w:t>,</w:t>
      </w:r>
      <w:r w:rsidRPr="00E44582">
        <w:t xml:space="preserve"> including: ORS’ vocational assessment process; vocational rehabilitation counselors; job developers; job coaches; and other employment professionals </w:t>
      </w:r>
      <w:r w:rsidR="00D4204D">
        <w:t>to facilitate the</w:t>
      </w:r>
      <w:r w:rsidRPr="00E44582">
        <w:t xml:space="preserve"> transition from segregated to integrated employment settings</w:t>
      </w:r>
      <w:r w:rsidR="00384AED">
        <w:t xml:space="preserve">. </w:t>
      </w:r>
      <w:r w:rsidRPr="00E44582">
        <w:t>For example, in a 2012 State-</w:t>
      </w:r>
      <w:r w:rsidRPr="00E44582">
        <w:lastRenderedPageBreak/>
        <w:t>commissioned survey, approximately 94% of respondents of the day activity system were not ORS clients within the past year</w:t>
      </w:r>
      <w:r w:rsidR="00384AED">
        <w:t xml:space="preserve">. </w:t>
      </w:r>
      <w:r w:rsidRPr="00E44582">
        <w:t>Just 2.8% had been ORS clients during the same period.</w:t>
      </w:r>
      <w:r w:rsidR="00D4204D">
        <w:t xml:space="preserve"> Paul V. Sherlock Ctr., 2012 RI DD Employment and Day Activity Data Summary (on file with the Paul V. Sherlock Center).</w:t>
      </w:r>
      <w:r w:rsidR="000F0585">
        <w:t xml:space="preserve"> Moreover, ORS has similarly failed to assist students transitioning from school to work, as the same 2012 State-commissioned survey stated that </w:t>
      </w:r>
      <w:r w:rsidR="00BF172D">
        <w:t xml:space="preserve">just 14% of youth age 24 and under had an open case with or even applied for services from ORS within the past year. </w:t>
      </w:r>
      <w:r w:rsidR="00BF172D">
        <w:rPr>
          <w:i/>
        </w:rPr>
        <w:t>Id</w:t>
      </w:r>
      <w:r w:rsidR="00BF172D">
        <w:t>.</w:t>
      </w:r>
      <w:r w:rsidR="000F0585">
        <w:t xml:space="preserve">  </w:t>
      </w:r>
    </w:p>
    <w:p w:rsidR="00A30423" w:rsidRPr="009E03E0" w:rsidRDefault="00234C27" w:rsidP="00A30423">
      <w:pPr>
        <w:pStyle w:val="ListNumber"/>
        <w:ind w:left="0" w:firstLine="720"/>
      </w:pPr>
      <w:r w:rsidRPr="00234C27">
        <w:t xml:space="preserve">The State, including BHDDH, has failed to develop a uniform, statewide, professionally appropriate vocational assessment, discovery, and career development planning process for individuals with </w:t>
      </w:r>
      <w:proofErr w:type="gramStart"/>
      <w:r w:rsidRPr="00234C27">
        <w:t>I/DD</w:t>
      </w:r>
      <w:proofErr w:type="gramEnd"/>
      <w:r w:rsidR="00384AED">
        <w:t xml:space="preserve">. </w:t>
      </w:r>
      <w:r w:rsidRPr="00234C27">
        <w:t>Consequently, many individuals with I/DD in Rhode Island have been evaluated in segregated settings, given few opportunities to discover their career interests in integrated settings, and referred to segregated facilities, including sheltered workshops and facility-based day programs, as a matter of course.</w:t>
      </w:r>
    </w:p>
    <w:p w:rsidR="00380574" w:rsidRDefault="00234C27">
      <w:pPr>
        <w:pStyle w:val="ListNumber"/>
        <w:ind w:left="0" w:firstLine="720"/>
      </w:pPr>
      <w:r w:rsidRPr="00234C27">
        <w:t xml:space="preserve">The State, through BHDDH and ORS, has additionally failed to link individuals who have been in segregated sheltered workshops and facility-based day programs, some for many years, with supported employment and integrated day services. For instance, the State has failed to provide integrated vocational assessment, discovery, and career planning services to individuals with </w:t>
      </w:r>
      <w:proofErr w:type="gramStart"/>
      <w:r w:rsidRPr="00234C27">
        <w:t>I/DD</w:t>
      </w:r>
      <w:proofErr w:type="gramEnd"/>
      <w:r w:rsidRPr="00234C27">
        <w:t xml:space="preserve"> in facility-based programs who can and want to leave such programs to work and participate in the community. A State-commissioned survey showed that, in </w:t>
      </w:r>
      <w:r w:rsidR="00953563">
        <w:t xml:space="preserve">2011 and </w:t>
      </w:r>
      <w:r w:rsidRPr="00234C27">
        <w:t xml:space="preserve">2012, </w:t>
      </w:r>
      <w:r w:rsidR="004767D3">
        <w:t>approximately 5</w:t>
      </w:r>
      <w:r w:rsidRPr="00234C27">
        <w:t xml:space="preserve">% of individuals in state-licensed facility-based DDO programs </w:t>
      </w:r>
      <w:r w:rsidR="00953563">
        <w:t>reported spending</w:t>
      </w:r>
      <w:r w:rsidR="00953563" w:rsidRPr="00234C27">
        <w:t xml:space="preserve"> </w:t>
      </w:r>
      <w:r w:rsidRPr="00234C27">
        <w:t>any time looking for a job</w:t>
      </w:r>
      <w:r w:rsidR="00384AED">
        <w:t xml:space="preserve">. </w:t>
      </w:r>
      <w:r w:rsidR="004767D3" w:rsidRPr="004767D3">
        <w:rPr>
          <w:i/>
        </w:rPr>
        <w:t>Id.</w:t>
      </w:r>
    </w:p>
    <w:p w:rsidR="00DC2FA8" w:rsidRPr="00DC2FA8" w:rsidRDefault="00BF0087" w:rsidP="00DC2FA8">
      <w:pPr>
        <w:pStyle w:val="ListNumber"/>
        <w:ind w:left="0" w:firstLine="720"/>
      </w:pPr>
      <w:r>
        <w:t>In addition</w:t>
      </w:r>
      <w:r w:rsidR="00860E65">
        <w:t xml:space="preserve"> to delivering services to adult individuals with I/DD</w:t>
      </w:r>
      <w:r>
        <w:t>,</w:t>
      </w:r>
      <w:r w:rsidR="00860E65">
        <w:t xml:space="preserve"> </w:t>
      </w:r>
      <w:r>
        <w:t>the State</w:t>
      </w:r>
      <w:r w:rsidR="007211CD" w:rsidRPr="007211CD">
        <w:t xml:space="preserve">, through </w:t>
      </w:r>
      <w:r w:rsidR="00AD6B8A">
        <w:t>the Rhode Island Department of Education (“</w:t>
      </w:r>
      <w:r w:rsidR="007211CD" w:rsidRPr="007211CD">
        <w:t>RIDE</w:t>
      </w:r>
      <w:r w:rsidR="00AD6B8A">
        <w:t>”)</w:t>
      </w:r>
      <w:r w:rsidR="007211CD" w:rsidRPr="007211CD">
        <w:t xml:space="preserve">, BHDDH, and ORS, </w:t>
      </w:r>
      <w:r w:rsidR="0048615D">
        <w:t xml:space="preserve">administer, </w:t>
      </w:r>
      <w:r w:rsidR="0048615D">
        <w:lastRenderedPageBreak/>
        <w:t>oversee, and provide</w:t>
      </w:r>
      <w:r w:rsidR="00860E65" w:rsidRPr="007211CD">
        <w:t xml:space="preserve"> </w:t>
      </w:r>
      <w:r w:rsidR="007211CD" w:rsidRPr="007211CD">
        <w:t xml:space="preserve">transition services for students with I/DD in secondary schools to prepare students to leave school and enter postsecondary employment </w:t>
      </w:r>
      <w:r w:rsidR="003A3C83">
        <w:t>and/</w:t>
      </w:r>
      <w:r w:rsidR="007211CD" w:rsidRPr="007211CD">
        <w:t xml:space="preserve">or education. Transition services </w:t>
      </w:r>
      <w:r w:rsidR="00DC2FA8" w:rsidRPr="00DC2FA8">
        <w:t>are “a coordinated set of activities for a young person with a disability, designed within an outcome oriented process, that promotes movement from school to post-school activities including postsecondary education, vocational training, integrated employment (including supported employment), continuing and adult education, adult services, independent living, or community participation.” R.I. Gen. Laws § 16-24-18(e</w:t>
      </w:r>
      <w:proofErr w:type="gramStart"/>
      <w:r w:rsidR="00DC2FA8" w:rsidRPr="00DC2FA8">
        <w:t>)(</w:t>
      </w:r>
      <w:proofErr w:type="gramEnd"/>
      <w:r w:rsidR="00DC2FA8" w:rsidRPr="00DC2FA8">
        <w:t>1</w:t>
      </w:r>
      <w:r w:rsidR="00384AED" w:rsidRPr="00DC2FA8">
        <w:t>)</w:t>
      </w:r>
      <w:r w:rsidR="00384AED">
        <w:t>;</w:t>
      </w:r>
      <w:r w:rsidR="00384AED" w:rsidRPr="00DC2FA8">
        <w:t xml:space="preserve"> </w:t>
      </w:r>
      <w:r w:rsidR="00A86FC8" w:rsidRPr="00A86FC8">
        <w:t>29 U</w:t>
      </w:r>
      <w:r w:rsidR="004767D3">
        <w:t>.</w:t>
      </w:r>
      <w:r w:rsidR="00A86FC8" w:rsidRPr="00A86FC8">
        <w:t>S</w:t>
      </w:r>
      <w:r w:rsidR="004767D3">
        <w:t>.</w:t>
      </w:r>
      <w:r w:rsidR="00A86FC8" w:rsidRPr="00A86FC8">
        <w:t>C</w:t>
      </w:r>
      <w:r w:rsidR="004767D3">
        <w:t>.</w:t>
      </w:r>
      <w:r w:rsidR="00A86FC8" w:rsidRPr="00A86FC8">
        <w:t xml:space="preserve"> § 705(37) (the Rehabilitation Act of 1973, as amended);</w:t>
      </w:r>
      <w:r w:rsidR="00A86FC8">
        <w:t xml:space="preserve"> </w:t>
      </w:r>
      <w:r w:rsidR="00990A2D" w:rsidRPr="00990A2D">
        <w:rPr>
          <w:i/>
        </w:rPr>
        <w:t>see also</w:t>
      </w:r>
      <w:r w:rsidR="001303E5">
        <w:t xml:space="preserve"> </w:t>
      </w:r>
      <w:r w:rsidR="00A86FC8">
        <w:t xml:space="preserve">20 U.S.C. </w:t>
      </w:r>
      <w:r w:rsidR="002A1AC2" w:rsidRPr="00DC2FA8">
        <w:t>§</w:t>
      </w:r>
      <w:r w:rsidR="002A1AC2">
        <w:t xml:space="preserve"> </w:t>
      </w:r>
      <w:r w:rsidR="00A86FC8">
        <w:t xml:space="preserve">1401(34) (the Individuals with Disabilities Education Act (“IDEA”)). </w:t>
      </w:r>
    </w:p>
    <w:p w:rsidR="00BC61B9" w:rsidRDefault="00BC61B9" w:rsidP="0015180D">
      <w:pPr>
        <w:pStyle w:val="ListNumber"/>
        <w:ind w:left="0" w:firstLine="720"/>
      </w:pPr>
      <w:r>
        <w:t>The State, including RIDE, has failed to ensure</w:t>
      </w:r>
      <w:r w:rsidR="0015180D">
        <w:t>,</w:t>
      </w:r>
      <w:r>
        <w:t xml:space="preserve"> through its rules, policies, </w:t>
      </w:r>
      <w:r w:rsidR="0015180D">
        <w:t xml:space="preserve">regulations, and guidance, that local school districts </w:t>
      </w:r>
      <w:r>
        <w:t>plan for and allow students with I/DD to access the services and supports</w:t>
      </w:r>
      <w:r w:rsidR="0015180D">
        <w:t>— including vocational rehabilitation, transition, and supported employment services— necessary for students</w:t>
      </w:r>
      <w:r>
        <w:t xml:space="preserve"> to make meaningful and informed choices about postsecondary integrated employment and day services. </w:t>
      </w:r>
    </w:p>
    <w:p w:rsidR="00380574" w:rsidRDefault="000B68BF">
      <w:pPr>
        <w:pStyle w:val="ListNumber"/>
        <w:ind w:left="0" w:firstLine="720"/>
      </w:pPr>
      <w:r>
        <w:t>The State, including BHDDH and ORS, has failed to ensure that students with I/DD are provided with meaningful and informed choices and preparation for work in integrated settings</w:t>
      </w:r>
      <w:r w:rsidR="00354121">
        <w:t>,</w:t>
      </w:r>
      <w:r>
        <w:t xml:space="preserve"> </w:t>
      </w:r>
      <w:r w:rsidR="00B96D8B">
        <w:t>and has failed to ensure</w:t>
      </w:r>
      <w:r>
        <w:t xml:space="preserve"> that such students are provided </w:t>
      </w:r>
      <w:r w:rsidR="00AF3C08">
        <w:t xml:space="preserve">timely </w:t>
      </w:r>
      <w:r>
        <w:t xml:space="preserve">information and access to appropriate services and supports to allow them to choose to work in integrated settings. As a direct consequence of these acts and omissions by the State, students with </w:t>
      </w:r>
      <w:proofErr w:type="gramStart"/>
      <w:r>
        <w:t>I/DD</w:t>
      </w:r>
      <w:proofErr w:type="gramEnd"/>
      <w:r>
        <w:t xml:space="preserve"> are at </w:t>
      </w:r>
      <w:r w:rsidR="0085008D">
        <w:t xml:space="preserve">serious </w:t>
      </w:r>
      <w:r>
        <w:t xml:space="preserve">risk of unnecessary placement in segregated sheltered workshops. </w:t>
      </w:r>
    </w:p>
    <w:p w:rsidR="00DC2FA8" w:rsidRDefault="00EB2E62" w:rsidP="00DC2FA8">
      <w:pPr>
        <w:pStyle w:val="ListNumber"/>
        <w:ind w:left="0" w:firstLine="720"/>
      </w:pPr>
      <w:r>
        <w:t xml:space="preserve">In </w:t>
      </w:r>
      <w:r w:rsidR="00354121">
        <w:t xml:space="preserve">February </w:t>
      </w:r>
      <w:r>
        <w:t xml:space="preserve">2013, BHDDH adopted an Employment First </w:t>
      </w:r>
      <w:r w:rsidR="00DC2FA8" w:rsidRPr="00DC2FA8">
        <w:t>policy</w:t>
      </w:r>
      <w:r>
        <w:t>, which states</w:t>
      </w:r>
      <w:r w:rsidR="0044704D">
        <w:t>:</w:t>
      </w:r>
      <w:r>
        <w:t xml:space="preserve"> </w:t>
      </w:r>
    </w:p>
    <w:p w:rsidR="00BA66CD" w:rsidRDefault="0044704D">
      <w:pPr>
        <w:pStyle w:val="ListNumber"/>
        <w:numPr>
          <w:ilvl w:val="0"/>
          <w:numId w:val="0"/>
        </w:numPr>
        <w:spacing w:line="240" w:lineRule="auto"/>
        <w:ind w:left="720" w:right="720"/>
        <w:jc w:val="both"/>
      </w:pPr>
      <w:r>
        <w:t>[E]</w:t>
      </w:r>
      <w:proofErr w:type="spellStart"/>
      <w:r w:rsidR="00F2704B">
        <w:t>mployment</w:t>
      </w:r>
      <w:proofErr w:type="spellEnd"/>
      <w:r w:rsidR="00F2704B">
        <w:t xml:space="preserve"> opportunities in fully integrated work settings shall be the first and priority option explored in the service planning for working age adults with developmental disabilities in Rhode Island. While all options are important and valued, integrated employment is more valued than non-employment, segregated </w:t>
      </w:r>
      <w:r w:rsidR="00F2704B">
        <w:lastRenderedPageBreak/>
        <w:t xml:space="preserve">employment, facility-based employment, or day habilitation in terms of employment outcomes for individuals with developmental disabilities. </w:t>
      </w:r>
    </w:p>
    <w:p w:rsidR="009869C8" w:rsidRDefault="009869C8">
      <w:pPr>
        <w:pStyle w:val="ListNumber"/>
        <w:numPr>
          <w:ilvl w:val="0"/>
          <w:numId w:val="0"/>
        </w:numPr>
        <w:spacing w:line="240" w:lineRule="auto"/>
        <w:ind w:left="720" w:right="720"/>
      </w:pPr>
    </w:p>
    <w:p w:rsidR="009869C8" w:rsidRDefault="00F2704B">
      <w:pPr>
        <w:pStyle w:val="ListNumber"/>
        <w:numPr>
          <w:ilvl w:val="0"/>
          <w:numId w:val="0"/>
        </w:numPr>
      </w:pPr>
      <w:r>
        <w:t>Department of Behavioral Health, Developmental Disabilities and Hospitals, “Rhode Island Employment First Policy: A Time for Action” (Feb</w:t>
      </w:r>
      <w:r w:rsidR="0044704D">
        <w:t>.</w:t>
      </w:r>
      <w:r>
        <w:t xml:space="preserve"> 2013), </w:t>
      </w:r>
      <w:r>
        <w:rPr>
          <w:i/>
        </w:rPr>
        <w:t>available at</w:t>
      </w:r>
      <w:r>
        <w:t xml:space="preserve">   </w:t>
      </w:r>
      <w:r w:rsidR="00E53EA2" w:rsidRPr="00E53EA2">
        <w:t>www.riddc.org/downloads/BHDDHEmploymentFirstPolicy21213.doc</w:t>
      </w:r>
      <w:r w:rsidR="00384AED">
        <w:t xml:space="preserve">. </w:t>
      </w:r>
      <w:r w:rsidR="00870A88">
        <w:t xml:space="preserve">The </w:t>
      </w:r>
      <w:r w:rsidR="00780C6B">
        <w:t xml:space="preserve">Rhode Island Employment First </w:t>
      </w:r>
      <w:r w:rsidR="00870A88">
        <w:t>Policy</w:t>
      </w:r>
      <w:r w:rsidR="00780C6B">
        <w:t xml:space="preserve"> and Five Year Implementation Plan, adopted in February 2013, </w:t>
      </w:r>
      <w:r w:rsidR="00870A88">
        <w:t>states</w:t>
      </w:r>
      <w:r w:rsidR="00780C6B">
        <w:t>:</w:t>
      </w:r>
    </w:p>
    <w:p w:rsidR="009869C8" w:rsidRDefault="00990A2D">
      <w:pPr>
        <w:pStyle w:val="ListNumber"/>
        <w:numPr>
          <w:ilvl w:val="0"/>
          <w:numId w:val="0"/>
        </w:numPr>
        <w:spacing w:line="240" w:lineRule="auto"/>
        <w:ind w:left="720" w:right="720"/>
        <w:jc w:val="both"/>
      </w:pPr>
      <w:r w:rsidRPr="00D60229">
        <w:t>It is expected that through implementation of this policy, individuals will be engaged primarily in paid employment. However, it is recognized that for individuals who are working on a part time basis, employment may not fully occupy their weekday hours. For these individuals, it is expected that the priority for activities during non-working daytime hours should be on supporting individuals in other typical adult activities in the community, including volunteer work, recreation, and daily living activities.</w:t>
      </w:r>
      <w:r w:rsidR="00780C6B">
        <w:t xml:space="preserve"> </w:t>
      </w:r>
    </w:p>
    <w:p w:rsidR="00ED60FC" w:rsidRDefault="00ED60FC" w:rsidP="00ED60FC">
      <w:pPr>
        <w:pStyle w:val="ListNumber"/>
        <w:numPr>
          <w:ilvl w:val="0"/>
          <w:numId w:val="0"/>
        </w:numPr>
        <w:spacing w:line="240" w:lineRule="auto"/>
        <w:ind w:right="720"/>
        <w:jc w:val="both"/>
      </w:pPr>
    </w:p>
    <w:p w:rsidR="00122104" w:rsidRDefault="003B6AEE" w:rsidP="00391D76">
      <w:pPr>
        <w:pStyle w:val="ListNumber"/>
        <w:numPr>
          <w:ilvl w:val="0"/>
          <w:numId w:val="0"/>
        </w:numPr>
      </w:pPr>
      <w:r>
        <w:t>Department of Behavioral Health, Developmental Disabilities and Hospitals,</w:t>
      </w:r>
      <w:r w:rsidR="00ED60FC" w:rsidRPr="00ED60FC">
        <w:t xml:space="preserve"> </w:t>
      </w:r>
      <w:r>
        <w:t>“</w:t>
      </w:r>
      <w:r w:rsidR="00540870" w:rsidRPr="003B6AEE">
        <w:t xml:space="preserve">Employment First </w:t>
      </w:r>
      <w:r w:rsidRPr="003B6AEE">
        <w:t xml:space="preserve">Rhode Island State </w:t>
      </w:r>
      <w:r w:rsidR="00540870" w:rsidRPr="003B6AEE">
        <w:t>Policy and Five Year Implementation Plan</w:t>
      </w:r>
      <w:r>
        <w:t>”</w:t>
      </w:r>
      <w:r w:rsidR="00056BBD">
        <w:t xml:space="preserve"> (Feb. 2013) (on file with </w:t>
      </w:r>
      <w:r w:rsidR="00180226">
        <w:t>BHDDH</w:t>
      </w:r>
      <w:r w:rsidR="00056BBD">
        <w:t>)</w:t>
      </w:r>
      <w:r w:rsidR="00384AED">
        <w:t xml:space="preserve">. </w:t>
      </w:r>
    </w:p>
    <w:p w:rsidR="006E449E" w:rsidRDefault="00780C6B" w:rsidP="00DC2FA8">
      <w:pPr>
        <w:pStyle w:val="ListNumber"/>
        <w:ind w:left="0" w:firstLine="720"/>
      </w:pPr>
      <w:r>
        <w:t xml:space="preserve">Nevertheless, the State, </w:t>
      </w:r>
      <w:r w:rsidR="008E4925">
        <w:t xml:space="preserve">including </w:t>
      </w:r>
      <w:r>
        <w:t xml:space="preserve">BHDDH, </w:t>
      </w:r>
      <w:r w:rsidR="009F7EFD">
        <w:t xml:space="preserve">only recently </w:t>
      </w:r>
      <w:r w:rsidR="00203BB0">
        <w:t xml:space="preserve">issued </w:t>
      </w:r>
      <w:r>
        <w:t xml:space="preserve">this </w:t>
      </w:r>
      <w:r w:rsidR="00DC2FA8" w:rsidRPr="00DC2FA8">
        <w:rPr>
          <w:color w:val="333333"/>
        </w:rPr>
        <w:t>Employment</w:t>
      </w:r>
      <w:r>
        <w:t xml:space="preserve"> First </w:t>
      </w:r>
      <w:r w:rsidR="000C0833">
        <w:t>P</w:t>
      </w:r>
      <w:r>
        <w:t>olicy,</w:t>
      </w:r>
      <w:r w:rsidR="00B96D8B">
        <w:t xml:space="preserve"> after the United States informed the State of its investigation.</w:t>
      </w:r>
      <w:r>
        <w:t xml:space="preserve"> </w:t>
      </w:r>
      <w:r w:rsidR="00B96D8B">
        <w:t>P</w:t>
      </w:r>
      <w:r>
        <w:t xml:space="preserve">rior to this </w:t>
      </w:r>
      <w:r w:rsidR="000C0833">
        <w:t>p</w:t>
      </w:r>
      <w:r>
        <w:t xml:space="preserve">olicy’s issuance there was no </w:t>
      </w:r>
      <w:r w:rsidR="002177E8">
        <w:t>s</w:t>
      </w:r>
      <w:r>
        <w:t>tate level policy that prioritized integrated employment or day services for persons with I/DD as service planning options</w:t>
      </w:r>
      <w:r w:rsidR="00203BB0">
        <w:t xml:space="preserve"> in Rhode Island</w:t>
      </w:r>
      <w:r>
        <w:t>.</w:t>
      </w:r>
      <w:r w:rsidR="00B96D8B">
        <w:t xml:space="preserve">  The State’s Employment First Policy has not, as implemented to date, succeeded in remedying the State’s overreliance on segregated employment and day services for people with I/DD.  The State’s Employment First Policy does not constitute a comprehensive effectively working Olmstead plan</w:t>
      </w:r>
      <w:r w:rsidR="00970DCE">
        <w:t xml:space="preserve">, </w:t>
      </w:r>
      <w:r w:rsidR="005D71E7">
        <w:t>because</w:t>
      </w:r>
      <w:r w:rsidR="00011064">
        <w:t xml:space="preserve">, </w:t>
      </w:r>
      <w:r w:rsidR="00011064">
        <w:rPr>
          <w:i/>
        </w:rPr>
        <w:t>inter alia</w:t>
      </w:r>
      <w:r w:rsidR="00011064">
        <w:t xml:space="preserve">, </w:t>
      </w:r>
      <w:r w:rsidR="00970DCE">
        <w:t>it does not include concrete and reliable commitments to expa</w:t>
      </w:r>
      <w:r w:rsidR="001B418E">
        <w:t>nd integrated opportunities;</w:t>
      </w:r>
      <w:r w:rsidR="00011064">
        <w:t xml:space="preserve"> </w:t>
      </w:r>
      <w:r w:rsidR="00970DCE">
        <w:t>it lacks specific and reasonable timeframes and measurable goals for which Rhode Island will be accountable</w:t>
      </w:r>
      <w:r w:rsidR="001B418E">
        <w:t xml:space="preserve"> to remedy its over-reliance on segregated service settings; it</w:t>
      </w:r>
      <w:r w:rsidR="00011064">
        <w:t xml:space="preserve"> correspondingly has failed to demonstrate success in actually moving </w:t>
      </w:r>
      <w:r w:rsidR="001B418E">
        <w:t xml:space="preserve">such </w:t>
      </w:r>
      <w:r w:rsidR="00011064">
        <w:t xml:space="preserve">individuals to more integrated settings </w:t>
      </w:r>
      <w:r w:rsidR="00011064">
        <w:lastRenderedPageBreak/>
        <w:t>from sheltered workshops and/or facility-based day programs</w:t>
      </w:r>
      <w:r w:rsidR="001B418E">
        <w:t>; and it does not have funding specifically identified for the purpose of carrying out the policy</w:t>
      </w:r>
      <w:r w:rsidR="00B96D8B">
        <w:t>.</w:t>
      </w:r>
      <w:r w:rsidR="00011064">
        <w:t xml:space="preserve"> </w:t>
      </w:r>
    </w:p>
    <w:p w:rsidR="00414451" w:rsidRDefault="00414451" w:rsidP="00DC2FA8">
      <w:pPr>
        <w:pStyle w:val="ListNumber"/>
        <w:ind w:left="0" w:firstLine="720"/>
      </w:pPr>
      <w:r>
        <w:t>As a direct result of the actions and inactions of the State, the current training, vocational, Medicaid, employment</w:t>
      </w:r>
      <w:r w:rsidRPr="00164D14">
        <w:t>, and day services</w:t>
      </w:r>
      <w:r>
        <w:t xml:space="preserve"> systems for persons with </w:t>
      </w:r>
      <w:proofErr w:type="gramStart"/>
      <w:r>
        <w:t>I/DD</w:t>
      </w:r>
      <w:proofErr w:type="gramEnd"/>
      <w:r>
        <w:t xml:space="preserve"> are unnecessarily </w:t>
      </w:r>
      <w:r w:rsidR="009A2578">
        <w:t>over</w:t>
      </w:r>
      <w:r w:rsidR="004B58D5">
        <w:t>-</w:t>
      </w:r>
      <w:r>
        <w:t>reliant on segregated sheltered workshops and facility-based day programs</w:t>
      </w:r>
      <w:r w:rsidR="008E4925">
        <w:t xml:space="preserve"> to the exclusion of supported employment and integrated day programs</w:t>
      </w:r>
      <w:r>
        <w:t xml:space="preserve">. </w:t>
      </w:r>
    </w:p>
    <w:p w:rsidR="00574E0F" w:rsidRDefault="00A03286" w:rsidP="00F66F72">
      <w:pPr>
        <w:pStyle w:val="Heading3"/>
      </w:pPr>
      <w:r w:rsidRPr="00A03286">
        <w:rPr>
          <w:u w:val="none"/>
        </w:rPr>
        <w:t>B.</w:t>
      </w:r>
      <w:r w:rsidRPr="00A03286">
        <w:rPr>
          <w:u w:val="none"/>
        </w:rPr>
        <w:tab/>
      </w:r>
      <w:r w:rsidR="00391D76" w:rsidRPr="004D57C7">
        <w:t>Rhode Island</w:t>
      </w:r>
      <w:r w:rsidR="00591EE4" w:rsidRPr="004D57C7">
        <w:t xml:space="preserve"> Unnecessarily </w:t>
      </w:r>
      <w:r w:rsidR="00352F51" w:rsidRPr="004D57C7">
        <w:t xml:space="preserve">Serves </w:t>
      </w:r>
      <w:r w:rsidR="00316D0D" w:rsidRPr="004D57C7">
        <w:t xml:space="preserve">Thousands of </w:t>
      </w:r>
      <w:r w:rsidR="00234C27" w:rsidRPr="004D57C7">
        <w:t>Individuals wi</w:t>
      </w:r>
      <w:r w:rsidR="00316D0D" w:rsidRPr="004D57C7">
        <w:t>th I/DD</w:t>
      </w:r>
      <w:r w:rsidR="00880B07" w:rsidRPr="004D57C7">
        <w:t xml:space="preserve"> in </w:t>
      </w:r>
      <w:r w:rsidR="00352F51" w:rsidRPr="004D57C7">
        <w:t xml:space="preserve">Segregated </w:t>
      </w:r>
      <w:r w:rsidR="00316D0D" w:rsidRPr="004D57C7">
        <w:t>Sheltered Workshops and Facility-Based Day Programs</w:t>
      </w:r>
    </w:p>
    <w:p w:rsidR="002D65C6" w:rsidRPr="002D65C6" w:rsidRDefault="002D65C6" w:rsidP="00F66F72">
      <w:pPr>
        <w:pStyle w:val="Heading4"/>
      </w:pPr>
    </w:p>
    <w:p w:rsidR="008E3F33" w:rsidRDefault="008E3F33" w:rsidP="00781B16">
      <w:pPr>
        <w:pStyle w:val="ListNumber"/>
        <w:ind w:left="0" w:firstLine="720"/>
      </w:pPr>
      <w:r>
        <w:t xml:space="preserve">Through its day activity service system, Rhode Island delivers services, programs, </w:t>
      </w:r>
      <w:r w:rsidR="009A2578">
        <w:t xml:space="preserve">and </w:t>
      </w:r>
      <w:r>
        <w:t xml:space="preserve">activities to persons with </w:t>
      </w:r>
      <w:proofErr w:type="gramStart"/>
      <w:r>
        <w:t>I/DD</w:t>
      </w:r>
      <w:proofErr w:type="gramEnd"/>
      <w:r>
        <w:t>. The State plans, funds, administers, licenses, manages, and oversees the day activity service system by, among other things, determining what employment and day services to provide, what rates are to be paid for services, who will provide the services, in what settings to provide the</w:t>
      </w:r>
      <w:r w:rsidR="00384AED">
        <w:t>m</w:t>
      </w:r>
      <w:r>
        <w:t xml:space="preserve">, and how to allocate funds among various services and settings. </w:t>
      </w:r>
    </w:p>
    <w:p w:rsidR="00BE362C" w:rsidRDefault="00BE362C" w:rsidP="00BE362C">
      <w:pPr>
        <w:pStyle w:val="ListNumber"/>
        <w:ind w:left="0" w:firstLine="720"/>
      </w:pPr>
      <w:r>
        <w:t xml:space="preserve">In Rhode Island, approximately </w:t>
      </w:r>
      <w:r w:rsidRPr="00D45216">
        <w:t xml:space="preserve">2,700 </w:t>
      </w:r>
      <w:r>
        <w:t xml:space="preserve">people with </w:t>
      </w:r>
      <w:proofErr w:type="gramStart"/>
      <w:r>
        <w:t>I/DD</w:t>
      </w:r>
      <w:proofErr w:type="gramEnd"/>
      <w:r>
        <w:t xml:space="preserve"> receive employment and/or day services in segregated sheltered workshops and facility-based day programs. After entering a sheltered workshop, individuals with I/DD tend to remain in the sheltered workshop for decades, representing a permanent placement. According to a 2012 State-commissioned survey, nearly half (46.2%) of individuals in Rhode Island facility-based employment have received services in that setting for ten or more years, and just over one-third (34.2%) of individuals in facility-based employment have been there for fifteen or more years. Paul V. Sherlock Ctr., 2012 RI DD Employment and Day Activity Data Summary (on file with the Paul V. Sherlock Center).</w:t>
      </w:r>
    </w:p>
    <w:p w:rsidR="00C23406" w:rsidRDefault="00C23406" w:rsidP="00781B16">
      <w:pPr>
        <w:pStyle w:val="ListNumber"/>
        <w:ind w:left="0" w:firstLine="720"/>
      </w:pPr>
      <w:r>
        <w:lastRenderedPageBreak/>
        <w:t>Rhode Island’s day activity service system for people with I/DD includes sheltered workshops</w:t>
      </w:r>
      <w:r w:rsidR="00A618B1">
        <w:t>, facility-based day programs,</w:t>
      </w:r>
      <w:r>
        <w:t xml:space="preserve"> group employment, individual supported employment, and integrated day services.</w:t>
      </w:r>
      <w:r w:rsidR="00953563">
        <w:t xml:space="preserve"> 46-1-14 R.I. Code R. § 43.01.</w:t>
      </w:r>
    </w:p>
    <w:p w:rsidR="00A618B1" w:rsidRDefault="00A618B1" w:rsidP="00A618B1">
      <w:pPr>
        <w:pStyle w:val="ListNumber"/>
        <w:ind w:left="0" w:firstLine="720"/>
      </w:pPr>
      <w:r>
        <w:t>A sheltered workshop</w:t>
      </w:r>
      <w:r w:rsidRPr="00630E73">
        <w:t xml:space="preserve"> is a facility-based service</w:t>
      </w:r>
      <w:r>
        <w:t xml:space="preserve"> setting</w:t>
      </w:r>
      <w:r w:rsidRPr="00630E73">
        <w:t xml:space="preserve"> that congregates individuals with I/DD who perform work tasks inside of the facility. Sheltered workshops are operated by service provider entities. In general, a sheltered workshop employs only individuals with </w:t>
      </w:r>
      <w:proofErr w:type="gramStart"/>
      <w:r w:rsidRPr="00630E73">
        <w:t>I/DD</w:t>
      </w:r>
      <w:proofErr w:type="gramEnd"/>
      <w:r w:rsidRPr="00630E73">
        <w:t xml:space="preserve"> or other disabilities except for service support staff. Individuals with I/DD are frequently paid </w:t>
      </w:r>
      <w:r>
        <w:t xml:space="preserve">far </w:t>
      </w:r>
      <w:r w:rsidRPr="00630E73">
        <w:t>less than minimum wage for work performed</w:t>
      </w:r>
      <w:r>
        <w:t xml:space="preserve"> in sheltered workshops</w:t>
      </w:r>
      <w:r w:rsidRPr="00630E73">
        <w:t xml:space="preserve">. In sheltered workshops, individuals with I/DD have limited or no engagement with nondisabled peers, except for provider agency support staff. </w:t>
      </w:r>
    </w:p>
    <w:p w:rsidR="00B46F3D" w:rsidRDefault="00A618B1" w:rsidP="00B46F3D">
      <w:pPr>
        <w:pStyle w:val="ListNumber"/>
        <w:ind w:left="0" w:firstLine="720"/>
      </w:pPr>
      <w:r w:rsidRPr="008E49C6">
        <w:t>Group</w:t>
      </w:r>
      <w:r>
        <w:t xml:space="preserve"> or enclave employment typically consists of up to eight individuals with I/DD who work as a group in the community and are supervised by staff from a service provider</w:t>
      </w:r>
      <w:r w:rsidR="00384AED">
        <w:t xml:space="preserve">. </w:t>
      </w:r>
      <w:r w:rsidR="0085008D">
        <w:t>G</w:t>
      </w:r>
      <w:r>
        <w:t xml:space="preserve">roup employment </w:t>
      </w:r>
      <w:r w:rsidR="0085008D">
        <w:t>includes</w:t>
      </w:r>
      <w:r>
        <w:t xml:space="preserve"> “crews</w:t>
      </w:r>
      <w:r w:rsidR="008E4925">
        <w:t>,</w:t>
      </w:r>
      <w:r>
        <w:t>” such as cleaning or janitorial crews</w:t>
      </w:r>
      <w:r w:rsidR="00384AED">
        <w:t xml:space="preserve">. </w:t>
      </w:r>
      <w:r>
        <w:t>While such individuals’ work is physically located in the community, the individuals generally lack non-disabled co-workers, customers, or peers</w:t>
      </w:r>
      <w:r w:rsidR="00384AED">
        <w:t xml:space="preserve">; </w:t>
      </w:r>
      <w:r>
        <w:t>work only with other members of the group</w:t>
      </w:r>
      <w:r w:rsidR="00384AED">
        <w:t>;</w:t>
      </w:r>
      <w:r>
        <w:t xml:space="preserve"> are typically not employees of the businesses or entities where they work</w:t>
      </w:r>
      <w:r w:rsidR="00384AED">
        <w:t>;</w:t>
      </w:r>
      <w:r>
        <w:t xml:space="preserve"> and often earn below minimum wage.</w:t>
      </w:r>
    </w:p>
    <w:p w:rsidR="00A618B1" w:rsidRDefault="00A618B1" w:rsidP="00A618B1">
      <w:pPr>
        <w:pStyle w:val="ListNumber"/>
        <w:ind w:left="0" w:firstLine="720"/>
      </w:pPr>
      <w:r>
        <w:t xml:space="preserve">By contrast, supported employment services are the services necessary to </w:t>
      </w:r>
      <w:r w:rsidR="00B160F7">
        <w:t xml:space="preserve">find, </w:t>
      </w:r>
      <w:r>
        <w:t>place, maintain, and provide ongoing support to an individual with I/DD in a competitive, integrated employment setting in the community</w:t>
      </w:r>
      <w:r w:rsidR="00384AED">
        <w:t xml:space="preserve">. </w:t>
      </w:r>
      <w:r>
        <w:t>A competitive, integrated employment setting is a typical job in a community</w:t>
      </w:r>
      <w:r w:rsidR="00384AED">
        <w:t>-</w:t>
      </w:r>
      <w:r>
        <w:t xml:space="preserve">based setting where employees have the opportunity to work alongside non-disabled co-workers and earn at least minimum wage. </w:t>
      </w:r>
    </w:p>
    <w:p w:rsidR="007C4A67" w:rsidRDefault="00781B16" w:rsidP="007C4A67">
      <w:pPr>
        <w:pStyle w:val="ListNumber"/>
        <w:ind w:left="0" w:firstLine="720"/>
      </w:pPr>
      <w:r>
        <w:lastRenderedPageBreak/>
        <w:t xml:space="preserve">A facility-based day program </w:t>
      </w:r>
      <w:r w:rsidRPr="004909F6">
        <w:t xml:space="preserve">is a </w:t>
      </w:r>
      <w:r>
        <w:t xml:space="preserve">segregated </w:t>
      </w:r>
      <w:r w:rsidRPr="004909F6">
        <w:t xml:space="preserve">facility-based service that congregates </w:t>
      </w:r>
      <w:r w:rsidRPr="0071646D">
        <w:t xml:space="preserve">individuals with </w:t>
      </w:r>
      <w:proofErr w:type="gramStart"/>
      <w:r w:rsidRPr="0071646D">
        <w:t>I/DD</w:t>
      </w:r>
      <w:proofErr w:type="gramEnd"/>
      <w:r w:rsidRPr="0071646D">
        <w:t xml:space="preserve">. </w:t>
      </w:r>
      <w:r w:rsidR="005A1589">
        <w:t xml:space="preserve"> </w:t>
      </w:r>
      <w:r w:rsidRPr="0071646D">
        <w:t>Facility-based day programs</w:t>
      </w:r>
      <w:r w:rsidR="007C4A67">
        <w:t xml:space="preserve">, like sheltered workshops, are institutional facilities that </w:t>
      </w:r>
      <w:r w:rsidRPr="0071646D">
        <w:t>are operated by service provider entities</w:t>
      </w:r>
      <w:r w:rsidR="007C4A67">
        <w:t xml:space="preserve"> in which persons with I/DD have little to no contact with non-disabled persons besides paid staff</w:t>
      </w:r>
      <w:r w:rsidRPr="0071646D">
        <w:t xml:space="preserve">. </w:t>
      </w:r>
      <w:r w:rsidR="007C4A67">
        <w:t xml:space="preserve">In facility-based day programs, individuals are not paid a wage for the activities that they perform. </w:t>
      </w:r>
      <w:r w:rsidR="007C4A67" w:rsidRPr="0071646D">
        <w:t>Facility-based day programs may be co-located with sheltered workshops</w:t>
      </w:r>
      <w:r w:rsidR="007C4A67">
        <w:t>,</w:t>
      </w:r>
      <w:r w:rsidR="007C4A67" w:rsidRPr="00047CB5">
        <w:t xml:space="preserve"> </w:t>
      </w:r>
      <w:r w:rsidR="007C4A67">
        <w:t xml:space="preserve">where some individuals spend part of their time performing organized group activities in the day program, and part of their time performing work tasks in the nearby sheltered workshop.  </w:t>
      </w:r>
    </w:p>
    <w:p w:rsidR="00781B16" w:rsidRDefault="00781B16" w:rsidP="00781B16">
      <w:pPr>
        <w:pStyle w:val="ListNumber"/>
        <w:ind w:left="0" w:firstLine="720"/>
      </w:pPr>
      <w:r>
        <w:t xml:space="preserve">As part of facility-based day programs, some individuals with </w:t>
      </w:r>
      <w:proofErr w:type="gramStart"/>
      <w:r>
        <w:t>I/DD</w:t>
      </w:r>
      <w:proofErr w:type="gramEnd"/>
      <w:r>
        <w:t xml:space="preserve"> may be transported from the day program facility to public spaces in a group, typically in vans, with only other individuals with I/DD, other than paid staff, also providing individuals with limited or no engagement with non-disabled peers</w:t>
      </w:r>
      <w:r w:rsidR="00384AED">
        <w:t xml:space="preserve">. </w:t>
      </w:r>
    </w:p>
    <w:p w:rsidR="00380574" w:rsidRDefault="006D4E61">
      <w:pPr>
        <w:pStyle w:val="ListNumber"/>
        <w:ind w:left="0" w:firstLine="720"/>
      </w:pPr>
      <w:r>
        <w:t>The State’s sheltered workshops are typically co-located with facility-based day programs, and a significant portion of service recipients split their daytime hours between both settings</w:t>
      </w:r>
      <w:r w:rsidR="00384AED">
        <w:t xml:space="preserve">. </w:t>
      </w:r>
      <w:r w:rsidRPr="00396F66">
        <w:t xml:space="preserve">According to </w:t>
      </w:r>
      <w:r>
        <w:t>a 2012 State-commissioned</w:t>
      </w:r>
      <w:r w:rsidRPr="00396F66">
        <w:t xml:space="preserve"> survey, approximately 86% of individual</w:t>
      </w:r>
      <w:r>
        <w:t>s</w:t>
      </w:r>
      <w:r w:rsidRPr="00396F66">
        <w:t xml:space="preserve"> in sheltered work also spend one or m</w:t>
      </w:r>
      <w:r>
        <w:t>ore hours in facility-based and/</w:t>
      </w:r>
      <w:r w:rsidRPr="00396F66">
        <w:t>or home-based non-work activities per week.</w:t>
      </w:r>
    </w:p>
    <w:p w:rsidR="00781B16" w:rsidRDefault="00781B16" w:rsidP="00781B16">
      <w:pPr>
        <w:pStyle w:val="ListNumber"/>
        <w:ind w:left="0" w:firstLine="720"/>
      </w:pPr>
      <w:r w:rsidRPr="00514183">
        <w:t>By contrast, integrated day services (</w:t>
      </w:r>
      <w:r w:rsidRPr="008518E7">
        <w:rPr>
          <w:i/>
        </w:rPr>
        <w:t>e.g</w:t>
      </w:r>
      <w:r w:rsidRPr="002F003C">
        <w:rPr>
          <w:i/>
        </w:rPr>
        <w:t>.</w:t>
      </w:r>
      <w:r w:rsidRPr="00514183">
        <w:t>,</w:t>
      </w:r>
      <w:r w:rsidRPr="008518E7">
        <w:rPr>
          <w:i/>
        </w:rPr>
        <w:t xml:space="preserve"> </w:t>
      </w:r>
      <w:r w:rsidRPr="00514183">
        <w:t xml:space="preserve">day program services provided in a community setting) </w:t>
      </w:r>
      <w:r w:rsidRPr="004909F6">
        <w:t xml:space="preserve">are services </w:t>
      </w:r>
      <w:r w:rsidR="00A618B1">
        <w:t xml:space="preserve">and supports that </w:t>
      </w:r>
      <w:r w:rsidRPr="004909F6">
        <w:t>allow persons with I/DD to engage in self-directed activities in the community at times, frequencies, and with persons of their choosing</w:t>
      </w:r>
      <w:r>
        <w:t>,</w:t>
      </w:r>
      <w:r w:rsidRPr="004909F6">
        <w:t xml:space="preserve"> during hours when they are not receiving employment or residential services.</w:t>
      </w:r>
      <w:r w:rsidR="00A618B1">
        <w:t xml:space="preserve"> Integrated day services are designed to allow</w:t>
      </w:r>
      <w:r>
        <w:t xml:space="preserve"> individuals with </w:t>
      </w:r>
      <w:proofErr w:type="gramStart"/>
      <w:r>
        <w:t>I/DD</w:t>
      </w:r>
      <w:proofErr w:type="gramEnd"/>
      <w:r>
        <w:t xml:space="preserve"> </w:t>
      </w:r>
      <w:r w:rsidRPr="00514183">
        <w:t xml:space="preserve">to interact to the fullest extent possible with non-disabled peers. </w:t>
      </w:r>
    </w:p>
    <w:p w:rsidR="00380574" w:rsidRDefault="0044324A">
      <w:pPr>
        <w:pStyle w:val="ListNumber"/>
        <w:ind w:left="0" w:firstLine="720"/>
      </w:pPr>
      <w:r>
        <w:lastRenderedPageBreak/>
        <w:t xml:space="preserve">Similarly, individuals with I/DD often receive services in facility-based day programs for multiple decades, and at some provider facilities individuals receive services from the </w:t>
      </w:r>
      <w:r w:rsidR="006D4E61">
        <w:t xml:space="preserve">same </w:t>
      </w:r>
      <w:r>
        <w:t xml:space="preserve">provider </w:t>
      </w:r>
      <w:r w:rsidR="007D0903">
        <w:t>from the time they</w:t>
      </w:r>
      <w:r>
        <w:t xml:space="preserve"> are young children </w:t>
      </w:r>
      <w:r w:rsidR="005D71E7">
        <w:t xml:space="preserve">until well </w:t>
      </w:r>
      <w:r>
        <w:t>into adulthood</w:t>
      </w:r>
      <w:r w:rsidR="00384AED">
        <w:t xml:space="preserve">. </w:t>
      </w:r>
    </w:p>
    <w:p w:rsidR="00380574" w:rsidRDefault="007D0903">
      <w:pPr>
        <w:pStyle w:val="ListNumber"/>
        <w:ind w:left="0" w:firstLine="720"/>
      </w:pPr>
      <w:r>
        <w:t xml:space="preserve">Approximately </w:t>
      </w:r>
      <w:r w:rsidR="00234C27" w:rsidRPr="00621098">
        <w:t>220</w:t>
      </w:r>
      <w:r w:rsidR="005B2DD0">
        <w:t xml:space="preserve"> </w:t>
      </w:r>
      <w:r>
        <w:t xml:space="preserve">persons with </w:t>
      </w:r>
      <w:proofErr w:type="gramStart"/>
      <w:r>
        <w:t>I/DD</w:t>
      </w:r>
      <w:proofErr w:type="gramEnd"/>
      <w:r>
        <w:t xml:space="preserve"> receive employment services in group employment throughout Rhode Island</w:t>
      </w:r>
      <w:r w:rsidR="006D4E61">
        <w:t xml:space="preserve">. </w:t>
      </w:r>
      <w:r w:rsidR="00621098" w:rsidRPr="00621098">
        <w:rPr>
          <w:i/>
        </w:rPr>
        <w:t>Id.</w:t>
      </w:r>
      <w:r w:rsidR="00621098">
        <w:t xml:space="preserve"> </w:t>
      </w:r>
    </w:p>
    <w:p w:rsidR="00380574" w:rsidRDefault="006D4E61">
      <w:pPr>
        <w:pStyle w:val="ListNumber"/>
        <w:ind w:left="0" w:firstLine="720"/>
      </w:pPr>
      <w:r>
        <w:t xml:space="preserve">Many individuals with </w:t>
      </w:r>
      <w:proofErr w:type="gramStart"/>
      <w:r>
        <w:t>I/DD</w:t>
      </w:r>
      <w:proofErr w:type="gramEnd"/>
      <w:r>
        <w:t xml:space="preserve"> receiving sheltered workshop, facility-based day, and/or group employment services</w:t>
      </w:r>
      <w:r w:rsidR="00881B7E">
        <w:t xml:space="preserve"> </w:t>
      </w:r>
      <w:r w:rsidR="007D0903">
        <w:t>are capable of working in individual supported employment</w:t>
      </w:r>
      <w:r>
        <w:t xml:space="preserve"> and receiving integrated day services</w:t>
      </w:r>
      <w:r w:rsidR="007D0903">
        <w:t xml:space="preserve"> and would </w:t>
      </w:r>
      <w:r w:rsidR="009A2578">
        <w:t xml:space="preserve">not </w:t>
      </w:r>
      <w:r w:rsidR="007D0903">
        <w:t xml:space="preserve">be </w:t>
      </w:r>
      <w:r w:rsidR="009A2578">
        <w:t>opposed to</w:t>
      </w:r>
      <w:r w:rsidR="007D0903">
        <w:t xml:space="preserve"> doing so if </w:t>
      </w:r>
      <w:r>
        <w:t>offered a meaningful and informed choice</w:t>
      </w:r>
      <w:r w:rsidR="007D0903">
        <w:t xml:space="preserve">. </w:t>
      </w:r>
    </w:p>
    <w:p w:rsidR="0085008D" w:rsidRPr="0085008D" w:rsidRDefault="0085008D">
      <w:pPr>
        <w:pStyle w:val="ListNumber"/>
        <w:ind w:left="0" w:firstLine="720"/>
        <w:rPr>
          <w:i/>
        </w:rPr>
      </w:pPr>
      <w:r>
        <w:t xml:space="preserve">Only </w:t>
      </w:r>
      <w:r w:rsidRPr="00621098">
        <w:t>approximately 385 individuals, or approximately 12% of individuals in the State service system,</w:t>
      </w:r>
      <w:r>
        <w:t xml:space="preserve"> participate in individualized, integrated employment. </w:t>
      </w:r>
      <w:r w:rsidR="007D0903">
        <w:t xml:space="preserve">Rhode Island provides some integrated alternatives to segregated sheltered workshops and facility-based day programs, including integrated supported employment services and integrated day services, </w:t>
      </w:r>
      <w:r w:rsidR="006D4E61">
        <w:t>though not in sufficient supply</w:t>
      </w:r>
      <w:r w:rsidR="007D0903">
        <w:t xml:space="preserve"> to serve all those who qualify for and are not opposed to such services. </w:t>
      </w:r>
    </w:p>
    <w:p w:rsidR="00380574" w:rsidRPr="00621098" w:rsidRDefault="007D0903">
      <w:pPr>
        <w:pStyle w:val="ListNumber"/>
        <w:ind w:left="0" w:firstLine="720"/>
        <w:rPr>
          <w:i/>
        </w:rPr>
      </w:pPr>
      <w:r>
        <w:t xml:space="preserve">Consequently, persons with I/DD across Rhode Island are unnecessarily forced to obtain employment services in segregated sheltered workshops </w:t>
      </w:r>
      <w:r w:rsidR="00953563">
        <w:t xml:space="preserve">or </w:t>
      </w:r>
      <w:r>
        <w:t xml:space="preserve">group employment </w:t>
      </w:r>
      <w:r w:rsidR="00953563">
        <w:t xml:space="preserve">or </w:t>
      </w:r>
      <w:r>
        <w:t>are placed at risk of segregation in sheltered workshops, even though they could be appropriately served in integrated employment settings. Othe</w:t>
      </w:r>
      <w:r w:rsidR="006D4E61">
        <w:t>r persons with I/DD in Rhode Island</w:t>
      </w:r>
      <w:r>
        <w:t xml:space="preserve"> are unnecessarily forced to obtain day services in segregated facility-based day programs </w:t>
      </w:r>
      <w:r w:rsidR="00953563">
        <w:t xml:space="preserve">or </w:t>
      </w:r>
      <w:r w:rsidR="006D4E61">
        <w:t>are placed at risk of segregation</w:t>
      </w:r>
      <w:r>
        <w:t xml:space="preserve"> in facility-based day programs, even though they could be appropriately served in integrated employment and/or integrated day settings. </w:t>
      </w:r>
      <w:r w:rsidR="00621098" w:rsidRPr="00621098">
        <w:rPr>
          <w:i/>
        </w:rPr>
        <w:t xml:space="preserve">Id. </w:t>
      </w:r>
    </w:p>
    <w:p w:rsidR="002653B0" w:rsidRDefault="002653B0" w:rsidP="005E4AC0">
      <w:pPr>
        <w:pStyle w:val="ListNumber"/>
        <w:ind w:left="0" w:firstLine="720"/>
      </w:pPr>
      <w:r>
        <w:lastRenderedPageBreak/>
        <w:t>Individuals</w:t>
      </w:r>
      <w:r w:rsidR="005F308F">
        <w:t xml:space="preserve"> with </w:t>
      </w:r>
      <w:proofErr w:type="gramStart"/>
      <w:r w:rsidR="005F308F">
        <w:t>I/DD</w:t>
      </w:r>
      <w:proofErr w:type="gramEnd"/>
      <w:r w:rsidR="005F308F">
        <w:t xml:space="preserve"> in sheltered workshops in Rhode Island earn exceedingly low wages</w:t>
      </w:r>
      <w:r w:rsidR="00384AED">
        <w:t xml:space="preserve">. </w:t>
      </w:r>
      <w:r w:rsidR="006D4E61">
        <w:t>According to a State</w:t>
      </w:r>
      <w:r w:rsidR="00182191">
        <w:t>-</w:t>
      </w:r>
      <w:r w:rsidR="006D4E61">
        <w:t>commissioned survey, t</w:t>
      </w:r>
      <w:r w:rsidR="005F308F">
        <w:t>he average hourly wage of sheltered workshop participants in Rhode Island is approximately $2.21 per hour</w:t>
      </w:r>
      <w:r w:rsidR="00182191">
        <w:t xml:space="preserve">. </w:t>
      </w:r>
      <w:r w:rsidR="00182191" w:rsidRPr="00182191">
        <w:rPr>
          <w:i/>
        </w:rPr>
        <w:t>Id.</w:t>
      </w:r>
      <w:r w:rsidR="00182191">
        <w:t xml:space="preserve"> </w:t>
      </w:r>
    </w:p>
    <w:p w:rsidR="008C25F8" w:rsidRDefault="008C25F8" w:rsidP="005E4AC0">
      <w:pPr>
        <w:pStyle w:val="ListNumber"/>
        <w:ind w:left="0" w:firstLine="720"/>
      </w:pPr>
      <w:r>
        <w:t xml:space="preserve">Individuals with I/DD in facility-based day programs in Rhode Island are cut off from earnings altogether during the hours that they spend in </w:t>
      </w:r>
      <w:r w:rsidR="00182191">
        <w:t>facility-based</w:t>
      </w:r>
      <w:r>
        <w:t xml:space="preserve"> day program. </w:t>
      </w:r>
    </w:p>
    <w:p w:rsidR="005F308F" w:rsidRDefault="005F308F" w:rsidP="005E4AC0">
      <w:pPr>
        <w:pStyle w:val="ListNumber"/>
        <w:ind w:left="0" w:firstLine="720"/>
      </w:pPr>
      <w:r>
        <w:t xml:space="preserve">By contrast, individuals with </w:t>
      </w:r>
      <w:proofErr w:type="gramStart"/>
      <w:r>
        <w:t>I/DD</w:t>
      </w:r>
      <w:proofErr w:type="gramEnd"/>
      <w:r>
        <w:t xml:space="preserve"> in Rhode Island who receive individualized supported employment services in integrated settings earn approximately </w:t>
      </w:r>
      <w:r w:rsidR="00990A2D" w:rsidRPr="00182191">
        <w:t xml:space="preserve">$8.92 per hour, </w:t>
      </w:r>
      <w:r w:rsidR="00182191">
        <w:t xml:space="preserve">which is </w:t>
      </w:r>
      <w:r w:rsidR="00990A2D" w:rsidRPr="00182191">
        <w:t>higher than the State’s minimum wage of $8.00</w:t>
      </w:r>
      <w:r w:rsidR="00182191" w:rsidRPr="00182191">
        <w:t xml:space="preserve"> per hour</w:t>
      </w:r>
      <w:r w:rsidR="00384AED" w:rsidRPr="00182191">
        <w:t>.</w:t>
      </w:r>
      <w:r w:rsidR="00384AED">
        <w:t xml:space="preserve"> </w:t>
      </w:r>
      <w:r w:rsidR="00182191" w:rsidRPr="00182191">
        <w:rPr>
          <w:i/>
        </w:rPr>
        <w:t>Id.</w:t>
      </w:r>
      <w:r w:rsidR="00182191">
        <w:t xml:space="preserve"> </w:t>
      </w:r>
    </w:p>
    <w:p w:rsidR="008848B3" w:rsidRDefault="00B872D8" w:rsidP="005E4AC0">
      <w:pPr>
        <w:pStyle w:val="ListNumber"/>
        <w:ind w:left="0" w:firstLine="720"/>
      </w:pPr>
      <w:r>
        <w:t xml:space="preserve">Consequently, unnecessary segregation in sheltered workshops and facility-based day programs has negatively </w:t>
      </w:r>
      <w:r w:rsidR="008C25F8">
        <w:t xml:space="preserve">impacted </w:t>
      </w:r>
      <w:r>
        <w:t xml:space="preserve">the ability of individuals with </w:t>
      </w:r>
      <w:proofErr w:type="gramStart"/>
      <w:r>
        <w:t>I/DD</w:t>
      </w:r>
      <w:proofErr w:type="gramEnd"/>
      <w:r>
        <w:t xml:space="preserve"> in the State to achieve economic </w:t>
      </w:r>
      <w:r w:rsidR="00216C0B">
        <w:t>self-sufficiency</w:t>
      </w:r>
      <w:r w:rsidR="00FC4486">
        <w:t xml:space="preserve">, personal </w:t>
      </w:r>
      <w:r w:rsidR="00435600">
        <w:t>independence</w:t>
      </w:r>
      <w:r w:rsidR="00FC4486">
        <w:t>, and autonomy</w:t>
      </w:r>
      <w:r>
        <w:t>.</w:t>
      </w:r>
    </w:p>
    <w:p w:rsidR="0077463E" w:rsidRPr="009A404A" w:rsidRDefault="0077463E" w:rsidP="0077463E">
      <w:pPr>
        <w:pStyle w:val="ListNumber"/>
        <w:ind w:left="0" w:firstLine="720"/>
        <w:rPr>
          <w:b/>
        </w:rPr>
      </w:pPr>
      <w:r>
        <w:t xml:space="preserve">The State’s data </w:t>
      </w:r>
      <w:r w:rsidR="008C25F8">
        <w:t>demonstrates</w:t>
      </w:r>
      <w:r w:rsidR="00F02D4E">
        <w:t xml:space="preserve"> </w:t>
      </w:r>
      <w:r w:rsidR="008C25F8">
        <w:t>Rhode Island</w:t>
      </w:r>
      <w:r>
        <w:t>’s overreliance on segregated sheltered workshops and facility-based day programs</w:t>
      </w:r>
      <w:r w:rsidR="00384AED">
        <w:t xml:space="preserve">. </w:t>
      </w:r>
      <w:r w:rsidRPr="003D2D64">
        <w:t xml:space="preserve">State data indicates that in July 2011, 83% of Rhode Islanders with </w:t>
      </w:r>
      <w:proofErr w:type="gramStart"/>
      <w:r w:rsidRPr="003D2D64">
        <w:t>I/DD</w:t>
      </w:r>
      <w:proofErr w:type="gramEnd"/>
      <w:r w:rsidRPr="003D2D64">
        <w:t xml:space="preserve"> in the day activity service system accessed </w:t>
      </w:r>
      <w:r>
        <w:t xml:space="preserve">“non-integrated </w:t>
      </w:r>
      <w:r w:rsidRPr="003D2D64">
        <w:t>day activities.</w:t>
      </w:r>
      <w:r>
        <w:t>”</w:t>
      </w:r>
      <w:r w:rsidRPr="003D2D64">
        <w:t xml:space="preserve"> </w:t>
      </w:r>
      <w:r w:rsidR="003E0CB2">
        <w:t xml:space="preserve">Dep’t of Behavioral Health, Developmental Disabilities &amp; </w:t>
      </w:r>
      <w:proofErr w:type="spellStart"/>
      <w:r w:rsidR="003E0CB2">
        <w:t>Hosps</w:t>
      </w:r>
      <w:proofErr w:type="spellEnd"/>
      <w:r w:rsidR="003E0CB2">
        <w:t xml:space="preserve">., Project Sustainability: Funding Initiatives Supporting Inclusion, Community Integration and Supported Employment, Feb. 14, 2013, at 7 (on file with the BHDDH). </w:t>
      </w:r>
    </w:p>
    <w:p w:rsidR="0077463E" w:rsidRPr="003D2D64" w:rsidRDefault="0077463E" w:rsidP="0077463E">
      <w:pPr>
        <w:pStyle w:val="ListNumber"/>
        <w:ind w:left="0" w:firstLine="720"/>
        <w:rPr>
          <w:b/>
        </w:rPr>
      </w:pPr>
      <w:r w:rsidRPr="003D2D64">
        <w:t xml:space="preserve"> </w:t>
      </w:r>
      <w:r w:rsidR="00CD391D">
        <w:t xml:space="preserve">A </w:t>
      </w:r>
      <w:r w:rsidRPr="003D2D64">
        <w:t xml:space="preserve">2012 State-commissioned survey </w:t>
      </w:r>
      <w:r>
        <w:t>shows that</w:t>
      </w:r>
      <w:r w:rsidR="00F02D4E">
        <w:t>,</w:t>
      </w:r>
      <w:r>
        <w:t xml:space="preserve"> </w:t>
      </w:r>
      <w:r w:rsidRPr="00182191">
        <w:t xml:space="preserve">of </w:t>
      </w:r>
      <w:r w:rsidR="00990A2D" w:rsidRPr="00182191">
        <w:t>3,235</w:t>
      </w:r>
      <w:r>
        <w:t xml:space="preserve"> respondents in the employment and day service system</w:t>
      </w:r>
      <w:r w:rsidR="00F02D4E">
        <w:t>,</w:t>
      </w:r>
      <w:r>
        <w:t xml:space="preserve"> approximately 80% reported participating in facility-based day programs</w:t>
      </w:r>
      <w:r w:rsidR="00BE362C">
        <w:t>.</w:t>
      </w:r>
      <w:r>
        <w:t xml:space="preserve"> </w:t>
      </w:r>
      <w:r w:rsidR="003E0CB2">
        <w:t>Paul V. Sherlock Ctr., 2012 RI DD Employment and Day Activity Data Summary (on file with the Paul V. Sherlock Center).</w:t>
      </w:r>
    </w:p>
    <w:p w:rsidR="00DE5429" w:rsidRDefault="00C15D72">
      <w:pPr>
        <w:pStyle w:val="ListNumber"/>
        <w:ind w:left="0" w:firstLine="720"/>
      </w:pPr>
      <w:r>
        <w:t>By contrast, t</w:t>
      </w:r>
      <w:r w:rsidR="00DE5429">
        <w:t xml:space="preserve">he same 2012 State-commissioned </w:t>
      </w:r>
      <w:r w:rsidR="00DE5429" w:rsidRPr="00BC58D4">
        <w:t xml:space="preserve">survey </w:t>
      </w:r>
      <w:r w:rsidR="00DE5429">
        <w:t xml:space="preserve">shows that </w:t>
      </w:r>
      <w:r w:rsidR="00DE5429" w:rsidRPr="00BC58D4">
        <w:t xml:space="preserve">of 3,235 respondents in the employment and day </w:t>
      </w:r>
      <w:r w:rsidR="00DE5429">
        <w:t xml:space="preserve">activity </w:t>
      </w:r>
      <w:r w:rsidR="00DE5429" w:rsidRPr="00BC58D4">
        <w:t>service system</w:t>
      </w:r>
      <w:r w:rsidR="00DE5429">
        <w:t xml:space="preserve"> for persons with I/DD</w:t>
      </w:r>
      <w:r w:rsidR="00DE5429" w:rsidRPr="00BC58D4">
        <w:t xml:space="preserve">, </w:t>
      </w:r>
      <w:r>
        <w:lastRenderedPageBreak/>
        <w:t xml:space="preserve">approximately 12% </w:t>
      </w:r>
      <w:r w:rsidR="00DE5429" w:rsidRPr="00BC58D4">
        <w:t>reported that they participated in individualized, integrated paid employment</w:t>
      </w:r>
      <w:r>
        <w:t xml:space="preserve">. </w:t>
      </w:r>
      <w:r w:rsidRPr="00182191">
        <w:rPr>
          <w:i/>
        </w:rPr>
        <w:t>Id.</w:t>
      </w:r>
    </w:p>
    <w:p w:rsidR="00380574" w:rsidRPr="004D0667" w:rsidRDefault="00A65909">
      <w:pPr>
        <w:pStyle w:val="ListNumber"/>
        <w:ind w:left="0" w:firstLine="720"/>
      </w:pPr>
      <w:r w:rsidRPr="003544D1">
        <w:t xml:space="preserve">The State’s over-reliance on segregated settings is </w:t>
      </w:r>
      <w:r w:rsidR="004618A0">
        <w:t xml:space="preserve">also </w:t>
      </w:r>
      <w:r w:rsidR="009A2578">
        <w:t>evident</w:t>
      </w:r>
      <w:r w:rsidR="009A2578" w:rsidRPr="003544D1">
        <w:t xml:space="preserve"> </w:t>
      </w:r>
      <w:r w:rsidRPr="003544D1">
        <w:t>in the number of hours that participants spend in each service setting</w:t>
      </w:r>
      <w:r w:rsidR="00384AED">
        <w:t xml:space="preserve">. </w:t>
      </w:r>
      <w:r w:rsidR="00E01F7D">
        <w:t>State documents report that:</w:t>
      </w:r>
      <w:r w:rsidRPr="003544D1">
        <w:t xml:space="preserve"> “[o]</w:t>
      </w:r>
      <w:proofErr w:type="spellStart"/>
      <w:r w:rsidRPr="003544D1">
        <w:t>nly</w:t>
      </w:r>
      <w:proofErr w:type="spellEnd"/>
      <w:r w:rsidRPr="003544D1">
        <w:t xml:space="preserve"> a small portion of all hours billed for day activities (less than 10%) are for supported employment or prevocational training.”</w:t>
      </w:r>
      <w:r w:rsidR="00E01F7D">
        <w:t xml:space="preserve"> </w:t>
      </w:r>
      <w:r w:rsidR="00662AEC">
        <w:t xml:space="preserve">Dep’t of Behavioral Health, Developmental Disabilities &amp; </w:t>
      </w:r>
      <w:proofErr w:type="spellStart"/>
      <w:r w:rsidR="00662AEC">
        <w:t>Hosps</w:t>
      </w:r>
      <w:proofErr w:type="spellEnd"/>
      <w:r w:rsidR="00662AEC">
        <w:t xml:space="preserve">., Project Sustainability: Funding Initiatives Supporting Inclusion, Community Integration and Supported Employment, Feb. 14, 2013, at 7 (on file with the BHDDH). </w:t>
      </w:r>
      <w:r w:rsidR="00990A2D" w:rsidRPr="004D0667">
        <w:t xml:space="preserve">Accordingly, </w:t>
      </w:r>
      <w:r w:rsidR="009A2578">
        <w:t xml:space="preserve">Rhode Island’s </w:t>
      </w:r>
      <w:r w:rsidR="00990A2D" w:rsidRPr="004D0667">
        <w:t>day activity service program participants spend the vast majority of their daytime hours in segregated settings.</w:t>
      </w:r>
    </w:p>
    <w:p w:rsidR="00380574" w:rsidRDefault="00F66F72" w:rsidP="00F66F72">
      <w:pPr>
        <w:pStyle w:val="Heading3"/>
      </w:pPr>
      <w:r w:rsidRPr="00F66F72">
        <w:rPr>
          <w:u w:val="none"/>
        </w:rPr>
        <w:t>C.</w:t>
      </w:r>
      <w:r w:rsidRPr="00F66F72">
        <w:rPr>
          <w:u w:val="none"/>
        </w:rPr>
        <w:tab/>
      </w:r>
      <w:r w:rsidR="00D117F8" w:rsidRPr="00B12102">
        <w:t xml:space="preserve">Each Year, </w:t>
      </w:r>
      <w:r w:rsidR="004D0667" w:rsidRPr="00B12102">
        <w:t xml:space="preserve">Rhode Island </w:t>
      </w:r>
      <w:r w:rsidR="00D117F8" w:rsidRPr="00B12102">
        <w:t xml:space="preserve">Places Hundreds of Youth with I/DD at Serious Risk of Unnecessary Segregation in Sheltered Workshops and Facility-Based Day Programs </w:t>
      </w:r>
    </w:p>
    <w:p w:rsidR="003C3047" w:rsidRPr="003C3047" w:rsidRDefault="003C3047" w:rsidP="003C3047"/>
    <w:p w:rsidR="004D3342" w:rsidRPr="003D495E" w:rsidRDefault="00432BA1" w:rsidP="003D495E">
      <w:pPr>
        <w:pStyle w:val="ListNumber"/>
        <w:ind w:left="0" w:firstLine="720"/>
      </w:pPr>
      <w:r w:rsidRPr="003D495E">
        <w:t xml:space="preserve">According to State data, </w:t>
      </w:r>
      <w:r w:rsidR="00EC5D22">
        <w:t xml:space="preserve">in recent years, </w:t>
      </w:r>
      <w:r w:rsidRPr="003D495E">
        <w:t xml:space="preserve">hundreds of </w:t>
      </w:r>
      <w:r w:rsidR="009A2578">
        <w:t xml:space="preserve">Rhode Island </w:t>
      </w:r>
      <w:r w:rsidRPr="003D495E">
        <w:t xml:space="preserve">youth with </w:t>
      </w:r>
      <w:proofErr w:type="gramStart"/>
      <w:r w:rsidRPr="003D495E">
        <w:t>I/DD</w:t>
      </w:r>
      <w:proofErr w:type="gramEnd"/>
      <w:r w:rsidRPr="003D495E">
        <w:t xml:space="preserve"> </w:t>
      </w:r>
      <w:r w:rsidR="00EC5D22">
        <w:t xml:space="preserve">have </w:t>
      </w:r>
      <w:r w:rsidRPr="003D495E">
        <w:t>transition</w:t>
      </w:r>
      <w:r w:rsidR="00EC5D22">
        <w:t>ed</w:t>
      </w:r>
      <w:r w:rsidRPr="003D495E">
        <w:t xml:space="preserve"> from secondary school</w:t>
      </w:r>
      <w:r>
        <w:t xml:space="preserve"> to Rhode Island adult day and employment service providers</w:t>
      </w:r>
      <w:r w:rsidR="00384AED">
        <w:t xml:space="preserve">. </w:t>
      </w:r>
      <w:r>
        <w:t xml:space="preserve">Yet only </w:t>
      </w:r>
      <w:r w:rsidR="00990A2D" w:rsidRPr="003E0CB2">
        <w:t>approximately 5%</w:t>
      </w:r>
      <w:r w:rsidRPr="003E0CB2">
        <w:t xml:space="preserve"> of the</w:t>
      </w:r>
      <w:r>
        <w:t xml:space="preserve"> youth with I/DD who transitioned from Rhode Island secondary schools between 2010 and 2012 transitioned into jobs in integrated settings.</w:t>
      </w:r>
    </w:p>
    <w:p w:rsidR="00804985" w:rsidRDefault="00AA130F" w:rsidP="004D3342">
      <w:pPr>
        <w:pStyle w:val="ListNumber"/>
        <w:ind w:left="0" w:firstLine="720"/>
      </w:pPr>
      <w:r>
        <w:t>Instead, t</w:t>
      </w:r>
      <w:r w:rsidR="00804985">
        <w:t xml:space="preserve">he majority of youth with </w:t>
      </w:r>
      <w:proofErr w:type="gramStart"/>
      <w:r w:rsidR="00804985">
        <w:t>I/DD</w:t>
      </w:r>
      <w:proofErr w:type="gramEnd"/>
      <w:r w:rsidR="00804985">
        <w:t xml:space="preserve"> who leave Rhode Island secondary schools</w:t>
      </w:r>
      <w:r w:rsidR="005361DF">
        <w:t xml:space="preserve"> transition to </w:t>
      </w:r>
      <w:r w:rsidR="009A2578">
        <w:t>segregated</w:t>
      </w:r>
      <w:r w:rsidR="005361DF">
        <w:t xml:space="preserve"> sheltered workshops and day programs to receive adult services.</w:t>
      </w:r>
      <w:r w:rsidR="00FC4486">
        <w:t xml:space="preserve"> Many of these youth are able to work in integrated employment settings and are not opposed to doing so. </w:t>
      </w:r>
    </w:p>
    <w:p w:rsidR="00802345" w:rsidRDefault="005361DF" w:rsidP="00391D76">
      <w:pPr>
        <w:pStyle w:val="ListNumber"/>
        <w:ind w:left="0" w:firstLine="720"/>
      </w:pPr>
      <w:r>
        <w:t xml:space="preserve">Recently-transitioned youth with I/DD represent a portion of </w:t>
      </w:r>
      <w:r w:rsidR="00DF1D41">
        <w:t xml:space="preserve">the overall population </w:t>
      </w:r>
      <w:r w:rsidR="003A7F0D">
        <w:t>served by the State’s licensed</w:t>
      </w:r>
      <w:r w:rsidR="0034353E">
        <w:t xml:space="preserve"> DDOs</w:t>
      </w:r>
      <w:r w:rsidR="00C61CD9">
        <w:t xml:space="preserve">, including </w:t>
      </w:r>
      <w:r w:rsidR="009A2578">
        <w:t xml:space="preserve">sheltered workshop and facility-based </w:t>
      </w:r>
      <w:r w:rsidR="009A2578">
        <w:lastRenderedPageBreak/>
        <w:t>day programs</w:t>
      </w:r>
      <w:r w:rsidR="00384AED">
        <w:t xml:space="preserve">. </w:t>
      </w:r>
      <w:r w:rsidR="00B04382">
        <w:t>In 2012</w:t>
      </w:r>
      <w:r w:rsidR="00B04382" w:rsidRPr="003D495E">
        <w:t xml:space="preserve">, </w:t>
      </w:r>
      <w:r w:rsidR="003D495E" w:rsidRPr="003D495E">
        <w:t xml:space="preserve">almost </w:t>
      </w:r>
      <w:r w:rsidR="00990A2D" w:rsidRPr="003D495E">
        <w:t>8%</w:t>
      </w:r>
      <w:r w:rsidR="00B04382">
        <w:t xml:space="preserve"> of individuals in </w:t>
      </w:r>
      <w:r w:rsidR="009A2578">
        <w:t xml:space="preserve">such programs </w:t>
      </w:r>
      <w:r w:rsidR="00B04382">
        <w:t xml:space="preserve">were reported to be youth age 24 or </w:t>
      </w:r>
      <w:r w:rsidR="00B04382" w:rsidRPr="003E0CB2">
        <w:t>under.</w:t>
      </w:r>
      <w:r w:rsidR="003D495E" w:rsidRPr="003E0CB2">
        <w:t xml:space="preserve"> </w:t>
      </w:r>
      <w:r w:rsidR="003D495E" w:rsidRPr="003E0CB2">
        <w:rPr>
          <w:i/>
        </w:rPr>
        <w:t>Id.</w:t>
      </w:r>
      <w:r w:rsidR="003D495E" w:rsidRPr="003E0CB2">
        <w:t xml:space="preserve"> </w:t>
      </w:r>
    </w:p>
    <w:p w:rsidR="00802345" w:rsidRDefault="00802345" w:rsidP="00802345">
      <w:pPr>
        <w:pStyle w:val="ListNumber"/>
        <w:ind w:left="0" w:firstLine="720"/>
      </w:pPr>
      <w:r>
        <w:t>T</w:t>
      </w:r>
      <w:r w:rsidRPr="003544D1">
        <w:t xml:space="preserve">he State’s failure to </w:t>
      </w:r>
      <w:r>
        <w:t xml:space="preserve">promote the timely availability of </w:t>
      </w:r>
      <w:r w:rsidRPr="003544D1">
        <w:t xml:space="preserve">sufficient integrated transition services or to link students in school districts across Rhode Island with appropriate postsecondary services and supports </w:t>
      </w:r>
      <w:r>
        <w:t>(</w:t>
      </w:r>
      <w:r w:rsidRPr="003544D1">
        <w:t>like supported employ</w:t>
      </w:r>
      <w:r>
        <w:t>ment or integrated day services) has placed</w:t>
      </w:r>
      <w:r w:rsidRPr="003544D1">
        <w:t xml:space="preserve"> youth with </w:t>
      </w:r>
      <w:proofErr w:type="gramStart"/>
      <w:r w:rsidRPr="003544D1">
        <w:t>I/DD</w:t>
      </w:r>
      <w:proofErr w:type="gramEnd"/>
      <w:r w:rsidRPr="003544D1">
        <w:t xml:space="preserve"> at serious risk of entering segregated sheltered workshops and facility-based day programs</w:t>
      </w:r>
      <w:r>
        <w:t>.</w:t>
      </w:r>
    </w:p>
    <w:p w:rsidR="00FB4972" w:rsidRPr="00FB4972" w:rsidRDefault="00FB4972" w:rsidP="004D3342">
      <w:pPr>
        <w:pStyle w:val="ListNumber"/>
        <w:ind w:left="0" w:firstLine="720"/>
      </w:pPr>
      <w:r>
        <w:t>T</w:t>
      </w:r>
      <w:r w:rsidRPr="003544D1">
        <w:t xml:space="preserve">he State, including RIDE, has </w:t>
      </w:r>
      <w:r w:rsidR="000D4CDC">
        <w:t xml:space="preserve">failed to include in </w:t>
      </w:r>
      <w:r w:rsidRPr="003544D1">
        <w:t>State policy</w:t>
      </w:r>
      <w:r w:rsidR="000D4CDC">
        <w:t xml:space="preserve">, and to inform and set standards for school districts throughout Rhode Island, </w:t>
      </w:r>
      <w:r w:rsidRPr="003544D1">
        <w:t>that integrated work placements and work-based learning experi</w:t>
      </w:r>
      <w:r>
        <w:t>ences are critical to mitigating</w:t>
      </w:r>
      <w:r w:rsidRPr="007F67B1">
        <w:t xml:space="preserve"> the risk of unnecessary postsecondary placement in sheltered workshops and facility-based day programs.</w:t>
      </w:r>
      <w:r w:rsidR="000D4CDC">
        <w:t xml:space="preserve"> </w:t>
      </w:r>
    </w:p>
    <w:p w:rsidR="003E0CB2" w:rsidRPr="00EA00AF" w:rsidRDefault="00567C2B" w:rsidP="00F6245F">
      <w:pPr>
        <w:pStyle w:val="ListNumber"/>
        <w:ind w:left="0" w:firstLine="720"/>
        <w:rPr>
          <w:b/>
        </w:rPr>
      </w:pPr>
      <w:r>
        <w:t>T</w:t>
      </w:r>
      <w:r w:rsidRPr="003544D1">
        <w:t>he State</w:t>
      </w:r>
      <w:r>
        <w:t>, through</w:t>
      </w:r>
      <w:r w:rsidRPr="003544D1">
        <w:t xml:space="preserve"> its vocational rehabilitation counselors and</w:t>
      </w:r>
      <w:r>
        <w:t xml:space="preserve"> BHDDH social workers, </w:t>
      </w:r>
      <w:r w:rsidRPr="003544D1">
        <w:t xml:space="preserve">frequently fails to present transition-age students with </w:t>
      </w:r>
      <w:proofErr w:type="gramStart"/>
      <w:r w:rsidRPr="003544D1">
        <w:t>I/DD</w:t>
      </w:r>
      <w:proofErr w:type="gramEnd"/>
      <w:r w:rsidRPr="003544D1">
        <w:t xml:space="preserve"> with viable alternatives to segregated sheltered workshops</w:t>
      </w:r>
      <w:r w:rsidR="00815F0D">
        <w:t xml:space="preserve"> and facility-based day programs</w:t>
      </w:r>
      <w:r>
        <w:t>.</w:t>
      </w:r>
    </w:p>
    <w:p w:rsidR="003E0CB2" w:rsidRPr="003E0CB2" w:rsidRDefault="00EA00AF" w:rsidP="003E0CB2">
      <w:pPr>
        <w:pStyle w:val="ListNumber"/>
        <w:ind w:left="0" w:firstLine="720"/>
        <w:rPr>
          <w:b/>
        </w:rPr>
      </w:pPr>
      <w:r>
        <w:t>The State</w:t>
      </w:r>
      <w:r w:rsidR="00815F0D">
        <w:t>, including BHDDH and ORS,</w:t>
      </w:r>
      <w:r>
        <w:t xml:space="preserve"> often fails to provide the appropriate transition services necessary to inform the employment-related recommendations contained in students’ post-secondary planning documents.</w:t>
      </w:r>
    </w:p>
    <w:p w:rsidR="00815F0D" w:rsidRPr="003D495E" w:rsidRDefault="00D30F83" w:rsidP="003D495E">
      <w:pPr>
        <w:pStyle w:val="ListNumber"/>
        <w:ind w:left="0" w:firstLine="720"/>
        <w:rPr>
          <w:b/>
        </w:rPr>
      </w:pPr>
      <w:r w:rsidRPr="003544D1">
        <w:t>BHDDH social workers</w:t>
      </w:r>
      <w:r w:rsidR="00FE5DD4">
        <w:t xml:space="preserve"> often</w:t>
      </w:r>
      <w:r w:rsidR="00A93AC3">
        <w:t xml:space="preserve"> </w:t>
      </w:r>
      <w:r w:rsidRPr="003544D1">
        <w:t>take</w:t>
      </w:r>
      <w:r w:rsidR="00A93AC3">
        <w:t xml:space="preserve"> </w:t>
      </w:r>
      <w:r w:rsidRPr="003544D1">
        <w:t>youth</w:t>
      </w:r>
      <w:r w:rsidR="003E0CB2">
        <w:t xml:space="preserve"> with </w:t>
      </w:r>
      <w:proofErr w:type="gramStart"/>
      <w:r w:rsidR="003E0CB2">
        <w:t>I/DD</w:t>
      </w:r>
      <w:proofErr w:type="gramEnd"/>
      <w:r w:rsidRPr="003544D1">
        <w:t xml:space="preserve"> to visit facility-based programs, including sheltered workshops and day programs,</w:t>
      </w:r>
      <w:r w:rsidR="009A2578">
        <w:t xml:space="preserve"> rather than integrated employment and day programs,</w:t>
      </w:r>
      <w:r w:rsidRPr="003544D1">
        <w:t xml:space="preserve"> as part of the referral process directly from high school. </w:t>
      </w:r>
    </w:p>
    <w:p w:rsidR="00EA00AF" w:rsidRPr="003B16CD" w:rsidRDefault="0085008D" w:rsidP="00F6245F">
      <w:pPr>
        <w:pStyle w:val="ListNumber"/>
        <w:ind w:left="0" w:firstLine="720"/>
        <w:rPr>
          <w:b/>
        </w:rPr>
      </w:pPr>
      <w:r>
        <w:t>S</w:t>
      </w:r>
      <w:r w:rsidR="00D30F83" w:rsidRPr="003544D1">
        <w:t xml:space="preserve">tudents are </w:t>
      </w:r>
      <w:r>
        <w:t xml:space="preserve">often </w:t>
      </w:r>
      <w:r w:rsidR="00D30F83" w:rsidRPr="003544D1">
        <w:t>assessed by vocational rehabilitation counselors in segregated settings to determine their eligibility for ORS services, frequently leading to permanent placement in segregated rather than integrated employment settings.</w:t>
      </w:r>
    </w:p>
    <w:p w:rsidR="003B16CD" w:rsidRPr="003B16CD" w:rsidRDefault="003B16CD" w:rsidP="00F6245F">
      <w:pPr>
        <w:pStyle w:val="ListNumber"/>
        <w:ind w:left="0" w:firstLine="720"/>
        <w:rPr>
          <w:b/>
        </w:rPr>
      </w:pPr>
      <w:r>
        <w:lastRenderedPageBreak/>
        <w:t>D</w:t>
      </w:r>
      <w:r w:rsidRPr="003544D1">
        <w:t>espite Rhode Island’s express requirement that transition planning begin at age 14,</w:t>
      </w:r>
      <w:r w:rsidRPr="003B16CD">
        <w:t xml:space="preserve"> </w:t>
      </w:r>
      <w:r w:rsidRPr="003544D1">
        <w:t>the State has often failed to ensure that students are given meaningful information about, and opportunities to experience, integrated employment and day services early enough to make an informed choice to transition to an integrated setting</w:t>
      </w:r>
      <w:r>
        <w:t xml:space="preserve"> </w:t>
      </w:r>
      <w:r w:rsidRPr="003544D1">
        <w:t>following their exit from school.</w:t>
      </w:r>
    </w:p>
    <w:p w:rsidR="00B46F3D" w:rsidRDefault="00990A2D" w:rsidP="00B46F3D">
      <w:pPr>
        <w:pStyle w:val="ListNumber"/>
        <w:numPr>
          <w:ilvl w:val="0"/>
          <w:numId w:val="0"/>
        </w:numPr>
        <w:rPr>
          <w:b/>
        </w:rPr>
      </w:pPr>
      <w:r w:rsidRPr="00D224C8">
        <w:t xml:space="preserve">Individuals become eligible for ORS services at age </w:t>
      </w:r>
      <w:proofErr w:type="gramStart"/>
      <w:r w:rsidRPr="00D224C8">
        <w:t>16,</w:t>
      </w:r>
      <w:proofErr w:type="gramEnd"/>
      <w:r w:rsidRPr="00D224C8">
        <w:t xml:space="preserve"> and for services through BHDDH at age 18</w:t>
      </w:r>
      <w:r w:rsidR="003B16CD" w:rsidRPr="00D224C8">
        <w:t>.</w:t>
      </w:r>
      <w:r w:rsidR="003836B2">
        <w:t xml:space="preserve"> </w:t>
      </w:r>
      <w:r w:rsidR="003D495E" w:rsidRPr="00391D76">
        <w:rPr>
          <w:i/>
        </w:rPr>
        <w:t>See generally</w:t>
      </w:r>
      <w:r w:rsidR="003D495E" w:rsidRPr="003D495E">
        <w:t xml:space="preserve">, U.S. Dep’t of Educ., Office of Special Educ. &amp; Rehabilitative </w:t>
      </w:r>
      <w:proofErr w:type="spellStart"/>
      <w:r w:rsidR="003D495E" w:rsidRPr="003D495E">
        <w:t>Servs</w:t>
      </w:r>
      <w:proofErr w:type="spellEnd"/>
      <w:r w:rsidR="003D495E" w:rsidRPr="003D495E">
        <w:t xml:space="preserve">., </w:t>
      </w:r>
      <w:proofErr w:type="gramStart"/>
      <w:r w:rsidR="003D495E" w:rsidRPr="003D495E">
        <w:t>Rehab</w:t>
      </w:r>
      <w:proofErr w:type="gramEnd"/>
      <w:r w:rsidR="003D495E" w:rsidRPr="003D495E">
        <w:t xml:space="preserve">. </w:t>
      </w:r>
      <w:proofErr w:type="spellStart"/>
      <w:r w:rsidR="003D495E" w:rsidRPr="003D495E">
        <w:t>Servs</w:t>
      </w:r>
      <w:proofErr w:type="spellEnd"/>
      <w:r w:rsidR="003D495E" w:rsidRPr="003D495E">
        <w:t xml:space="preserve">. Admin., “Fiscal Year 2012 Monitoring Report on the Rhode Island Department of Human Services, Office of Rehabilitation Services Program” (July 16, 2012), </w:t>
      </w:r>
      <w:r w:rsidR="003D495E" w:rsidRPr="00391D76">
        <w:rPr>
          <w:i/>
        </w:rPr>
        <w:t>available at</w:t>
      </w:r>
      <w:r w:rsidR="003D495E" w:rsidRPr="003D495E">
        <w:t xml:space="preserve"> http://www.ors.ri.gov/PDFfiles/2012%20ri%20monitoring%20visit.pdf; Rhode Island Disability Law Ctr., Inc., “A Consumer’s Guide to Rhode Island State Vocational Rehabilitation Services,” </w:t>
      </w:r>
      <w:r w:rsidR="003D495E" w:rsidRPr="00391D76">
        <w:rPr>
          <w:i/>
        </w:rPr>
        <w:t>available at</w:t>
      </w:r>
      <w:r w:rsidR="003D495E" w:rsidRPr="003D495E">
        <w:t xml:space="preserve"> http://www.ridlc.org/publications/Consumers_Guide_to_RI_Voc_Rehab.pdf</w:t>
      </w:r>
      <w:r w:rsidR="003D495E">
        <w:t xml:space="preserve">; 46-1-5:4 R.I. Code R. § 4.1; 46-1-5:2 R.I. Code R. § 2.8.  </w:t>
      </w:r>
      <w:r w:rsidR="003B16CD">
        <w:t>Yet</w:t>
      </w:r>
      <w:r w:rsidR="003B16CD" w:rsidRPr="003544D1">
        <w:t xml:space="preserve"> many students throughout Rhode Island only receive employment-related transition planning or </w:t>
      </w:r>
      <w:r w:rsidR="003B16CD" w:rsidRPr="00C039B3">
        <w:t>a</w:t>
      </w:r>
      <w:r w:rsidR="00B46F3D" w:rsidRPr="00C039B3">
        <w:t>re enrolled i</w:t>
      </w:r>
      <w:r w:rsidR="003B16CD" w:rsidRPr="00C039B3">
        <w:t>n</w:t>
      </w:r>
      <w:r w:rsidR="003B16CD" w:rsidRPr="003544D1">
        <w:t xml:space="preserve"> ORS or BHDDH services</w:t>
      </w:r>
      <w:r w:rsidR="00D224C8">
        <w:t xml:space="preserve"> </w:t>
      </w:r>
      <w:r w:rsidR="003B16CD" w:rsidRPr="003544D1">
        <w:t>one year or less before their exit from school, if at all.</w:t>
      </w:r>
    </w:p>
    <w:p w:rsidR="003B16CD" w:rsidRPr="003836B2" w:rsidRDefault="00432700" w:rsidP="00F6245F">
      <w:pPr>
        <w:pStyle w:val="ListNumber"/>
        <w:ind w:left="0" w:firstLine="720"/>
        <w:rPr>
          <w:b/>
        </w:rPr>
      </w:pPr>
      <w:r w:rsidRPr="003544D1">
        <w:t>Even students</w:t>
      </w:r>
      <w:r w:rsidR="001D33F2">
        <w:t xml:space="preserve"> with I/DD</w:t>
      </w:r>
      <w:r w:rsidRPr="003544D1">
        <w:t xml:space="preserve"> who receive some transition planning services generally do not </w:t>
      </w:r>
      <w:r w:rsidR="001D33F2">
        <w:t xml:space="preserve">have access to </w:t>
      </w:r>
      <w:r w:rsidR="00815F0D">
        <w:t>services</w:t>
      </w:r>
      <w:r w:rsidR="001D33F2">
        <w:t xml:space="preserve"> and supports</w:t>
      </w:r>
      <w:r w:rsidR="00815F0D">
        <w:t xml:space="preserve"> that will allow them to make the </w:t>
      </w:r>
      <w:r w:rsidR="00B46F3D" w:rsidRPr="00C039B3">
        <w:t>informed cho</w:t>
      </w:r>
      <w:r w:rsidR="00815F0D" w:rsidRPr="00C039B3">
        <w:t>ice</w:t>
      </w:r>
      <w:r w:rsidR="00815F0D">
        <w:t xml:space="preserve"> to participate in postsecondary competitive</w:t>
      </w:r>
      <w:r w:rsidR="001D33F2">
        <w:t>,</w:t>
      </w:r>
      <w:r w:rsidR="00815F0D">
        <w:t xml:space="preserve"> integrated employment settings</w:t>
      </w:r>
      <w:r w:rsidR="00D224C8">
        <w:t>, such as</w:t>
      </w:r>
      <w:r w:rsidR="00815F0D">
        <w:t xml:space="preserve"> </w:t>
      </w:r>
      <w:r w:rsidRPr="003544D1">
        <w:t>integrated transition work placements and work-based learning experiences such as site visits, job</w:t>
      </w:r>
      <w:r w:rsidR="00B46F3D" w:rsidRPr="00B46F3D">
        <w:rPr>
          <w:i/>
        </w:rPr>
        <w:t xml:space="preserve"> </w:t>
      </w:r>
      <w:r w:rsidR="00B46F3D" w:rsidRPr="00C039B3">
        <w:t>shadowing,</w:t>
      </w:r>
      <w:r w:rsidR="00B46F3D" w:rsidRPr="00B46F3D">
        <w:rPr>
          <w:i/>
        </w:rPr>
        <w:t xml:space="preserve"> </w:t>
      </w:r>
      <w:r w:rsidRPr="003544D1">
        <w:t>soft skill and job skill development, internships, part-time employment, summer employment, youth development and leadership, peer and adult mentoring, and benefits planning.</w:t>
      </w:r>
    </w:p>
    <w:p w:rsidR="00380574" w:rsidRDefault="00584B5A">
      <w:pPr>
        <w:pStyle w:val="ListNumber"/>
        <w:ind w:left="0" w:firstLine="720"/>
        <w:rPr>
          <w:b/>
        </w:rPr>
      </w:pPr>
      <w:r>
        <w:t xml:space="preserve">The State’s failure to prepare students with </w:t>
      </w:r>
      <w:proofErr w:type="gramStart"/>
      <w:r>
        <w:t>I/DD</w:t>
      </w:r>
      <w:proofErr w:type="gramEnd"/>
      <w:r>
        <w:t xml:space="preserve"> for integrated employment and </w:t>
      </w:r>
      <w:r w:rsidR="00D224C8">
        <w:t xml:space="preserve">community-based </w:t>
      </w:r>
      <w:r>
        <w:t xml:space="preserve">day settings results in such students’ acculturation </w:t>
      </w:r>
      <w:r w:rsidR="00B46F3D" w:rsidRPr="00C039B3">
        <w:t>a</w:t>
      </w:r>
      <w:r>
        <w:t xml:space="preserve">nd training in segregated </w:t>
      </w:r>
      <w:r>
        <w:lastRenderedPageBreak/>
        <w:t>sheltered workshops and facility-based day programs, often resulting in students’ permanent placement in such settings. For instance, s</w:t>
      </w:r>
      <w:r w:rsidR="003836B2" w:rsidRPr="007F67B1">
        <w:t>ome</w:t>
      </w:r>
      <w:r w:rsidR="003836B2">
        <w:t xml:space="preserve"> Rhode Island</w:t>
      </w:r>
      <w:r w:rsidR="003836B2" w:rsidRPr="007F67B1">
        <w:t xml:space="preserve"> students</w:t>
      </w:r>
      <w:r w:rsidR="003836B2">
        <w:t xml:space="preserve"> with I/DD </w:t>
      </w:r>
      <w:r w:rsidR="003836B2" w:rsidRPr="007F67B1">
        <w:t>perform in-school jobs</w:t>
      </w:r>
      <w:r w:rsidR="003836B2">
        <w:t xml:space="preserve"> designated for students with disabilities (instead of performing those same jobs in the community); others acquire work-related skills in a special education classroom without ever being presented with the choice to exercise those skills in a community job</w:t>
      </w:r>
      <w:r w:rsidR="00384AED">
        <w:t xml:space="preserve">. </w:t>
      </w:r>
      <w:r w:rsidR="003836B2">
        <w:t xml:space="preserve">Still other students with </w:t>
      </w:r>
      <w:proofErr w:type="gramStart"/>
      <w:r w:rsidR="003836B2">
        <w:t>I/DD</w:t>
      </w:r>
      <w:proofErr w:type="gramEnd"/>
      <w:r w:rsidR="003836B2">
        <w:t xml:space="preserve"> receive work-related transition services from facility-based adult service providers, including </w:t>
      </w:r>
      <w:r w:rsidR="00D224C8">
        <w:t xml:space="preserve">segregated </w:t>
      </w:r>
      <w:r w:rsidR="003836B2">
        <w:t xml:space="preserve">sheltered workshops and </w:t>
      </w:r>
      <w:r w:rsidR="00D224C8">
        <w:t xml:space="preserve">facility-based </w:t>
      </w:r>
      <w:r w:rsidR="003836B2">
        <w:t>day programs.</w:t>
      </w:r>
      <w:r w:rsidR="003836B2" w:rsidRPr="003836B2">
        <w:t xml:space="preserve"> </w:t>
      </w:r>
    </w:p>
    <w:p w:rsidR="003836B2" w:rsidRPr="003E0CB2" w:rsidRDefault="00BE4977" w:rsidP="00F6245F">
      <w:pPr>
        <w:pStyle w:val="ListNumber"/>
        <w:ind w:left="0" w:firstLine="720"/>
        <w:rPr>
          <w:b/>
        </w:rPr>
      </w:pPr>
      <w:r>
        <w:t>E</w:t>
      </w:r>
      <w:r w:rsidRPr="003544D1">
        <w:t xml:space="preserve">ven though individuals become eligible for Medicaid services at age 18, BHDDH does not administer services to eligible youth with </w:t>
      </w:r>
      <w:proofErr w:type="gramStart"/>
      <w:r w:rsidRPr="003544D1">
        <w:t>I/DD</w:t>
      </w:r>
      <w:proofErr w:type="gramEnd"/>
      <w:r w:rsidRPr="003544D1">
        <w:t xml:space="preserve"> until they are 21 years old. </w:t>
      </w:r>
      <w:r>
        <w:t>T</w:t>
      </w:r>
      <w:r w:rsidRPr="003544D1">
        <w:t xml:space="preserve">his service gap has caused many students who exit high school prior to </w:t>
      </w:r>
      <w:r w:rsidR="00D224C8">
        <w:t xml:space="preserve">age </w:t>
      </w:r>
      <w:r w:rsidRPr="003544D1">
        <w:t xml:space="preserve">21 to either sit at home without services, or to </w:t>
      </w:r>
      <w:r w:rsidR="009A2578">
        <w:t>have to</w:t>
      </w:r>
      <w:r w:rsidR="009A2578" w:rsidRPr="003544D1">
        <w:t xml:space="preserve"> </w:t>
      </w:r>
      <w:r w:rsidRPr="003544D1">
        <w:t>enroll in sheltered workshop and day programs in order to receive employment services at all.</w:t>
      </w:r>
    </w:p>
    <w:p w:rsidR="003E0CB2" w:rsidRPr="003E0CB2" w:rsidRDefault="003E0CB2" w:rsidP="003E0CB2">
      <w:pPr>
        <w:pStyle w:val="ListNumber"/>
        <w:ind w:left="0" w:firstLine="720"/>
        <w:rPr>
          <w:b/>
        </w:rPr>
      </w:pPr>
      <w:r>
        <w:t xml:space="preserve">The State </w:t>
      </w:r>
      <w:r w:rsidRPr="003544D1">
        <w:t>has failed to provide integrated</w:t>
      </w:r>
      <w:r>
        <w:t>,</w:t>
      </w:r>
      <w:r w:rsidRPr="003544D1">
        <w:t xml:space="preserve"> transition-related adult services to many students with I/DD who are eligible for them, </w:t>
      </w:r>
      <w:r w:rsidR="009A2578">
        <w:t>creating</w:t>
      </w:r>
      <w:r w:rsidR="009A2578" w:rsidRPr="003544D1">
        <w:t xml:space="preserve"> </w:t>
      </w:r>
      <w:r w:rsidRPr="003544D1">
        <w:t xml:space="preserve">the </w:t>
      </w:r>
      <w:r w:rsidR="009A2578">
        <w:t xml:space="preserve">serious </w:t>
      </w:r>
      <w:r w:rsidRPr="003544D1">
        <w:t>risk that such students will transition to segregated settings following their exit from school.</w:t>
      </w:r>
    </w:p>
    <w:p w:rsidR="00380574" w:rsidRDefault="00F66F72" w:rsidP="00F66F72">
      <w:pPr>
        <w:pStyle w:val="Heading3"/>
      </w:pPr>
      <w:r w:rsidRPr="00F66F72">
        <w:rPr>
          <w:u w:val="none"/>
        </w:rPr>
        <w:t>D.</w:t>
      </w:r>
      <w:r w:rsidRPr="00F66F72">
        <w:rPr>
          <w:u w:val="none"/>
        </w:rPr>
        <w:tab/>
      </w:r>
      <w:r w:rsidR="00F6245F" w:rsidRPr="00B12102">
        <w:t xml:space="preserve">Individuals with I/DD </w:t>
      </w:r>
      <w:r w:rsidR="00BC61B9" w:rsidRPr="00B12102">
        <w:t>i</w:t>
      </w:r>
      <w:r w:rsidR="00DC2CF1" w:rsidRPr="00B12102">
        <w:t xml:space="preserve">n or At Risk of Placement </w:t>
      </w:r>
      <w:r w:rsidR="00BC61B9" w:rsidRPr="00B12102">
        <w:t>i</w:t>
      </w:r>
      <w:r w:rsidR="00DC2CF1" w:rsidRPr="00B12102">
        <w:t>n</w:t>
      </w:r>
      <w:r w:rsidR="00F6245F" w:rsidRPr="00B12102">
        <w:t xml:space="preserve"> </w:t>
      </w:r>
      <w:r w:rsidR="00DC2CF1" w:rsidRPr="00B12102">
        <w:t xml:space="preserve">Sheltered Workshops or Facility-Based Day Services </w:t>
      </w:r>
      <w:r w:rsidR="00F6245F" w:rsidRPr="00B12102">
        <w:t>Are Qualified for and Are Not Opposed to Receiving Services in More Integrated Settings</w:t>
      </w:r>
    </w:p>
    <w:p w:rsidR="003C3047" w:rsidRPr="003C3047" w:rsidRDefault="003C3047" w:rsidP="003C3047"/>
    <w:p w:rsidR="00BB7FA1" w:rsidRDefault="003252FA" w:rsidP="00BB7FA1">
      <w:pPr>
        <w:pStyle w:val="ListNumber"/>
        <w:ind w:left="0" w:firstLine="720"/>
      </w:pPr>
      <w:r>
        <w:t xml:space="preserve">Individuals who are in or at risk of placement in sheltered workshops and facility-based day programs are </w:t>
      </w:r>
      <w:r w:rsidR="00410E5E">
        <w:t>largely indistinguishable from</w:t>
      </w:r>
      <w:r>
        <w:t xml:space="preserve"> individuals with </w:t>
      </w:r>
      <w:proofErr w:type="gramStart"/>
      <w:r>
        <w:t>I/DD</w:t>
      </w:r>
      <w:proofErr w:type="gramEnd"/>
      <w:r>
        <w:t xml:space="preserve"> who receive supported employment and integrated day services</w:t>
      </w:r>
      <w:r w:rsidR="00384AED">
        <w:t xml:space="preserve">. </w:t>
      </w:r>
      <w:r>
        <w:t xml:space="preserve">These individuals have similar diagnoses and support needs as individuals who work and access </w:t>
      </w:r>
      <w:r w:rsidR="00584B5A">
        <w:t xml:space="preserve">day </w:t>
      </w:r>
      <w:r>
        <w:t xml:space="preserve">services in integrated settings </w:t>
      </w:r>
      <w:r w:rsidR="00BF67D4">
        <w:t>with the types of services and supports that currently exist in Rhode Island’s day activity service system.</w:t>
      </w:r>
    </w:p>
    <w:p w:rsidR="00990A2D" w:rsidRDefault="000B2202" w:rsidP="00990A2D">
      <w:pPr>
        <w:pStyle w:val="ListNumber"/>
        <w:ind w:left="0" w:firstLine="720"/>
      </w:pPr>
      <w:r>
        <w:lastRenderedPageBreak/>
        <w:t>Rhode Island service providers are capable of providing services in integrated settings and</w:t>
      </w:r>
      <w:r w:rsidR="00D11124">
        <w:t xml:space="preserve"> they report that,</w:t>
      </w:r>
      <w:r>
        <w:t xml:space="preserve"> historically</w:t>
      </w:r>
      <w:r w:rsidR="00D11124">
        <w:t xml:space="preserve">, they </w:t>
      </w:r>
      <w:r>
        <w:t>serv</w:t>
      </w:r>
      <w:r w:rsidR="00D11124">
        <w:t>ed</w:t>
      </w:r>
      <w:r>
        <w:t xml:space="preserve"> a larger percentage of persons with </w:t>
      </w:r>
      <w:proofErr w:type="gramStart"/>
      <w:r>
        <w:t>I/DD</w:t>
      </w:r>
      <w:proofErr w:type="gramEnd"/>
      <w:r>
        <w:t xml:space="preserve"> in their programs in integrated settings.</w:t>
      </w:r>
    </w:p>
    <w:p w:rsidR="00990A2D" w:rsidRDefault="00D866AE" w:rsidP="00990A2D">
      <w:pPr>
        <w:pStyle w:val="ListNumber"/>
        <w:ind w:left="0" w:firstLine="720"/>
      </w:pPr>
      <w:r>
        <w:t>Numerous individuals with I/DD in Rhode Island have expressed their desire to receive the supported employment and integrated day services that would allow them to work and participate in integrated settings</w:t>
      </w:r>
      <w:r w:rsidR="00384AED">
        <w:t xml:space="preserve">. </w:t>
      </w:r>
      <w:r w:rsidR="00FE5DD4">
        <w:t xml:space="preserve">Many </w:t>
      </w:r>
      <w:r>
        <w:t xml:space="preserve">Rhode Islanders with I/DD in </w:t>
      </w:r>
      <w:r w:rsidR="003A2E6C">
        <w:t xml:space="preserve">or at risk of placement in </w:t>
      </w:r>
      <w:r>
        <w:t>sheltered workshops and facility-based day services would not oppose receiving supported employment and integrated day activity services if such services were available and if these individuals had fully-informed choices and realistic opportunities to receive such services.</w:t>
      </w:r>
    </w:p>
    <w:p w:rsidR="00990A2D" w:rsidRPr="00B12102" w:rsidRDefault="00F66F72" w:rsidP="00F66F72">
      <w:pPr>
        <w:pStyle w:val="Heading3"/>
      </w:pPr>
      <w:r w:rsidRPr="00F66F72">
        <w:rPr>
          <w:u w:val="none"/>
        </w:rPr>
        <w:t>E.</w:t>
      </w:r>
      <w:r w:rsidRPr="00F66F72">
        <w:rPr>
          <w:u w:val="none"/>
        </w:rPr>
        <w:tab/>
      </w:r>
      <w:r w:rsidR="00ED0741" w:rsidRPr="00B12102">
        <w:t xml:space="preserve">With Reasonable Modifications to Its Existing Services, </w:t>
      </w:r>
      <w:r w:rsidR="00D224C8" w:rsidRPr="00B12102">
        <w:t>Rhode Island</w:t>
      </w:r>
      <w:r w:rsidR="00ED0741" w:rsidRPr="00B12102">
        <w:t xml:space="preserve"> Can Provide Day Activity Services in Integrated Settings</w:t>
      </w:r>
    </w:p>
    <w:p w:rsidR="00990A2D" w:rsidRDefault="00990A2D" w:rsidP="00990A2D">
      <w:pPr>
        <w:pStyle w:val="ListNumber"/>
        <w:numPr>
          <w:ilvl w:val="0"/>
          <w:numId w:val="0"/>
        </w:numPr>
        <w:spacing w:line="240" w:lineRule="auto"/>
        <w:ind w:left="720"/>
        <w:rPr>
          <w:b/>
          <w:u w:val="single"/>
        </w:rPr>
      </w:pPr>
    </w:p>
    <w:p w:rsidR="00990A2D" w:rsidRDefault="00657654" w:rsidP="00990A2D">
      <w:pPr>
        <w:pStyle w:val="ListNumber"/>
        <w:ind w:left="0" w:firstLine="720"/>
      </w:pPr>
      <w:r w:rsidRPr="003544D1">
        <w:t xml:space="preserve">Providing </w:t>
      </w:r>
      <w:r w:rsidR="009A2578">
        <w:t xml:space="preserve">integrated </w:t>
      </w:r>
      <w:r w:rsidRPr="003544D1">
        <w:t>services to adults</w:t>
      </w:r>
      <w:r w:rsidR="009A2578">
        <w:t xml:space="preserve"> and youth</w:t>
      </w:r>
      <w:r w:rsidRPr="003544D1">
        <w:t xml:space="preserve"> in </w:t>
      </w:r>
      <w:r w:rsidR="009A2578">
        <w:t xml:space="preserve">or at risk of entering </w:t>
      </w:r>
      <w:r w:rsidRPr="003544D1">
        <w:t xml:space="preserve">sheltered workshops and </w:t>
      </w:r>
      <w:r w:rsidR="00D224C8">
        <w:t xml:space="preserve">facility-based </w:t>
      </w:r>
      <w:r w:rsidRPr="003544D1">
        <w:t>day programs can be reasonably accommodated. The types of services needed to support adults and students with I/DD in integrated employment and day settings—including individualized transition services, supported employment, an</w:t>
      </w:r>
      <w:r>
        <w:t>d</w:t>
      </w:r>
      <w:r w:rsidR="00584B5A">
        <w:t xml:space="preserve"> integrated</w:t>
      </w:r>
      <w:r>
        <w:t xml:space="preserve"> day services—</w:t>
      </w:r>
      <w:r w:rsidRPr="003544D1">
        <w:t xml:space="preserve">already exist in Rhode Island’s employment and day </w:t>
      </w:r>
      <w:r w:rsidR="00D224C8">
        <w:t xml:space="preserve">activity </w:t>
      </w:r>
      <w:r w:rsidRPr="003544D1">
        <w:t>service system.</w:t>
      </w:r>
    </w:p>
    <w:p w:rsidR="00657654" w:rsidRDefault="00657654" w:rsidP="00DC2FA8">
      <w:pPr>
        <w:pStyle w:val="ListNumber"/>
        <w:ind w:left="0" w:firstLine="720"/>
      </w:pPr>
      <w:r>
        <w:t xml:space="preserve">The State provides supported employment and integrated day services to some persons with disabilities, though not </w:t>
      </w:r>
      <w:r w:rsidR="00D224C8">
        <w:t xml:space="preserve">in </w:t>
      </w:r>
      <w:r>
        <w:t>sufficient capacity to serve all those who qualify for such services</w:t>
      </w:r>
      <w:r w:rsidR="00384AED">
        <w:t xml:space="preserve">. </w:t>
      </w:r>
      <w:r>
        <w:t>For thousands of other individuals with similar diagnoses and needs, the State’s day activity service system has left them with no choice but to enter sheltered workshops and facility-based day programs to receive services.</w:t>
      </w:r>
    </w:p>
    <w:p w:rsidR="00EC5D22" w:rsidRPr="00CD624C" w:rsidRDefault="00EC5D22" w:rsidP="00EC5D22">
      <w:pPr>
        <w:pStyle w:val="ListNumber"/>
        <w:ind w:left="90" w:firstLine="630"/>
      </w:pPr>
      <w:r w:rsidRPr="008E49C6">
        <w:t>Individual</w:t>
      </w:r>
      <w:r>
        <w:t xml:space="preserve"> supported</w:t>
      </w:r>
      <w:r w:rsidRPr="00CF037E">
        <w:rPr>
          <w:vertAlign w:val="superscript"/>
        </w:rPr>
        <w:t xml:space="preserve"> </w:t>
      </w:r>
      <w:r>
        <w:t xml:space="preserve">employment </w:t>
      </w:r>
      <w:r w:rsidR="00DC6D33">
        <w:t xml:space="preserve">and </w:t>
      </w:r>
      <w:r w:rsidR="00FB4972">
        <w:t xml:space="preserve">integrated </w:t>
      </w:r>
      <w:r w:rsidR="00DC6D33">
        <w:t>day services are</w:t>
      </w:r>
      <w:r>
        <w:t xml:space="preserve"> a cost-effective alternative to sheltered workshops</w:t>
      </w:r>
      <w:r w:rsidR="00DC6D33">
        <w:t xml:space="preserve"> and facility-based day programs</w:t>
      </w:r>
      <w:r>
        <w:t>.</w:t>
      </w:r>
      <w:r w:rsidR="00FB4972">
        <w:t xml:space="preserve"> </w:t>
      </w:r>
    </w:p>
    <w:p w:rsidR="00380574" w:rsidRDefault="00657654">
      <w:pPr>
        <w:pStyle w:val="ListNumber"/>
        <w:ind w:left="0" w:firstLine="720"/>
      </w:pPr>
      <w:r>
        <w:lastRenderedPageBreak/>
        <w:t xml:space="preserve">The actions needed to remedy the State’s </w:t>
      </w:r>
      <w:r w:rsidR="00DC6D33">
        <w:t xml:space="preserve">employment, </w:t>
      </w:r>
      <w:r>
        <w:t>transition, vocational rehabilitation, and day service systems to ensure compliance with the ADA could be achieved through the redirection, reallocation, expansion, and coordination of existing resources.</w:t>
      </w:r>
      <w:r w:rsidR="007F310C" w:rsidRPr="00774CD6">
        <w:t xml:space="preserve"> </w:t>
      </w:r>
    </w:p>
    <w:p w:rsidR="00EF29F4" w:rsidRDefault="00F66F72" w:rsidP="00F66F72">
      <w:pPr>
        <w:pStyle w:val="Heading3"/>
      </w:pPr>
      <w:r w:rsidRPr="00F66F72">
        <w:rPr>
          <w:u w:val="none"/>
        </w:rPr>
        <w:t>F.</w:t>
      </w:r>
      <w:r w:rsidRPr="00F66F72">
        <w:rPr>
          <w:u w:val="none"/>
        </w:rPr>
        <w:tab/>
      </w:r>
      <w:r w:rsidR="00EF29F4" w:rsidRPr="00B12102">
        <w:t>The United States’ Investigation</w:t>
      </w:r>
    </w:p>
    <w:p w:rsidR="002D65C6" w:rsidRPr="002D65C6" w:rsidRDefault="00B07334" w:rsidP="00B07334">
      <w:pPr>
        <w:tabs>
          <w:tab w:val="left" w:pos="5295"/>
        </w:tabs>
      </w:pPr>
      <w:r>
        <w:tab/>
      </w:r>
    </w:p>
    <w:p w:rsidR="009A2B27" w:rsidRPr="008B04B3" w:rsidRDefault="00490711" w:rsidP="00DC2FA8">
      <w:pPr>
        <w:pStyle w:val="ListNumber"/>
        <w:ind w:left="0" w:firstLine="720"/>
      </w:pPr>
      <w:r>
        <w:t>Following an investigation, o</w:t>
      </w:r>
      <w:r w:rsidR="00234C27" w:rsidRPr="00234C27">
        <w:t xml:space="preserve">n November 6, 2013, the </w:t>
      </w:r>
      <w:r>
        <w:t xml:space="preserve">U.S. </w:t>
      </w:r>
      <w:r w:rsidR="00234C27" w:rsidRPr="00234C27">
        <w:t>Department</w:t>
      </w:r>
      <w:r>
        <w:t xml:space="preserve"> of Justice</w:t>
      </w:r>
      <w:r w:rsidR="00234C27" w:rsidRPr="00234C27">
        <w:t xml:space="preserve"> presented statewide findings to counsel for the State and State officials at an in-person meeting. The Department provided the State notice of its failures to comply with the ADA with respect to the State’s day activity service system</w:t>
      </w:r>
      <w:r w:rsidR="00CC33E8">
        <w:t xml:space="preserve"> for individuals with </w:t>
      </w:r>
      <w:proofErr w:type="gramStart"/>
      <w:r w:rsidR="00CC33E8">
        <w:t>I/DD</w:t>
      </w:r>
      <w:proofErr w:type="gramEnd"/>
      <w:r w:rsidR="00234C27" w:rsidRPr="00234C27">
        <w:t>, and outlined the steps necessary for the State to meet its obligations under the ADA</w:t>
      </w:r>
      <w:r w:rsidR="00384AED">
        <w:t xml:space="preserve">. </w:t>
      </w:r>
      <w:r w:rsidR="00234C27" w:rsidRPr="00234C27">
        <w:t>The Department also communicated that, in the event that resolution could not be reached by voluntary means, the Department may initiate a lawsuit.</w:t>
      </w:r>
    </w:p>
    <w:p w:rsidR="00B43897" w:rsidRPr="008B04B3" w:rsidRDefault="00234C27" w:rsidP="00B43897">
      <w:pPr>
        <w:pStyle w:val="ListNumber"/>
        <w:ind w:left="0" w:firstLine="720"/>
      </w:pPr>
      <w:r w:rsidRPr="00234C27">
        <w:t xml:space="preserve">On January 6, 2014, the Department provided the State with </w:t>
      </w:r>
      <w:r w:rsidR="00CC33E8">
        <w:t>a Letter of Findings</w:t>
      </w:r>
      <w:r w:rsidR="00490711">
        <w:t xml:space="preserve"> which</w:t>
      </w:r>
      <w:r w:rsidRPr="00234C27">
        <w:t xml:space="preserve"> </w:t>
      </w:r>
      <w:r w:rsidR="00CC33E8">
        <w:t xml:space="preserve">described </w:t>
      </w:r>
      <w:r w:rsidRPr="00234C27">
        <w:t xml:space="preserve">the minimum remedial measures necessary for the State to address </w:t>
      </w:r>
      <w:r w:rsidR="00CC33E8">
        <w:t xml:space="preserve">the </w:t>
      </w:r>
      <w:r w:rsidRPr="00234C27">
        <w:t>statewide ADA violations</w:t>
      </w:r>
      <w:r w:rsidR="00CC33E8">
        <w:t xml:space="preserve"> identified therein</w:t>
      </w:r>
      <w:r w:rsidR="00490711">
        <w:t>.</w:t>
      </w:r>
      <w:r w:rsidRPr="00234C27">
        <w:t xml:space="preserve"> </w:t>
      </w:r>
      <w:r w:rsidR="00490711">
        <w:t xml:space="preserve">The Letter of Findings </w:t>
      </w:r>
      <w:r w:rsidRPr="00234C27">
        <w:t>memorializ</w:t>
      </w:r>
      <w:r w:rsidR="00490711">
        <w:t>ed</w:t>
      </w:r>
      <w:r w:rsidRPr="00234C27">
        <w:t xml:space="preserve"> the Department’s previously communicated extensive oral findings about the State’s day activity service system</w:t>
      </w:r>
      <w:r w:rsidR="00CC33E8">
        <w:t xml:space="preserve"> for persons with </w:t>
      </w:r>
      <w:proofErr w:type="gramStart"/>
      <w:r w:rsidR="00CC33E8">
        <w:t>I/DD</w:t>
      </w:r>
      <w:proofErr w:type="gramEnd"/>
      <w:r w:rsidRPr="00234C27">
        <w:t>.</w:t>
      </w:r>
    </w:p>
    <w:p w:rsidR="00B43897" w:rsidRDefault="00234C27" w:rsidP="00B43897">
      <w:pPr>
        <w:pStyle w:val="ListNumber"/>
        <w:ind w:left="0" w:firstLine="720"/>
      </w:pPr>
      <w:r w:rsidRPr="00234C27">
        <w:t>Over the course of the next several months, the Department met with State officials and exchanged written proposals in an attempt to reach a resolution to the deficiencies identified in the Department’s statewide oral and written findings</w:t>
      </w:r>
      <w:r w:rsidR="00384AED">
        <w:t xml:space="preserve">. </w:t>
      </w:r>
    </w:p>
    <w:p w:rsidR="004B58D5" w:rsidRDefault="004B58D5" w:rsidP="00B43897">
      <w:pPr>
        <w:pStyle w:val="ListNumber"/>
        <w:ind w:left="0" w:firstLine="720"/>
      </w:pPr>
      <w:r>
        <w:t xml:space="preserve">All conditions precedent to the filing of this Complaint </w:t>
      </w:r>
      <w:proofErr w:type="gramStart"/>
      <w:r>
        <w:t>have</w:t>
      </w:r>
      <w:proofErr w:type="gramEnd"/>
      <w:r>
        <w:t xml:space="preserve"> occurred or have been performed. </w:t>
      </w:r>
    </w:p>
    <w:p w:rsidR="00586F61" w:rsidRDefault="00586F61" w:rsidP="00586F61">
      <w:pPr>
        <w:pStyle w:val="ListNumber"/>
        <w:numPr>
          <w:ilvl w:val="0"/>
          <w:numId w:val="0"/>
        </w:numPr>
        <w:ind w:left="990" w:hanging="360"/>
      </w:pPr>
    </w:p>
    <w:p w:rsidR="00586F61" w:rsidRPr="008B04B3" w:rsidRDefault="00586F61" w:rsidP="00586F61">
      <w:pPr>
        <w:pStyle w:val="ListNumber"/>
        <w:numPr>
          <w:ilvl w:val="0"/>
          <w:numId w:val="0"/>
        </w:numPr>
        <w:ind w:left="990" w:hanging="360"/>
      </w:pPr>
    </w:p>
    <w:p w:rsidR="00380574" w:rsidRDefault="00467EBB" w:rsidP="002D65C6">
      <w:pPr>
        <w:pStyle w:val="Heading2"/>
      </w:pPr>
      <w:r w:rsidRPr="00B12102">
        <w:lastRenderedPageBreak/>
        <w:t>COUNT I</w:t>
      </w:r>
    </w:p>
    <w:p w:rsidR="00163C39" w:rsidRPr="00163C39" w:rsidRDefault="00163C39" w:rsidP="00163C39"/>
    <w:p w:rsidR="00384BBC" w:rsidRDefault="00384BBC" w:rsidP="00B12102">
      <w:pPr>
        <w:pStyle w:val="Heading1"/>
      </w:pPr>
      <w:r w:rsidRPr="00163C39">
        <w:rPr>
          <w:u w:val="single"/>
        </w:rPr>
        <w:t xml:space="preserve">VIOLATION OF TITLE II OF AMERICANS WITH DISABILITIES </w:t>
      </w:r>
      <w:proofErr w:type="gramStart"/>
      <w:r w:rsidRPr="00163C39">
        <w:rPr>
          <w:u w:val="single"/>
        </w:rPr>
        <w:t>ACT</w:t>
      </w:r>
      <w:proofErr w:type="gramEnd"/>
      <w:r w:rsidRPr="00163C39">
        <w:br/>
      </w:r>
      <w:r>
        <w:t xml:space="preserve">(42 U.S.C. § 12131 </w:t>
      </w:r>
      <w:r>
        <w:rPr>
          <w:i/>
        </w:rPr>
        <w:t>et seq.</w:t>
      </w:r>
      <w:r>
        <w:t>)</w:t>
      </w:r>
    </w:p>
    <w:p w:rsidR="00163C39" w:rsidRPr="00163C39" w:rsidRDefault="00163C39" w:rsidP="00163C39"/>
    <w:p w:rsidR="00DC2FA8" w:rsidRDefault="00384BBC" w:rsidP="00DC2FA8">
      <w:pPr>
        <w:pStyle w:val="ListNumber"/>
        <w:ind w:left="0" w:firstLine="720"/>
      </w:pPr>
      <w:r>
        <w:t xml:space="preserve">Paragraphs 1 </w:t>
      </w:r>
      <w:r w:rsidR="0034295B" w:rsidRPr="0034295B">
        <w:t xml:space="preserve">through </w:t>
      </w:r>
      <w:r w:rsidR="00E77581">
        <w:t>10</w:t>
      </w:r>
      <w:r w:rsidR="00C15D72">
        <w:t>2</w:t>
      </w:r>
      <w:r w:rsidR="00467EBB">
        <w:t xml:space="preserve"> </w:t>
      </w:r>
      <w:r w:rsidRPr="009423F9">
        <w:t>of this Complaint</w:t>
      </w:r>
      <w:r>
        <w:t xml:space="preserve"> </w:t>
      </w:r>
      <w:r w:rsidRPr="009423F9">
        <w:t xml:space="preserve">are </w:t>
      </w:r>
      <w:r w:rsidR="003F0029">
        <w:t xml:space="preserve">hereby </w:t>
      </w:r>
      <w:r w:rsidRPr="009423F9">
        <w:t>re</w:t>
      </w:r>
      <w:r>
        <w:t>-</w:t>
      </w:r>
      <w:r w:rsidRPr="009423F9">
        <w:t>alleged and incorporated by reference.</w:t>
      </w:r>
    </w:p>
    <w:p w:rsidR="00DC2FA8" w:rsidRDefault="00384BBC" w:rsidP="00DC2FA8">
      <w:pPr>
        <w:pStyle w:val="ListNumber"/>
        <w:ind w:left="0" w:firstLine="720"/>
      </w:pPr>
      <w:r w:rsidRPr="008E49C6">
        <w:t>Defendant</w:t>
      </w:r>
      <w:r>
        <w:t xml:space="preserve"> State of Rhode Island </w:t>
      </w:r>
      <w:r w:rsidR="00467EBB">
        <w:t xml:space="preserve">is a </w:t>
      </w:r>
      <w:r>
        <w:t>public entit</w:t>
      </w:r>
      <w:r w:rsidR="00467EBB">
        <w:t>y</w:t>
      </w:r>
      <w:r w:rsidRPr="009423F9">
        <w:t xml:space="preserve"> subject to Title II of the ADA, 42 U.S.C. § 12131(1).</w:t>
      </w:r>
    </w:p>
    <w:p w:rsidR="001F0CE4" w:rsidRDefault="003C17A6" w:rsidP="001F0CE4">
      <w:pPr>
        <w:pStyle w:val="ListNumber"/>
        <w:ind w:left="0" w:firstLine="720"/>
      </w:pPr>
      <w:r>
        <w:t xml:space="preserve">The following persons have a disability </w:t>
      </w:r>
      <w:r w:rsidRPr="009423F9">
        <w:t xml:space="preserve">covered by Title II of the ADA, </w:t>
      </w:r>
      <w:r>
        <w:t xml:space="preserve">42 U.S.C. §§ 12102, 12131(2), </w:t>
      </w:r>
      <w:r w:rsidRPr="009423F9">
        <w:t xml:space="preserve">and </w:t>
      </w:r>
      <w:r>
        <w:t xml:space="preserve">qualify for receiving or participating in </w:t>
      </w:r>
      <w:r w:rsidR="00F43F07">
        <w:t xml:space="preserve">employment, </w:t>
      </w:r>
      <w:r>
        <w:t xml:space="preserve">vocational rehabilitation, day activity, and/or transition-related educational </w:t>
      </w:r>
      <w:r w:rsidRPr="009423F9">
        <w:t>services, programs, or activities</w:t>
      </w:r>
      <w:r>
        <w:t xml:space="preserve"> provided by the State: (</w:t>
      </w:r>
      <w:r w:rsidR="00B2757C">
        <w:t>a</w:t>
      </w:r>
      <w:r>
        <w:t>)</w:t>
      </w:r>
      <w:r w:rsidRPr="00026E1A">
        <w:t xml:space="preserve"> </w:t>
      </w:r>
      <w:r>
        <w:t>individuals with I/DD who are eligible, or likely to be found eligible, for services or supports from BHDDH</w:t>
      </w:r>
      <w:r w:rsidR="009A2578">
        <w:t xml:space="preserve"> and/or ORS</w:t>
      </w:r>
      <w:r>
        <w:t>; and (</w:t>
      </w:r>
      <w:r w:rsidR="00B2757C">
        <w:t>b</w:t>
      </w:r>
      <w:r>
        <w:t>) students with I/DD currently or recently enrolled in a Rhode Island secondary school.</w:t>
      </w:r>
    </w:p>
    <w:p w:rsidR="00F94D52" w:rsidRDefault="00F43F07" w:rsidP="00F94D52">
      <w:pPr>
        <w:pStyle w:val="ListNumber"/>
        <w:ind w:left="0" w:firstLine="720"/>
      </w:pPr>
      <w:r>
        <w:t xml:space="preserve">The </w:t>
      </w:r>
      <w:r w:rsidR="00F94D52">
        <w:t xml:space="preserve">State has </w:t>
      </w:r>
      <w:r w:rsidR="00F94D52" w:rsidRPr="009423F9">
        <w:t>violate</w:t>
      </w:r>
      <w:r w:rsidR="00F94D52">
        <w:t>d and continues to violate</w:t>
      </w:r>
      <w:r w:rsidR="00F94D52" w:rsidRPr="009423F9">
        <w:t xml:space="preserve"> the ADA </w:t>
      </w:r>
      <w:r w:rsidR="006423A2">
        <w:t>and, accordingly, has injured numerous individuals with I/DD,</w:t>
      </w:r>
      <w:r w:rsidR="006423A2" w:rsidRPr="009423F9">
        <w:t xml:space="preserve"> </w:t>
      </w:r>
      <w:r w:rsidR="00F94D52" w:rsidRPr="009423F9">
        <w:t xml:space="preserve">by </w:t>
      </w:r>
      <w:r w:rsidR="00F94D52">
        <w:t>(</w:t>
      </w:r>
      <w:r w:rsidR="00B2757C">
        <w:t>a</w:t>
      </w:r>
      <w:r w:rsidR="00F94D52">
        <w:t xml:space="preserve">) </w:t>
      </w:r>
      <w:r w:rsidR="00F94D52" w:rsidRPr="009423F9">
        <w:t>adminis</w:t>
      </w:r>
      <w:r w:rsidR="00F94D52">
        <w:t xml:space="preserve">tering and delivering its </w:t>
      </w:r>
      <w:r>
        <w:t xml:space="preserve">employment, </w:t>
      </w:r>
      <w:r w:rsidR="00F94D52">
        <w:t xml:space="preserve">vocational rehabilitation, day activity, and transition </w:t>
      </w:r>
      <w:r w:rsidR="00F94D52" w:rsidRPr="009423F9">
        <w:t>service</w:t>
      </w:r>
      <w:r w:rsidR="00F94D52">
        <w:t>s</w:t>
      </w:r>
      <w:r w:rsidR="00F94D52" w:rsidRPr="009423F9">
        <w:t xml:space="preserve"> in a manner that </w:t>
      </w:r>
      <w:r w:rsidR="00F94D52">
        <w:t>has unnecessarily caused</w:t>
      </w:r>
      <w:r w:rsidR="009208F0">
        <w:t xml:space="preserve"> </w:t>
      </w:r>
      <w:r w:rsidR="00F94D52">
        <w:t xml:space="preserve">service recipients to be denied the opportunity to receive </w:t>
      </w:r>
      <w:r w:rsidR="00F94D52" w:rsidRPr="009423F9">
        <w:t>the benefi</w:t>
      </w:r>
      <w:r w:rsidR="00F94D52">
        <w:t>ts of the State’</w:t>
      </w:r>
      <w:r w:rsidR="007842B5">
        <w:t>s</w:t>
      </w:r>
      <w:r w:rsidR="00F94D52">
        <w:t xml:space="preserve"> services </w:t>
      </w:r>
      <w:r w:rsidR="00F94D52" w:rsidRPr="009423F9">
        <w:t>in the most integrated setting appropriate to their needs</w:t>
      </w:r>
      <w:r w:rsidR="00F94D52">
        <w:t xml:space="preserve">, and has unnecessarily caused Rhode Island secondary school students with I/DD to be placed at </w:t>
      </w:r>
      <w:r w:rsidR="007842B5">
        <w:t xml:space="preserve">serious </w:t>
      </w:r>
      <w:r w:rsidR="00F94D52">
        <w:t>risk of segregation;</w:t>
      </w:r>
      <w:r w:rsidR="00F94D52" w:rsidRPr="009423F9">
        <w:t xml:space="preserve"> and </w:t>
      </w:r>
      <w:r w:rsidR="00F94D52">
        <w:t>(</w:t>
      </w:r>
      <w:r w:rsidR="00B2757C">
        <w:t>b</w:t>
      </w:r>
      <w:r w:rsidR="00F94D52">
        <w:t>)</w:t>
      </w:r>
      <w:r w:rsidR="00F94D52" w:rsidRPr="009423F9">
        <w:t xml:space="preserve"> failing to reaso</w:t>
      </w:r>
      <w:r w:rsidR="00F94D52">
        <w:t>nably modify its administration and delivery of these services</w:t>
      </w:r>
      <w:r w:rsidR="00F94D52" w:rsidRPr="009423F9">
        <w:t xml:space="preserve"> </w:t>
      </w:r>
      <w:r w:rsidR="00F94D52">
        <w:t xml:space="preserve">in a manner that would </w:t>
      </w:r>
      <w:r w:rsidR="00F94D52" w:rsidRPr="009423F9">
        <w:t xml:space="preserve">avoid discrimination against, and unnecessary segregation </w:t>
      </w:r>
      <w:r w:rsidR="009A2578">
        <w:t>of</w:t>
      </w:r>
      <w:r w:rsidR="00E77581">
        <w:t xml:space="preserve"> </w:t>
      </w:r>
      <w:r>
        <w:t xml:space="preserve">such </w:t>
      </w:r>
      <w:r w:rsidR="00F94D52">
        <w:t>individuals with disabilities</w:t>
      </w:r>
      <w:r w:rsidR="00F94D52" w:rsidRPr="009423F9">
        <w:t>.</w:t>
      </w:r>
    </w:p>
    <w:p w:rsidR="00DC2FA8" w:rsidRDefault="00384BBC" w:rsidP="00DC2FA8">
      <w:pPr>
        <w:pStyle w:val="ListNumber"/>
        <w:ind w:left="0" w:firstLine="720"/>
      </w:pPr>
      <w:r>
        <w:t>Defendant’</w:t>
      </w:r>
      <w:r w:rsidR="00F43F07">
        <w:t>s</w:t>
      </w:r>
      <w:r>
        <w:t xml:space="preserve"> </w:t>
      </w:r>
      <w:r w:rsidRPr="009423F9">
        <w:t>actions constitute discrimination in violation of Title II of the ADA, 42 U.S.C. § 12132, and its implementing regulations at 28 C.F.R. pt. 35.</w:t>
      </w:r>
    </w:p>
    <w:p w:rsidR="008277B2" w:rsidRDefault="008277B2" w:rsidP="00DC2FA8">
      <w:pPr>
        <w:pStyle w:val="ListNumber"/>
        <w:ind w:left="0" w:firstLine="720"/>
      </w:pPr>
      <w:r w:rsidRPr="008E49C6">
        <w:lastRenderedPageBreak/>
        <w:t>Providing</w:t>
      </w:r>
      <w:r>
        <w:t xml:space="preserve"> day activity services in integrated settings to persons with I/DD and ensuring that students with </w:t>
      </w:r>
      <w:proofErr w:type="gramStart"/>
      <w:r>
        <w:t>I/DD</w:t>
      </w:r>
      <w:proofErr w:type="gramEnd"/>
      <w:r>
        <w:t xml:space="preserve"> in Rhode Island secondary schools are not placed at </w:t>
      </w:r>
      <w:r w:rsidR="007842B5">
        <w:t xml:space="preserve">serious </w:t>
      </w:r>
      <w:r>
        <w:t>risk of segregation can be reasonably accommodated.</w:t>
      </w:r>
    </w:p>
    <w:p w:rsidR="00384BBC" w:rsidRDefault="00384BBC" w:rsidP="002D65C6">
      <w:pPr>
        <w:pStyle w:val="Heading2"/>
      </w:pPr>
      <w:r w:rsidRPr="00B12102">
        <w:t>PRAYER FOR RELIEF</w:t>
      </w:r>
    </w:p>
    <w:p w:rsidR="00163C39" w:rsidRPr="00163C39" w:rsidRDefault="00163C39" w:rsidP="00163C39"/>
    <w:p w:rsidR="00384BBC" w:rsidRPr="009423F9" w:rsidRDefault="00384BBC" w:rsidP="00384BBC">
      <w:pPr>
        <w:spacing w:line="480" w:lineRule="auto"/>
        <w:rPr>
          <w:szCs w:val="24"/>
        </w:rPr>
      </w:pPr>
      <w:r w:rsidRPr="009423F9">
        <w:rPr>
          <w:szCs w:val="24"/>
        </w:rPr>
        <w:tab/>
        <w:t>WHEREFORE, the United States of America prays that the Court:</w:t>
      </w:r>
    </w:p>
    <w:p w:rsidR="009A2578" w:rsidRDefault="00384BBC" w:rsidP="00384BBC">
      <w:pPr>
        <w:pStyle w:val="ListNumber2"/>
      </w:pPr>
      <w:r w:rsidRPr="009423F9">
        <w:t>Grant judgment in favor of the United States and declare that Defendant</w:t>
      </w:r>
      <w:r>
        <w:t xml:space="preserve"> </w:t>
      </w:r>
      <w:r w:rsidR="00F43F07">
        <w:t xml:space="preserve">State of Rhode Island </w:t>
      </w:r>
      <w:r>
        <w:t>ha</w:t>
      </w:r>
      <w:r w:rsidR="00467EBB">
        <w:t>s</w:t>
      </w:r>
      <w:r w:rsidRPr="009423F9">
        <w:t xml:space="preserve"> violated Title II of the ADA, 42 U.S.C. § 12131 </w:t>
      </w:r>
      <w:r w:rsidRPr="009423F9">
        <w:rPr>
          <w:i/>
        </w:rPr>
        <w:t>et seq</w:t>
      </w:r>
      <w:r w:rsidRPr="009423F9">
        <w:t xml:space="preserve">., </w:t>
      </w:r>
      <w:r w:rsidRPr="009447AA">
        <w:t xml:space="preserve">by </w:t>
      </w:r>
    </w:p>
    <w:p w:rsidR="001F0CE4" w:rsidRDefault="00CA64BB" w:rsidP="00A97297">
      <w:pPr>
        <w:pStyle w:val="ListNumber2"/>
        <w:numPr>
          <w:ilvl w:val="1"/>
          <w:numId w:val="2"/>
        </w:numPr>
        <w:ind w:left="0" w:firstLine="1440"/>
      </w:pPr>
      <w:r>
        <w:t>F</w:t>
      </w:r>
      <w:r w:rsidR="00384BBC" w:rsidRPr="009447AA">
        <w:t xml:space="preserve">ailing to </w:t>
      </w:r>
      <w:r w:rsidR="009A2578">
        <w:t>provide</w:t>
      </w:r>
      <w:r w:rsidR="009A2578" w:rsidRPr="009447AA">
        <w:t xml:space="preserve"> </w:t>
      </w:r>
      <w:r w:rsidR="009A2578">
        <w:t>employment</w:t>
      </w:r>
      <w:r w:rsidR="00384BBC" w:rsidRPr="009447AA">
        <w:t xml:space="preserve"> services, programs, or activities </w:t>
      </w:r>
      <w:r w:rsidR="00384BBC" w:rsidRPr="00FB51E3">
        <w:t>for persons with I/DD in the most integrated setting appropriate to their needs</w:t>
      </w:r>
      <w:r w:rsidR="009A2578">
        <w:t>;</w:t>
      </w:r>
      <w:r w:rsidR="008B46F8">
        <w:t xml:space="preserve"> and </w:t>
      </w:r>
    </w:p>
    <w:p w:rsidR="001F0CE4" w:rsidRDefault="00CA64BB" w:rsidP="00A97297">
      <w:pPr>
        <w:pStyle w:val="ListNumber2"/>
        <w:numPr>
          <w:ilvl w:val="1"/>
          <w:numId w:val="2"/>
        </w:numPr>
        <w:ind w:left="0" w:firstLine="1440"/>
      </w:pPr>
      <w:r>
        <w:t>Placing</w:t>
      </w:r>
      <w:r w:rsidR="008B46F8">
        <w:t xml:space="preserve"> </w:t>
      </w:r>
      <w:r w:rsidR="00467EBB">
        <w:t xml:space="preserve">Rhode Island </w:t>
      </w:r>
      <w:r w:rsidR="008B46F8">
        <w:t xml:space="preserve">students </w:t>
      </w:r>
      <w:r w:rsidR="00467EBB">
        <w:t xml:space="preserve">with I/DD </w:t>
      </w:r>
      <w:r w:rsidR="008B46F8">
        <w:t xml:space="preserve">at </w:t>
      </w:r>
      <w:r>
        <w:t xml:space="preserve">serious </w:t>
      </w:r>
      <w:r w:rsidR="008B46F8">
        <w:t xml:space="preserve">risk of </w:t>
      </w:r>
      <w:r>
        <w:t xml:space="preserve">unnecessary </w:t>
      </w:r>
      <w:r w:rsidR="008B46F8">
        <w:t>segregation</w:t>
      </w:r>
      <w:r w:rsidR="00A11E0C">
        <w:t xml:space="preserve"> </w:t>
      </w:r>
      <w:r w:rsidR="00F43F07">
        <w:t>in</w:t>
      </w:r>
      <w:r w:rsidR="00467EBB">
        <w:t xml:space="preserve"> sheltered workshops and/or facility-based day programs</w:t>
      </w:r>
      <w:r w:rsidR="00384BBC">
        <w:t>;</w:t>
      </w:r>
    </w:p>
    <w:p w:rsidR="00384BBC" w:rsidRPr="009423F9" w:rsidRDefault="00384BBC" w:rsidP="00A86776">
      <w:pPr>
        <w:pStyle w:val="ListNumber2"/>
      </w:pPr>
      <w:r w:rsidRPr="009423F9">
        <w:t>Enjoin Defendant</w:t>
      </w:r>
      <w:r>
        <w:t xml:space="preserve"> State of Rhode Island to</w:t>
      </w:r>
      <w:r w:rsidRPr="009423F9">
        <w:t>:</w:t>
      </w:r>
    </w:p>
    <w:p w:rsidR="00CA64BB" w:rsidRDefault="0015398B" w:rsidP="0015398B">
      <w:pPr>
        <w:pStyle w:val="ListNumber3"/>
      </w:pPr>
      <w:r>
        <w:t xml:space="preserve">Cease </w:t>
      </w:r>
      <w:r w:rsidRPr="009423F9">
        <w:t xml:space="preserve">discriminating against </w:t>
      </w:r>
      <w:r>
        <w:t>individuals with I/DD in the State’s day activity service system</w:t>
      </w:r>
      <w:r w:rsidR="00CA64BB">
        <w:t>;</w:t>
      </w:r>
      <w:r>
        <w:t xml:space="preserve"> </w:t>
      </w:r>
    </w:p>
    <w:p w:rsidR="0015398B" w:rsidRDefault="00CA64BB" w:rsidP="0015398B">
      <w:pPr>
        <w:pStyle w:val="ListNumber3"/>
      </w:pPr>
      <w:r>
        <w:t xml:space="preserve">Cease putting </w:t>
      </w:r>
      <w:r w:rsidR="0015398B">
        <w:t>students with I/DD in Rhode Island secondary schools</w:t>
      </w:r>
      <w:r>
        <w:t xml:space="preserve"> at serious risk of unnecessary segregation upon their exit from school</w:t>
      </w:r>
      <w:r w:rsidR="0015398B">
        <w:t>;</w:t>
      </w:r>
    </w:p>
    <w:p w:rsidR="0015398B" w:rsidRDefault="0015398B" w:rsidP="0015398B">
      <w:pPr>
        <w:pStyle w:val="ListNumber3"/>
      </w:pPr>
      <w:r>
        <w:t>P</w:t>
      </w:r>
      <w:r w:rsidRPr="009423F9">
        <w:t xml:space="preserve">rovide </w:t>
      </w:r>
      <w:r>
        <w:t xml:space="preserve">each </w:t>
      </w:r>
      <w:r w:rsidR="007842B5">
        <w:t xml:space="preserve">qualified </w:t>
      </w:r>
      <w:r w:rsidR="00EE1539">
        <w:t xml:space="preserve">individual </w:t>
      </w:r>
      <w:r>
        <w:t>with I/DD</w:t>
      </w:r>
      <w:r w:rsidR="00EE1539">
        <w:t xml:space="preserve"> served by BHDDH</w:t>
      </w:r>
      <w:r w:rsidR="009208F0">
        <w:t xml:space="preserve"> and ORS</w:t>
      </w:r>
      <w:r w:rsidR="00DE5429">
        <w:t>, who does not oppose such services,</w:t>
      </w:r>
      <w:r>
        <w:t xml:space="preserve"> with vocational rehabilitation, integrated supported employment and </w:t>
      </w:r>
      <w:r w:rsidR="00F43F07">
        <w:t xml:space="preserve">community-based </w:t>
      </w:r>
      <w:r>
        <w:t xml:space="preserve">day services </w:t>
      </w:r>
      <w:r w:rsidRPr="009423F9">
        <w:t>programs, or activities</w:t>
      </w:r>
      <w:r>
        <w:t>,</w:t>
      </w:r>
      <w:r w:rsidRPr="009423F9">
        <w:t xml:space="preserve"> </w:t>
      </w:r>
      <w:r w:rsidR="007842B5">
        <w:t xml:space="preserve">that </w:t>
      </w:r>
      <w:r>
        <w:t xml:space="preserve">are </w:t>
      </w:r>
      <w:r w:rsidRPr="009423F9">
        <w:t>consist</w:t>
      </w:r>
      <w:r>
        <w:t xml:space="preserve">ent with his or her individual needs and </w:t>
      </w:r>
      <w:r w:rsidR="007842B5">
        <w:t xml:space="preserve">that </w:t>
      </w:r>
      <w:r>
        <w:t>are designed to allow him or her to secure, maintain, and succeed in integrated employment settings and otherwise engage in self-directed activities in the community at times and frequencies and with persons of his or her own choosing when not receiving employment or residential services;</w:t>
      </w:r>
    </w:p>
    <w:p w:rsidR="0015398B" w:rsidRDefault="0015398B" w:rsidP="0015398B">
      <w:pPr>
        <w:pStyle w:val="ListNumber3"/>
      </w:pPr>
      <w:r>
        <w:lastRenderedPageBreak/>
        <w:t>Ensure that each and every student with I/DD in Rhode Island secondary schools is provided with vocational rehabilitation, day activity services, including integrated supported employment and integrated day service programs, and transition-related educational services, programs, or activities,</w:t>
      </w:r>
      <w:r w:rsidRPr="009423F9">
        <w:t xml:space="preserve"> </w:t>
      </w:r>
      <w:r>
        <w:t xml:space="preserve">which are </w:t>
      </w:r>
      <w:r w:rsidRPr="009423F9">
        <w:t>consist</w:t>
      </w:r>
      <w:r>
        <w:t xml:space="preserve">ent with his or her individual needs and which are designed to allow him or her to secure, maintain, and succeed in integrated employment and </w:t>
      </w:r>
      <w:r w:rsidR="007F2022">
        <w:t xml:space="preserve">community-based </w:t>
      </w:r>
      <w:r>
        <w:t xml:space="preserve">day settings following his or her </w:t>
      </w:r>
      <w:r w:rsidR="007F2022">
        <w:t xml:space="preserve">exit </w:t>
      </w:r>
      <w:r>
        <w:t>from school;</w:t>
      </w:r>
      <w:r w:rsidR="005A1589">
        <w:t xml:space="preserve"> and</w:t>
      </w:r>
    </w:p>
    <w:p w:rsidR="00384BBC" w:rsidRDefault="00384BBC" w:rsidP="00384BBC">
      <w:pPr>
        <w:pStyle w:val="ListNumber2"/>
      </w:pPr>
      <w:r w:rsidRPr="009423F9">
        <w:t>Order such other appropriate relief as the interests of justice may require.</w:t>
      </w:r>
    </w:p>
    <w:p w:rsidR="00384BBC" w:rsidRDefault="00384BBC" w:rsidP="00384BBC">
      <w:pPr>
        <w:rPr>
          <w:szCs w:val="24"/>
        </w:rPr>
      </w:pPr>
    </w:p>
    <w:p w:rsidR="00B90F10" w:rsidRDefault="00B90F10">
      <w:pPr>
        <w:autoSpaceDE/>
        <w:autoSpaceDN/>
        <w:adjustRightInd/>
        <w:rPr>
          <w:szCs w:val="24"/>
        </w:rPr>
      </w:pPr>
      <w:r>
        <w:rPr>
          <w:szCs w:val="24"/>
        </w:rPr>
        <w:br w:type="page"/>
      </w:r>
    </w:p>
    <w:p w:rsidR="00384BBC" w:rsidRPr="009423F9" w:rsidRDefault="00384BBC" w:rsidP="00E43C0F">
      <w:pPr>
        <w:tabs>
          <w:tab w:val="left" w:pos="4680"/>
        </w:tabs>
        <w:rPr>
          <w:szCs w:val="24"/>
        </w:rPr>
      </w:pPr>
      <w:r>
        <w:rPr>
          <w:szCs w:val="24"/>
        </w:rPr>
        <w:lastRenderedPageBreak/>
        <w:t xml:space="preserve">Dated:  </w:t>
      </w:r>
      <w:r w:rsidR="009208F0">
        <w:rPr>
          <w:szCs w:val="24"/>
        </w:rPr>
        <w:t>April</w:t>
      </w:r>
      <w:r w:rsidR="005D52D3">
        <w:rPr>
          <w:szCs w:val="24"/>
        </w:rPr>
        <w:t xml:space="preserve"> </w:t>
      </w:r>
      <w:r w:rsidR="00E43C0F" w:rsidRPr="00D01CE7">
        <w:rPr>
          <w:szCs w:val="24"/>
        </w:rPr>
        <w:t>8</w:t>
      </w:r>
      <w:r w:rsidRPr="00D01CE7">
        <w:rPr>
          <w:szCs w:val="24"/>
        </w:rPr>
        <w:t>,</w:t>
      </w:r>
      <w:r w:rsidRPr="00B90F10">
        <w:rPr>
          <w:szCs w:val="24"/>
        </w:rPr>
        <w:t xml:space="preserve"> 201</w:t>
      </w:r>
      <w:r w:rsidR="005D52D3">
        <w:rPr>
          <w:szCs w:val="24"/>
        </w:rPr>
        <w:t>4</w:t>
      </w:r>
      <w:r>
        <w:rPr>
          <w:szCs w:val="24"/>
        </w:rPr>
        <w:tab/>
      </w:r>
      <w:proofErr w:type="gramStart"/>
      <w:r w:rsidRPr="009423F9">
        <w:rPr>
          <w:szCs w:val="24"/>
        </w:rPr>
        <w:t>Respectfully</w:t>
      </w:r>
      <w:proofErr w:type="gramEnd"/>
      <w:r w:rsidRPr="009423F9">
        <w:rPr>
          <w:szCs w:val="24"/>
        </w:rPr>
        <w:t xml:space="preserve"> submitted,</w:t>
      </w:r>
    </w:p>
    <w:p w:rsidR="00384BBC" w:rsidRDefault="00384BBC" w:rsidP="00384BBC">
      <w:pPr>
        <w:rPr>
          <w:szCs w:val="24"/>
        </w:rPr>
      </w:pPr>
    </w:p>
    <w:p w:rsidR="00D17BD3" w:rsidRDefault="00D17BD3" w:rsidP="00384BBC">
      <w:pPr>
        <w:rPr>
          <w:szCs w:val="24"/>
        </w:rPr>
      </w:pPr>
    </w:p>
    <w:p w:rsidR="00E43C0F" w:rsidRDefault="00E43C0F" w:rsidP="00E43C0F">
      <w:pPr>
        <w:tabs>
          <w:tab w:val="left" w:pos="4680"/>
        </w:tabs>
        <w:rPr>
          <w:szCs w:val="24"/>
        </w:rPr>
      </w:pPr>
    </w:p>
    <w:p w:rsidR="00E43C0F" w:rsidRDefault="00E43C0F" w:rsidP="00E43C0F">
      <w:pPr>
        <w:tabs>
          <w:tab w:val="left" w:pos="4680"/>
        </w:tabs>
        <w:rPr>
          <w:szCs w:val="24"/>
        </w:rPr>
      </w:pPr>
    </w:p>
    <w:p w:rsidR="00E43C0F" w:rsidRPr="00E43C0F" w:rsidRDefault="00E43C0F" w:rsidP="00281B8A">
      <w:pPr>
        <w:tabs>
          <w:tab w:val="left" w:pos="2250"/>
          <w:tab w:val="left" w:pos="3960"/>
          <w:tab w:val="left" w:pos="4680"/>
        </w:tabs>
        <w:rPr>
          <w:szCs w:val="24"/>
          <w:u w:val="single"/>
        </w:rPr>
      </w:pPr>
      <w:r>
        <w:rPr>
          <w:szCs w:val="24"/>
          <w:u w:val="single"/>
        </w:rPr>
        <w:tab/>
      </w:r>
      <w:r w:rsidR="00281B8A">
        <w:rPr>
          <w:szCs w:val="24"/>
          <w:u w:val="single"/>
        </w:rPr>
        <w:t>/s/</w:t>
      </w:r>
      <w:r w:rsidR="00281B8A">
        <w:rPr>
          <w:szCs w:val="24"/>
          <w:u w:val="single"/>
        </w:rPr>
        <w:tab/>
      </w:r>
      <w:r>
        <w:rPr>
          <w:szCs w:val="24"/>
        </w:rPr>
        <w:tab/>
      </w:r>
      <w:r>
        <w:rPr>
          <w:szCs w:val="24"/>
          <w:u w:val="single"/>
        </w:rPr>
        <w:tab/>
      </w:r>
      <w:r>
        <w:rPr>
          <w:szCs w:val="24"/>
          <w:u w:val="single"/>
        </w:rPr>
        <w:tab/>
      </w:r>
      <w:r w:rsidR="00281B8A">
        <w:rPr>
          <w:szCs w:val="24"/>
          <w:u w:val="single"/>
        </w:rPr>
        <w:t>/s/</w:t>
      </w:r>
      <w:r>
        <w:rPr>
          <w:szCs w:val="24"/>
          <w:u w:val="single"/>
        </w:rPr>
        <w:tab/>
      </w:r>
      <w:r>
        <w:rPr>
          <w:szCs w:val="24"/>
          <w:u w:val="single"/>
        </w:rPr>
        <w:tab/>
      </w:r>
      <w:r>
        <w:rPr>
          <w:szCs w:val="24"/>
          <w:u w:val="single"/>
        </w:rPr>
        <w:tab/>
      </w:r>
    </w:p>
    <w:p w:rsidR="00E43C0F" w:rsidRPr="00E613D3" w:rsidRDefault="00E43C0F" w:rsidP="00E43C0F">
      <w:pPr>
        <w:tabs>
          <w:tab w:val="left" w:pos="4680"/>
        </w:tabs>
        <w:rPr>
          <w:szCs w:val="24"/>
        </w:rPr>
      </w:pPr>
      <w:r w:rsidRPr="00E613D3">
        <w:rPr>
          <w:szCs w:val="24"/>
        </w:rPr>
        <w:t xml:space="preserve">PETER F. NERONHA </w:t>
      </w:r>
      <w:r w:rsidRPr="00E613D3">
        <w:rPr>
          <w:szCs w:val="24"/>
        </w:rPr>
        <w:tab/>
      </w:r>
      <w:r>
        <w:rPr>
          <w:szCs w:val="24"/>
        </w:rPr>
        <w:t>JOCELYN SAMUELS</w:t>
      </w:r>
    </w:p>
    <w:p w:rsidR="00E43C0F" w:rsidRPr="00E613D3" w:rsidRDefault="00E43C0F" w:rsidP="00E43C0F">
      <w:pPr>
        <w:tabs>
          <w:tab w:val="left" w:pos="4680"/>
        </w:tabs>
        <w:rPr>
          <w:szCs w:val="24"/>
        </w:rPr>
      </w:pPr>
      <w:r w:rsidRPr="00E613D3">
        <w:rPr>
          <w:szCs w:val="24"/>
        </w:rPr>
        <w:t>United States Attorney</w:t>
      </w:r>
      <w:r w:rsidRPr="00E613D3">
        <w:rPr>
          <w:szCs w:val="24"/>
        </w:rPr>
        <w:tab/>
      </w:r>
      <w:r>
        <w:rPr>
          <w:szCs w:val="24"/>
        </w:rPr>
        <w:t xml:space="preserve">Acting </w:t>
      </w:r>
      <w:r w:rsidRPr="00E613D3">
        <w:rPr>
          <w:szCs w:val="24"/>
        </w:rPr>
        <w:t>Assistant Attorney General</w:t>
      </w:r>
    </w:p>
    <w:p w:rsidR="00E43C0F" w:rsidRPr="00E613D3" w:rsidRDefault="00E43C0F" w:rsidP="00E43C0F">
      <w:pPr>
        <w:tabs>
          <w:tab w:val="left" w:pos="4680"/>
        </w:tabs>
        <w:rPr>
          <w:szCs w:val="24"/>
        </w:rPr>
      </w:pPr>
      <w:r>
        <w:rPr>
          <w:szCs w:val="24"/>
        </w:rPr>
        <w:t>District of Rhode Island</w:t>
      </w:r>
    </w:p>
    <w:p w:rsidR="00E43C0F" w:rsidRPr="00E613D3" w:rsidRDefault="00E43C0F" w:rsidP="00E43C0F">
      <w:pPr>
        <w:tabs>
          <w:tab w:val="left" w:pos="4680"/>
        </w:tabs>
        <w:rPr>
          <w:szCs w:val="24"/>
        </w:rPr>
      </w:pPr>
      <w:r w:rsidRPr="00E613D3">
        <w:rPr>
          <w:szCs w:val="24"/>
        </w:rPr>
        <w:tab/>
        <w:t>EVE L. HILL</w:t>
      </w:r>
    </w:p>
    <w:p w:rsidR="00E43C0F" w:rsidRDefault="00284664" w:rsidP="00E43C0F">
      <w:pPr>
        <w:tabs>
          <w:tab w:val="left" w:pos="3960"/>
          <w:tab w:val="left" w:pos="4680"/>
        </w:tabs>
        <w:rPr>
          <w:szCs w:val="24"/>
        </w:rPr>
      </w:pPr>
      <w:r>
        <w:rPr>
          <w:szCs w:val="24"/>
        </w:rPr>
        <w:t>RICHARD B. MYRUS</w:t>
      </w:r>
      <w:r w:rsidR="00E43C0F">
        <w:rPr>
          <w:szCs w:val="24"/>
        </w:rPr>
        <w:tab/>
      </w:r>
      <w:r w:rsidR="00E43C0F">
        <w:rPr>
          <w:szCs w:val="24"/>
        </w:rPr>
        <w:tab/>
        <w:t>Deputy</w:t>
      </w:r>
      <w:r w:rsidR="00E43C0F" w:rsidRPr="00E613D3">
        <w:rPr>
          <w:szCs w:val="24"/>
        </w:rPr>
        <w:t xml:space="preserve"> Assistant Attorney General</w:t>
      </w:r>
    </w:p>
    <w:p w:rsidR="00D01CE7" w:rsidRDefault="00284664" w:rsidP="00E43C0F">
      <w:pPr>
        <w:tabs>
          <w:tab w:val="left" w:pos="3960"/>
          <w:tab w:val="left" w:pos="4680"/>
        </w:tabs>
        <w:rPr>
          <w:szCs w:val="24"/>
        </w:rPr>
      </w:pPr>
      <w:r>
        <w:rPr>
          <w:szCs w:val="24"/>
        </w:rPr>
        <w:t>Assistant United States Attorney</w:t>
      </w:r>
    </w:p>
    <w:p w:rsidR="00D01CE7" w:rsidRDefault="00284664" w:rsidP="00E43C0F">
      <w:pPr>
        <w:tabs>
          <w:tab w:val="left" w:pos="3960"/>
          <w:tab w:val="left" w:pos="4680"/>
        </w:tabs>
        <w:rPr>
          <w:szCs w:val="24"/>
        </w:rPr>
      </w:pPr>
      <w:r>
        <w:rPr>
          <w:szCs w:val="24"/>
        </w:rPr>
        <w:t>United States Attorney’s Office</w:t>
      </w:r>
    </w:p>
    <w:p w:rsidR="00D01CE7" w:rsidRPr="00E613D3" w:rsidRDefault="00284664" w:rsidP="00E43C0F">
      <w:pPr>
        <w:tabs>
          <w:tab w:val="left" w:pos="3960"/>
          <w:tab w:val="left" w:pos="4680"/>
        </w:tabs>
        <w:rPr>
          <w:szCs w:val="24"/>
        </w:rPr>
      </w:pPr>
      <w:r>
        <w:rPr>
          <w:szCs w:val="24"/>
        </w:rPr>
        <w:t>Chief, Civil Division</w:t>
      </w:r>
    </w:p>
    <w:p w:rsidR="00E43C0F" w:rsidRPr="00E613D3" w:rsidRDefault="00284664" w:rsidP="00E43C0F">
      <w:pPr>
        <w:tabs>
          <w:tab w:val="left" w:pos="4680"/>
        </w:tabs>
        <w:rPr>
          <w:szCs w:val="24"/>
        </w:rPr>
      </w:pPr>
      <w:r>
        <w:rPr>
          <w:szCs w:val="24"/>
        </w:rPr>
        <w:t xml:space="preserve">50 Kennedy </w:t>
      </w:r>
      <w:proofErr w:type="gramStart"/>
      <w:r>
        <w:rPr>
          <w:szCs w:val="24"/>
        </w:rPr>
        <w:t>Plaza</w:t>
      </w:r>
      <w:proofErr w:type="gramEnd"/>
      <w:r>
        <w:rPr>
          <w:szCs w:val="24"/>
        </w:rPr>
        <w:t>, 8th Floor</w:t>
      </w:r>
    </w:p>
    <w:p w:rsidR="00E43C0F" w:rsidRPr="00D01CE7" w:rsidRDefault="00284664" w:rsidP="00284664">
      <w:pPr>
        <w:tabs>
          <w:tab w:val="left" w:pos="4680"/>
        </w:tabs>
        <w:rPr>
          <w:szCs w:val="24"/>
        </w:rPr>
      </w:pPr>
      <w:r>
        <w:rPr>
          <w:szCs w:val="24"/>
        </w:rPr>
        <w:t>Providence, RI 02903</w:t>
      </w:r>
      <w:r w:rsidR="00D01CE7">
        <w:rPr>
          <w:szCs w:val="24"/>
        </w:rPr>
        <w:tab/>
      </w:r>
      <w:r w:rsidR="00D01CE7">
        <w:rPr>
          <w:szCs w:val="24"/>
          <w:u w:val="single"/>
        </w:rPr>
        <w:tab/>
      </w:r>
      <w:r w:rsidR="00D01CE7">
        <w:rPr>
          <w:szCs w:val="24"/>
          <w:u w:val="single"/>
        </w:rPr>
        <w:tab/>
      </w:r>
      <w:r w:rsidR="00281B8A">
        <w:rPr>
          <w:szCs w:val="24"/>
          <w:u w:val="single"/>
        </w:rPr>
        <w:t>/s/</w:t>
      </w:r>
      <w:r w:rsidR="00D01CE7">
        <w:rPr>
          <w:szCs w:val="24"/>
          <w:u w:val="single"/>
        </w:rPr>
        <w:tab/>
      </w:r>
      <w:r w:rsidR="00D01CE7">
        <w:rPr>
          <w:szCs w:val="24"/>
          <w:u w:val="single"/>
        </w:rPr>
        <w:tab/>
      </w:r>
      <w:r w:rsidR="00D01CE7">
        <w:rPr>
          <w:szCs w:val="24"/>
          <w:u w:val="single"/>
        </w:rPr>
        <w:tab/>
      </w:r>
    </w:p>
    <w:p w:rsidR="00E43C0F" w:rsidRPr="00E43C0F" w:rsidRDefault="00284664" w:rsidP="00E43C0F">
      <w:pPr>
        <w:tabs>
          <w:tab w:val="left" w:pos="4680"/>
        </w:tabs>
        <w:rPr>
          <w:szCs w:val="24"/>
          <w:u w:val="single"/>
        </w:rPr>
      </w:pPr>
      <w:r>
        <w:rPr>
          <w:szCs w:val="24"/>
        </w:rPr>
        <w:t>Phone: (401) 709-5000</w:t>
      </w:r>
      <w:r w:rsidR="00E43C0F">
        <w:rPr>
          <w:szCs w:val="24"/>
        </w:rPr>
        <w:tab/>
      </w:r>
      <w:r w:rsidR="00D01CE7" w:rsidRPr="00E613D3">
        <w:rPr>
          <w:szCs w:val="24"/>
        </w:rPr>
        <w:t>REBECCA B. BOND</w:t>
      </w:r>
    </w:p>
    <w:p w:rsidR="00D01CE7" w:rsidRDefault="00284664" w:rsidP="00E43C0F">
      <w:pPr>
        <w:tabs>
          <w:tab w:val="left" w:pos="4680"/>
        </w:tabs>
        <w:rPr>
          <w:szCs w:val="24"/>
        </w:rPr>
      </w:pPr>
      <w:r>
        <w:rPr>
          <w:szCs w:val="24"/>
        </w:rPr>
        <w:t>Fax: (401) 709-5001</w:t>
      </w:r>
      <w:r w:rsidR="00E43C0F">
        <w:rPr>
          <w:szCs w:val="24"/>
        </w:rPr>
        <w:tab/>
      </w:r>
      <w:r w:rsidR="00D01CE7" w:rsidRPr="00E613D3">
        <w:rPr>
          <w:szCs w:val="24"/>
        </w:rPr>
        <w:t>Section Chief</w:t>
      </w:r>
    </w:p>
    <w:p w:rsidR="00D01CE7" w:rsidRDefault="00284664" w:rsidP="00E43C0F">
      <w:pPr>
        <w:tabs>
          <w:tab w:val="left" w:pos="4680"/>
        </w:tabs>
        <w:rPr>
          <w:szCs w:val="24"/>
        </w:rPr>
      </w:pPr>
      <w:r w:rsidRPr="00DA2F8C">
        <w:t>richard.myrus@usdoj.gov</w:t>
      </w:r>
      <w:r w:rsidR="00D01CE7" w:rsidRPr="00E613D3">
        <w:rPr>
          <w:szCs w:val="24"/>
        </w:rPr>
        <w:tab/>
        <w:t>SHEILA M. FORAN</w:t>
      </w:r>
    </w:p>
    <w:p w:rsidR="00E43C0F" w:rsidRPr="00E613D3" w:rsidRDefault="00D01CE7" w:rsidP="00E43C0F">
      <w:pPr>
        <w:tabs>
          <w:tab w:val="left" w:pos="4680"/>
        </w:tabs>
        <w:rPr>
          <w:szCs w:val="24"/>
        </w:rPr>
      </w:pPr>
      <w:r>
        <w:rPr>
          <w:szCs w:val="24"/>
        </w:rPr>
        <w:tab/>
      </w:r>
      <w:r w:rsidRPr="00E613D3">
        <w:rPr>
          <w:szCs w:val="24"/>
        </w:rPr>
        <w:t>Special Legal Counsel</w:t>
      </w:r>
      <w:r>
        <w:rPr>
          <w:szCs w:val="24"/>
        </w:rPr>
        <w:tab/>
      </w:r>
    </w:p>
    <w:p w:rsidR="00E43C0F" w:rsidRPr="00E613D3" w:rsidRDefault="00E43C0F" w:rsidP="00D01CE7">
      <w:pPr>
        <w:tabs>
          <w:tab w:val="left" w:pos="4680"/>
        </w:tabs>
        <w:rPr>
          <w:szCs w:val="24"/>
        </w:rPr>
      </w:pPr>
      <w:r w:rsidRPr="00E613D3">
        <w:rPr>
          <w:szCs w:val="24"/>
        </w:rPr>
        <w:tab/>
      </w:r>
      <w:r w:rsidR="00D01CE7" w:rsidRPr="00E613D3">
        <w:rPr>
          <w:szCs w:val="24"/>
        </w:rPr>
        <w:t xml:space="preserve">ANNE </w:t>
      </w:r>
      <w:r w:rsidR="00D01CE7">
        <w:rPr>
          <w:szCs w:val="24"/>
        </w:rPr>
        <w:t xml:space="preserve">S. </w:t>
      </w:r>
      <w:r w:rsidR="00D01CE7" w:rsidRPr="00E613D3">
        <w:rPr>
          <w:szCs w:val="24"/>
        </w:rPr>
        <w:t>RAISH</w:t>
      </w:r>
      <w:r w:rsidR="00D01CE7" w:rsidRPr="00E613D3" w:rsidDel="00D01CE7">
        <w:rPr>
          <w:szCs w:val="24"/>
        </w:rPr>
        <w:t xml:space="preserve"> </w:t>
      </w:r>
    </w:p>
    <w:p w:rsidR="00E43C0F" w:rsidRPr="00E613D3" w:rsidRDefault="00E43C0F" w:rsidP="00E43C0F">
      <w:pPr>
        <w:tabs>
          <w:tab w:val="left" w:pos="4680"/>
        </w:tabs>
        <w:rPr>
          <w:szCs w:val="24"/>
        </w:rPr>
      </w:pPr>
      <w:r w:rsidRPr="00E613D3">
        <w:rPr>
          <w:szCs w:val="24"/>
        </w:rPr>
        <w:tab/>
      </w:r>
      <w:r w:rsidR="00D01CE7" w:rsidRPr="00E613D3">
        <w:rPr>
          <w:szCs w:val="24"/>
        </w:rPr>
        <w:t>Deputy Chief</w:t>
      </w:r>
    </w:p>
    <w:p w:rsidR="00E43C0F" w:rsidRPr="00E613D3" w:rsidRDefault="00E43C0F" w:rsidP="00E43C0F">
      <w:pPr>
        <w:tabs>
          <w:tab w:val="left" w:pos="4680"/>
        </w:tabs>
        <w:rPr>
          <w:szCs w:val="24"/>
        </w:rPr>
      </w:pPr>
      <w:r w:rsidRPr="00E613D3">
        <w:rPr>
          <w:szCs w:val="24"/>
        </w:rPr>
        <w:tab/>
      </w:r>
    </w:p>
    <w:p w:rsidR="00D01CE7" w:rsidRDefault="00E43C0F" w:rsidP="00E43C0F">
      <w:pPr>
        <w:tabs>
          <w:tab w:val="left" w:pos="4680"/>
        </w:tabs>
        <w:rPr>
          <w:szCs w:val="24"/>
        </w:rPr>
      </w:pPr>
      <w:r>
        <w:rPr>
          <w:szCs w:val="24"/>
        </w:rPr>
        <w:tab/>
      </w:r>
    </w:p>
    <w:p w:rsidR="00D01CE7" w:rsidRDefault="00D01CE7" w:rsidP="00E43C0F">
      <w:pPr>
        <w:tabs>
          <w:tab w:val="left" w:pos="4680"/>
        </w:tabs>
        <w:rPr>
          <w:szCs w:val="24"/>
        </w:rPr>
      </w:pPr>
    </w:p>
    <w:p w:rsidR="00CA1DF0" w:rsidRDefault="00CA1DF0" w:rsidP="00E43C0F">
      <w:pPr>
        <w:tabs>
          <w:tab w:val="left" w:pos="4680"/>
        </w:tabs>
        <w:rPr>
          <w:szCs w:val="24"/>
        </w:rPr>
      </w:pPr>
    </w:p>
    <w:p w:rsidR="00E43C0F" w:rsidRDefault="00E43C0F" w:rsidP="00E43C0F">
      <w:pPr>
        <w:tabs>
          <w:tab w:val="left" w:pos="4680"/>
        </w:tabs>
        <w:rPr>
          <w:szCs w:val="24"/>
        </w:rPr>
      </w:pPr>
      <w:r>
        <w:rPr>
          <w:szCs w:val="24"/>
        </w:rPr>
        <w:tab/>
      </w:r>
      <w:r>
        <w:rPr>
          <w:szCs w:val="24"/>
          <w:u w:val="single"/>
        </w:rPr>
        <w:tab/>
      </w:r>
      <w:r>
        <w:rPr>
          <w:szCs w:val="24"/>
          <w:u w:val="single"/>
        </w:rPr>
        <w:tab/>
      </w:r>
      <w:r w:rsidR="00281B8A">
        <w:rPr>
          <w:szCs w:val="24"/>
          <w:u w:val="single"/>
        </w:rPr>
        <w:t>/s/</w:t>
      </w:r>
      <w:r>
        <w:rPr>
          <w:szCs w:val="24"/>
          <w:u w:val="single"/>
        </w:rPr>
        <w:tab/>
      </w:r>
      <w:r>
        <w:rPr>
          <w:szCs w:val="24"/>
          <w:u w:val="single"/>
        </w:rPr>
        <w:tab/>
      </w:r>
      <w:r>
        <w:rPr>
          <w:szCs w:val="24"/>
          <w:u w:val="single"/>
        </w:rPr>
        <w:tab/>
      </w:r>
    </w:p>
    <w:p w:rsidR="00E43C0F" w:rsidRPr="00E613D3" w:rsidRDefault="00E43C0F" w:rsidP="00E43C0F">
      <w:pPr>
        <w:tabs>
          <w:tab w:val="left" w:pos="4680"/>
        </w:tabs>
        <w:rPr>
          <w:szCs w:val="24"/>
        </w:rPr>
      </w:pPr>
      <w:r w:rsidRPr="00E613D3">
        <w:rPr>
          <w:szCs w:val="24"/>
        </w:rPr>
        <w:tab/>
        <w:t>REGINA KLINE</w:t>
      </w:r>
      <w:r>
        <w:rPr>
          <w:szCs w:val="24"/>
        </w:rPr>
        <w:t xml:space="preserve"> (Md. #</w:t>
      </w:r>
      <w:r>
        <w:t>0812170152)</w:t>
      </w:r>
    </w:p>
    <w:p w:rsidR="00E43C0F" w:rsidRPr="00E613D3" w:rsidRDefault="00E43C0F" w:rsidP="00E43C0F">
      <w:pPr>
        <w:tabs>
          <w:tab w:val="left" w:pos="4680"/>
        </w:tabs>
        <w:rPr>
          <w:szCs w:val="24"/>
        </w:rPr>
      </w:pPr>
      <w:r w:rsidRPr="00E613D3">
        <w:rPr>
          <w:szCs w:val="24"/>
        </w:rPr>
        <w:tab/>
        <w:t>H. JUSTIN PARK</w:t>
      </w:r>
    </w:p>
    <w:p w:rsidR="00E43C0F" w:rsidRPr="00E613D3" w:rsidRDefault="00E43C0F" w:rsidP="00E43C0F">
      <w:pPr>
        <w:tabs>
          <w:tab w:val="left" w:pos="4680"/>
        </w:tabs>
        <w:rPr>
          <w:szCs w:val="24"/>
        </w:rPr>
      </w:pPr>
      <w:r w:rsidRPr="00E613D3">
        <w:rPr>
          <w:szCs w:val="24"/>
        </w:rPr>
        <w:tab/>
        <w:t>Trial Attorneys</w:t>
      </w:r>
    </w:p>
    <w:p w:rsidR="00E43C0F" w:rsidRPr="00E613D3" w:rsidRDefault="00E43C0F" w:rsidP="00E43C0F">
      <w:pPr>
        <w:tabs>
          <w:tab w:val="left" w:pos="4680"/>
        </w:tabs>
        <w:rPr>
          <w:szCs w:val="24"/>
        </w:rPr>
      </w:pPr>
      <w:r w:rsidRPr="00E613D3">
        <w:rPr>
          <w:szCs w:val="24"/>
        </w:rPr>
        <w:tab/>
        <w:t>Disability Rights Section</w:t>
      </w:r>
    </w:p>
    <w:p w:rsidR="00E43C0F" w:rsidRPr="00E613D3" w:rsidRDefault="00E43C0F" w:rsidP="00E43C0F">
      <w:pPr>
        <w:tabs>
          <w:tab w:val="left" w:pos="4680"/>
        </w:tabs>
        <w:rPr>
          <w:szCs w:val="24"/>
        </w:rPr>
      </w:pPr>
      <w:r w:rsidRPr="00E613D3">
        <w:rPr>
          <w:szCs w:val="24"/>
        </w:rPr>
        <w:tab/>
        <w:t>Civil Rights Division</w:t>
      </w:r>
    </w:p>
    <w:p w:rsidR="00E43C0F" w:rsidRPr="00E613D3" w:rsidRDefault="00E43C0F" w:rsidP="00E43C0F">
      <w:pPr>
        <w:tabs>
          <w:tab w:val="left" w:pos="4680"/>
        </w:tabs>
        <w:rPr>
          <w:szCs w:val="24"/>
        </w:rPr>
      </w:pPr>
      <w:r w:rsidRPr="00E613D3">
        <w:rPr>
          <w:szCs w:val="24"/>
        </w:rPr>
        <w:tab/>
        <w:t>United States Department of Justice</w:t>
      </w:r>
    </w:p>
    <w:p w:rsidR="00E43C0F" w:rsidRPr="00E613D3" w:rsidRDefault="00E43C0F" w:rsidP="00E43C0F">
      <w:pPr>
        <w:tabs>
          <w:tab w:val="left" w:pos="4680"/>
        </w:tabs>
        <w:rPr>
          <w:szCs w:val="24"/>
        </w:rPr>
      </w:pPr>
      <w:r w:rsidRPr="00E613D3">
        <w:rPr>
          <w:szCs w:val="24"/>
        </w:rPr>
        <w:tab/>
        <w:t>950 Pennsylvania Avenue, NW - NYA</w:t>
      </w:r>
    </w:p>
    <w:p w:rsidR="00E43C0F" w:rsidRDefault="00E43C0F" w:rsidP="00E43C0F">
      <w:pPr>
        <w:tabs>
          <w:tab w:val="left" w:pos="4680"/>
        </w:tabs>
        <w:rPr>
          <w:szCs w:val="24"/>
        </w:rPr>
      </w:pPr>
      <w:r w:rsidRPr="00E613D3">
        <w:rPr>
          <w:szCs w:val="24"/>
        </w:rPr>
        <w:tab/>
        <w:t>Washington, DC 20530</w:t>
      </w:r>
    </w:p>
    <w:p w:rsidR="00E43C0F" w:rsidRDefault="00E43C0F" w:rsidP="00E43C0F">
      <w:pPr>
        <w:tabs>
          <w:tab w:val="left" w:pos="4680"/>
        </w:tabs>
        <w:rPr>
          <w:szCs w:val="24"/>
        </w:rPr>
      </w:pPr>
      <w:r>
        <w:rPr>
          <w:szCs w:val="24"/>
        </w:rPr>
        <w:tab/>
        <w:t>Phone: (202) 307-0663</w:t>
      </w:r>
    </w:p>
    <w:p w:rsidR="00E43C0F" w:rsidRDefault="00E43C0F" w:rsidP="00E43C0F">
      <w:pPr>
        <w:tabs>
          <w:tab w:val="left" w:pos="4680"/>
        </w:tabs>
        <w:rPr>
          <w:szCs w:val="24"/>
        </w:rPr>
      </w:pPr>
      <w:r>
        <w:rPr>
          <w:szCs w:val="24"/>
        </w:rPr>
        <w:tab/>
        <w:t>Fax: (202) 305-9775</w:t>
      </w:r>
    </w:p>
    <w:p w:rsidR="00E43C0F" w:rsidRPr="00E613D3" w:rsidRDefault="00E43C0F" w:rsidP="00E43C0F">
      <w:pPr>
        <w:tabs>
          <w:tab w:val="left" w:pos="4680"/>
        </w:tabs>
        <w:rPr>
          <w:szCs w:val="24"/>
        </w:rPr>
      </w:pPr>
      <w:r>
        <w:rPr>
          <w:szCs w:val="24"/>
        </w:rPr>
        <w:tab/>
        <w:t>regina.kline@usdoj.gov</w:t>
      </w:r>
    </w:p>
    <w:p w:rsidR="002C0305" w:rsidRDefault="002C0305" w:rsidP="002C0305">
      <w:pPr>
        <w:rPr>
          <w:szCs w:val="24"/>
        </w:rPr>
      </w:pPr>
    </w:p>
    <w:p w:rsidR="00384BBC" w:rsidRPr="002C0305" w:rsidRDefault="002C0305" w:rsidP="00E43C0F">
      <w:pPr>
        <w:tabs>
          <w:tab w:val="left" w:pos="4680"/>
        </w:tabs>
        <w:rPr>
          <w:i/>
          <w:szCs w:val="24"/>
        </w:rPr>
      </w:pPr>
      <w:r>
        <w:rPr>
          <w:szCs w:val="24"/>
        </w:rPr>
        <w:tab/>
      </w:r>
      <w:r w:rsidR="00384BBC" w:rsidRPr="002C0305">
        <w:rPr>
          <w:i/>
          <w:szCs w:val="24"/>
        </w:rPr>
        <w:t xml:space="preserve">Counsel for Plaintiff </w:t>
      </w:r>
      <w:r w:rsidRPr="002C0305">
        <w:rPr>
          <w:i/>
          <w:szCs w:val="24"/>
        </w:rPr>
        <w:t>United States of America</w:t>
      </w:r>
    </w:p>
    <w:p w:rsidR="00246E38" w:rsidRPr="00C5015A" w:rsidRDefault="00246E38" w:rsidP="00B12102">
      <w:pPr>
        <w:pStyle w:val="Heading1"/>
      </w:pPr>
    </w:p>
    <w:sectPr w:rsidR="00246E38" w:rsidRPr="00C5015A" w:rsidSect="007E098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C" w:rsidRDefault="00E044BC" w:rsidP="003B05B1">
      <w:r>
        <w:separator/>
      </w:r>
    </w:p>
    <w:p w:rsidR="00E044BC" w:rsidRDefault="00E044BC"/>
  </w:endnote>
  <w:endnote w:type="continuationSeparator" w:id="0">
    <w:p w:rsidR="00E044BC" w:rsidRDefault="00E044BC" w:rsidP="003B05B1">
      <w:r>
        <w:continuationSeparator/>
      </w:r>
    </w:p>
    <w:p w:rsidR="00E044BC" w:rsidRDefault="00E0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11" w:rsidRDefault="00CD2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47" w:rsidRPr="00BF09A4" w:rsidRDefault="003C3047">
    <w:pPr>
      <w:pStyle w:val="Footer"/>
      <w:rPr>
        <w:szCs w:val="24"/>
      </w:rPr>
    </w:pPr>
    <w:r>
      <w:tab/>
    </w:r>
    <w:r w:rsidR="00810B05" w:rsidRPr="00BF09A4">
      <w:rPr>
        <w:szCs w:val="24"/>
      </w:rPr>
      <w:fldChar w:fldCharType="begin"/>
    </w:r>
    <w:r w:rsidRPr="00BF09A4">
      <w:rPr>
        <w:szCs w:val="24"/>
      </w:rPr>
      <w:instrText xml:space="preserve"> PAGE   \* MERGEFORMAT </w:instrText>
    </w:r>
    <w:r w:rsidR="00810B05" w:rsidRPr="00BF09A4">
      <w:rPr>
        <w:szCs w:val="24"/>
      </w:rPr>
      <w:fldChar w:fldCharType="separate"/>
    </w:r>
    <w:r w:rsidR="00FB2CBD">
      <w:rPr>
        <w:noProof/>
        <w:szCs w:val="24"/>
      </w:rPr>
      <w:t>30</w:t>
    </w:r>
    <w:r w:rsidR="00810B05" w:rsidRPr="00BF09A4">
      <w:rPr>
        <w:szCs w:val="24"/>
      </w:rPr>
      <w:fldChar w:fldCharType="end"/>
    </w:r>
  </w:p>
  <w:p w:rsidR="003C3047" w:rsidRDefault="003C30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047" w:rsidRDefault="003C3047">
    <w:pPr>
      <w:pStyle w:val="Footer"/>
      <w:jc w:val="center"/>
    </w:pPr>
  </w:p>
  <w:p w:rsidR="003C3047" w:rsidRDefault="003C3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C" w:rsidRDefault="00E044BC" w:rsidP="003B05B1">
      <w:r>
        <w:separator/>
      </w:r>
    </w:p>
    <w:p w:rsidR="00E044BC" w:rsidRDefault="00E044BC"/>
  </w:footnote>
  <w:footnote w:type="continuationSeparator" w:id="0">
    <w:p w:rsidR="00E044BC" w:rsidRDefault="00E044BC" w:rsidP="003B05B1">
      <w:r>
        <w:continuationSeparator/>
      </w:r>
    </w:p>
    <w:p w:rsidR="00E044BC" w:rsidRDefault="00E04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11" w:rsidRDefault="00CD2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11" w:rsidRDefault="00CD2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11" w:rsidRDefault="00CD2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4CE"/>
    <w:multiLevelType w:val="hybridMultilevel"/>
    <w:tmpl w:val="3E386DF2"/>
    <w:lvl w:ilvl="0" w:tplc="B43C04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413A89"/>
    <w:multiLevelType w:val="hybridMultilevel"/>
    <w:tmpl w:val="C57806E0"/>
    <w:lvl w:ilvl="0" w:tplc="7F7E93F2">
      <w:start w:val="2"/>
      <w:numFmt w:val="upp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D0EED"/>
    <w:multiLevelType w:val="hybridMultilevel"/>
    <w:tmpl w:val="893AE5B0"/>
    <w:lvl w:ilvl="0" w:tplc="BA82BE2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571E1F"/>
    <w:multiLevelType w:val="hybridMultilevel"/>
    <w:tmpl w:val="8946B194"/>
    <w:lvl w:ilvl="0" w:tplc="9362C01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D679F4"/>
    <w:multiLevelType w:val="hybridMultilevel"/>
    <w:tmpl w:val="E43A4096"/>
    <w:lvl w:ilvl="0" w:tplc="43EAE46E">
      <w:start w:val="1"/>
      <w:numFmt w:val="decimal"/>
      <w:pStyle w:val="ListNumber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FF6273"/>
    <w:multiLevelType w:val="hybridMultilevel"/>
    <w:tmpl w:val="47F633B0"/>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72C5D39"/>
    <w:multiLevelType w:val="hybridMultilevel"/>
    <w:tmpl w:val="AADE71E2"/>
    <w:lvl w:ilvl="0" w:tplc="802EF95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9C4FAB"/>
    <w:multiLevelType w:val="hybridMultilevel"/>
    <w:tmpl w:val="B98A7100"/>
    <w:lvl w:ilvl="0" w:tplc="72047AD8">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B385C57"/>
    <w:multiLevelType w:val="hybridMultilevel"/>
    <w:tmpl w:val="4DD674BC"/>
    <w:lvl w:ilvl="0" w:tplc="30FC79D0">
      <w:start w:val="1"/>
      <w:numFmt w:val="upperLetter"/>
      <w:pStyle w:val="ListNumber2"/>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948AD"/>
    <w:multiLevelType w:val="hybridMultilevel"/>
    <w:tmpl w:val="B0BCAA06"/>
    <w:lvl w:ilvl="0" w:tplc="208C2604">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E46B57"/>
    <w:multiLevelType w:val="hybridMultilevel"/>
    <w:tmpl w:val="4E6612C6"/>
    <w:lvl w:ilvl="0" w:tplc="AEACA64A">
      <w:start w:val="2"/>
      <w:numFmt w:val="upperLetter"/>
      <w:lvlText w:val="%1."/>
      <w:lvlJc w:val="left"/>
      <w:pPr>
        <w:ind w:left="15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9E1086"/>
    <w:multiLevelType w:val="hybridMultilevel"/>
    <w:tmpl w:val="4B1A882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7C5A49AB"/>
    <w:multiLevelType w:val="hybridMultilevel"/>
    <w:tmpl w:val="6F241492"/>
    <w:lvl w:ilvl="0" w:tplc="8752BDEE">
      <w:start w:val="1"/>
      <w:numFmt w:val="decimal"/>
      <w:pStyle w:val="ListNumber"/>
      <w:lvlText w:val="%1."/>
      <w:lvlJc w:val="left"/>
      <w:pPr>
        <w:ind w:left="1530" w:hanging="360"/>
      </w:pPr>
      <w:rPr>
        <w:rFonts w:ascii="Times New Roman" w:hAnsi="Times New Roman" w:cs="Times New Roman" w:hint="default"/>
        <w:b w:val="0"/>
        <w:i w:val="0"/>
        <w:sz w:val="24"/>
        <w:szCs w:val="24"/>
        <w:vertAlign w:val="baseline"/>
      </w:rPr>
    </w:lvl>
    <w:lvl w:ilvl="1" w:tplc="4D6CBD6C">
      <w:start w:val="1"/>
      <w:numFmt w:val="upperLetter"/>
      <w:lvlText w:val="%2."/>
      <w:lvlJc w:val="left"/>
      <w:pPr>
        <w:ind w:left="1710" w:hanging="360"/>
      </w:pPr>
      <w:rPr>
        <w:sz w:val="24"/>
        <w:szCs w:val="24"/>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A8DA2D52">
      <w:start w:val="1"/>
      <w:numFmt w:val="upperLetter"/>
      <w:lvlText w:val="%5."/>
      <w:lvlJc w:val="left"/>
      <w:pPr>
        <w:ind w:left="3870" w:hanging="360"/>
      </w:pPr>
      <w:rPr>
        <w:rFonts w:hint="default"/>
        <w:i w:val="0"/>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8"/>
  </w:num>
  <w:num w:numId="3">
    <w:abstractNumId w:val="4"/>
  </w:num>
  <w:num w:numId="4">
    <w:abstractNumId w:val="5"/>
  </w:num>
  <w:num w:numId="5">
    <w:abstractNumId w:val="11"/>
  </w:num>
  <w:num w:numId="6">
    <w:abstractNumId w:val="1"/>
  </w:num>
  <w:num w:numId="7">
    <w:abstractNumId w:val="2"/>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7"/>
  </w:num>
  <w:num w:numId="13">
    <w:abstractNumId w:val="3"/>
  </w:num>
  <w:num w:numId="14">
    <w:abstractNumId w:val="0"/>
  </w:num>
  <w:num w:numId="15">
    <w:abstractNumId w:val="6"/>
  </w:num>
  <w:num w:numId="16">
    <w:abstractNumId w:val="9"/>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2"/>
  </w:compat>
  <w:docVars>
    <w:docVar w:name="_CITRUS_JURISDICTION" w:val="Bluebook"/>
  </w:docVars>
  <w:rsids>
    <w:rsidRoot w:val="00047B52"/>
    <w:rsid w:val="00000A2A"/>
    <w:rsid w:val="00003D7A"/>
    <w:rsid w:val="000040B7"/>
    <w:rsid w:val="000047EE"/>
    <w:rsid w:val="000054FE"/>
    <w:rsid w:val="0000689F"/>
    <w:rsid w:val="000077A5"/>
    <w:rsid w:val="00007AE5"/>
    <w:rsid w:val="00010B01"/>
    <w:rsid w:val="00010D00"/>
    <w:rsid w:val="00011064"/>
    <w:rsid w:val="00011212"/>
    <w:rsid w:val="000112A4"/>
    <w:rsid w:val="000129E2"/>
    <w:rsid w:val="000132D9"/>
    <w:rsid w:val="00013555"/>
    <w:rsid w:val="000143BB"/>
    <w:rsid w:val="00015A49"/>
    <w:rsid w:val="00016F68"/>
    <w:rsid w:val="00022265"/>
    <w:rsid w:val="00023DE8"/>
    <w:rsid w:val="00024141"/>
    <w:rsid w:val="0002644B"/>
    <w:rsid w:val="00026E1A"/>
    <w:rsid w:val="0004080C"/>
    <w:rsid w:val="00042EC4"/>
    <w:rsid w:val="0004437F"/>
    <w:rsid w:val="00044418"/>
    <w:rsid w:val="00044674"/>
    <w:rsid w:val="00045043"/>
    <w:rsid w:val="00046018"/>
    <w:rsid w:val="00047728"/>
    <w:rsid w:val="00047B52"/>
    <w:rsid w:val="00047CB5"/>
    <w:rsid w:val="00047E1E"/>
    <w:rsid w:val="00050B62"/>
    <w:rsid w:val="00051A50"/>
    <w:rsid w:val="000540F2"/>
    <w:rsid w:val="00055C3C"/>
    <w:rsid w:val="00056199"/>
    <w:rsid w:val="00056560"/>
    <w:rsid w:val="00056BBD"/>
    <w:rsid w:val="000609F8"/>
    <w:rsid w:val="0006261A"/>
    <w:rsid w:val="000628BB"/>
    <w:rsid w:val="00063864"/>
    <w:rsid w:val="00063DE7"/>
    <w:rsid w:val="0006453A"/>
    <w:rsid w:val="00065414"/>
    <w:rsid w:val="00066A2E"/>
    <w:rsid w:val="00066C8D"/>
    <w:rsid w:val="00066F83"/>
    <w:rsid w:val="00067980"/>
    <w:rsid w:val="00072AEB"/>
    <w:rsid w:val="00072D0A"/>
    <w:rsid w:val="00073115"/>
    <w:rsid w:val="00073125"/>
    <w:rsid w:val="00073C5E"/>
    <w:rsid w:val="00075AE9"/>
    <w:rsid w:val="0007637E"/>
    <w:rsid w:val="00077D58"/>
    <w:rsid w:val="00080C29"/>
    <w:rsid w:val="00080FA8"/>
    <w:rsid w:val="00080FEC"/>
    <w:rsid w:val="000811C0"/>
    <w:rsid w:val="00081D12"/>
    <w:rsid w:val="00081F47"/>
    <w:rsid w:val="00082F64"/>
    <w:rsid w:val="000831B0"/>
    <w:rsid w:val="00084D3B"/>
    <w:rsid w:val="000871D4"/>
    <w:rsid w:val="00087696"/>
    <w:rsid w:val="00090CCB"/>
    <w:rsid w:val="00092811"/>
    <w:rsid w:val="000929D5"/>
    <w:rsid w:val="00092E5B"/>
    <w:rsid w:val="000938FF"/>
    <w:rsid w:val="000942CB"/>
    <w:rsid w:val="00096776"/>
    <w:rsid w:val="00096C66"/>
    <w:rsid w:val="00097232"/>
    <w:rsid w:val="000A18F8"/>
    <w:rsid w:val="000A3186"/>
    <w:rsid w:val="000A5F94"/>
    <w:rsid w:val="000A6B39"/>
    <w:rsid w:val="000A7B12"/>
    <w:rsid w:val="000A7BCB"/>
    <w:rsid w:val="000A7D5B"/>
    <w:rsid w:val="000B194A"/>
    <w:rsid w:val="000B2202"/>
    <w:rsid w:val="000B4431"/>
    <w:rsid w:val="000B4F5A"/>
    <w:rsid w:val="000B5D64"/>
    <w:rsid w:val="000B61A3"/>
    <w:rsid w:val="000B6512"/>
    <w:rsid w:val="000B6743"/>
    <w:rsid w:val="000B68BF"/>
    <w:rsid w:val="000B6F6E"/>
    <w:rsid w:val="000B6F76"/>
    <w:rsid w:val="000C0833"/>
    <w:rsid w:val="000C1A6B"/>
    <w:rsid w:val="000C2B1E"/>
    <w:rsid w:val="000C3E2B"/>
    <w:rsid w:val="000C4CE5"/>
    <w:rsid w:val="000C57CC"/>
    <w:rsid w:val="000C62F4"/>
    <w:rsid w:val="000D0297"/>
    <w:rsid w:val="000D149D"/>
    <w:rsid w:val="000D1E0B"/>
    <w:rsid w:val="000D27BE"/>
    <w:rsid w:val="000D4CDC"/>
    <w:rsid w:val="000D524B"/>
    <w:rsid w:val="000E0782"/>
    <w:rsid w:val="000E2859"/>
    <w:rsid w:val="000E4DE9"/>
    <w:rsid w:val="000F0585"/>
    <w:rsid w:val="000F1DD7"/>
    <w:rsid w:val="000F3F2A"/>
    <w:rsid w:val="000F54FD"/>
    <w:rsid w:val="000F5973"/>
    <w:rsid w:val="000F643D"/>
    <w:rsid w:val="000F65CB"/>
    <w:rsid w:val="000F7095"/>
    <w:rsid w:val="000F76E9"/>
    <w:rsid w:val="001019B8"/>
    <w:rsid w:val="00101CF6"/>
    <w:rsid w:val="00105807"/>
    <w:rsid w:val="00106F24"/>
    <w:rsid w:val="00107502"/>
    <w:rsid w:val="00107EE9"/>
    <w:rsid w:val="001123C4"/>
    <w:rsid w:val="00113A68"/>
    <w:rsid w:val="00113CD6"/>
    <w:rsid w:val="00113D72"/>
    <w:rsid w:val="001156E6"/>
    <w:rsid w:val="001178F6"/>
    <w:rsid w:val="001200EA"/>
    <w:rsid w:val="0012028D"/>
    <w:rsid w:val="00120BC9"/>
    <w:rsid w:val="00121418"/>
    <w:rsid w:val="00122104"/>
    <w:rsid w:val="00122BB8"/>
    <w:rsid w:val="00122F6F"/>
    <w:rsid w:val="00123CAC"/>
    <w:rsid w:val="001241A3"/>
    <w:rsid w:val="0012423A"/>
    <w:rsid w:val="00124552"/>
    <w:rsid w:val="00125CAF"/>
    <w:rsid w:val="00126EE6"/>
    <w:rsid w:val="00127413"/>
    <w:rsid w:val="001303E5"/>
    <w:rsid w:val="00130AB0"/>
    <w:rsid w:val="00130C5D"/>
    <w:rsid w:val="00131B5B"/>
    <w:rsid w:val="0013310D"/>
    <w:rsid w:val="00136990"/>
    <w:rsid w:val="0013704C"/>
    <w:rsid w:val="00145DD2"/>
    <w:rsid w:val="001466A5"/>
    <w:rsid w:val="00146952"/>
    <w:rsid w:val="001472AB"/>
    <w:rsid w:val="0015180D"/>
    <w:rsid w:val="001523D1"/>
    <w:rsid w:val="00152F80"/>
    <w:rsid w:val="0015398B"/>
    <w:rsid w:val="00157CDD"/>
    <w:rsid w:val="0016183B"/>
    <w:rsid w:val="00162803"/>
    <w:rsid w:val="00162D4E"/>
    <w:rsid w:val="00163C39"/>
    <w:rsid w:val="00164C38"/>
    <w:rsid w:val="00164C45"/>
    <w:rsid w:val="00164D14"/>
    <w:rsid w:val="00164D91"/>
    <w:rsid w:val="001674C0"/>
    <w:rsid w:val="00170494"/>
    <w:rsid w:val="001722D1"/>
    <w:rsid w:val="00174C41"/>
    <w:rsid w:val="001758A5"/>
    <w:rsid w:val="0018008D"/>
    <w:rsid w:val="00180226"/>
    <w:rsid w:val="00180BB9"/>
    <w:rsid w:val="00182191"/>
    <w:rsid w:val="00182DF8"/>
    <w:rsid w:val="00182F57"/>
    <w:rsid w:val="00193D4F"/>
    <w:rsid w:val="001949A2"/>
    <w:rsid w:val="00197813"/>
    <w:rsid w:val="001A0BCF"/>
    <w:rsid w:val="001A24C5"/>
    <w:rsid w:val="001A33CF"/>
    <w:rsid w:val="001A5318"/>
    <w:rsid w:val="001B10B7"/>
    <w:rsid w:val="001B1965"/>
    <w:rsid w:val="001B1EEC"/>
    <w:rsid w:val="001B2DFC"/>
    <w:rsid w:val="001B2F38"/>
    <w:rsid w:val="001B3E4E"/>
    <w:rsid w:val="001B418E"/>
    <w:rsid w:val="001B4AFC"/>
    <w:rsid w:val="001B4E05"/>
    <w:rsid w:val="001B586A"/>
    <w:rsid w:val="001B5C0B"/>
    <w:rsid w:val="001B6357"/>
    <w:rsid w:val="001B70C8"/>
    <w:rsid w:val="001C11D3"/>
    <w:rsid w:val="001C1A4F"/>
    <w:rsid w:val="001C3EA8"/>
    <w:rsid w:val="001C5F92"/>
    <w:rsid w:val="001D145D"/>
    <w:rsid w:val="001D33F2"/>
    <w:rsid w:val="001D4909"/>
    <w:rsid w:val="001D52E8"/>
    <w:rsid w:val="001D6911"/>
    <w:rsid w:val="001E04AA"/>
    <w:rsid w:val="001E1663"/>
    <w:rsid w:val="001E1CF4"/>
    <w:rsid w:val="001E33C7"/>
    <w:rsid w:val="001E3B24"/>
    <w:rsid w:val="001E5ED4"/>
    <w:rsid w:val="001E6CF9"/>
    <w:rsid w:val="001F0CE4"/>
    <w:rsid w:val="001F127C"/>
    <w:rsid w:val="001F291A"/>
    <w:rsid w:val="001F30C7"/>
    <w:rsid w:val="001F31A3"/>
    <w:rsid w:val="001F34E7"/>
    <w:rsid w:val="001F4581"/>
    <w:rsid w:val="001F45CD"/>
    <w:rsid w:val="001F68B5"/>
    <w:rsid w:val="001F6EC2"/>
    <w:rsid w:val="00200B70"/>
    <w:rsid w:val="00201DD4"/>
    <w:rsid w:val="00202150"/>
    <w:rsid w:val="00203BB0"/>
    <w:rsid w:val="00204CC9"/>
    <w:rsid w:val="00206FBE"/>
    <w:rsid w:val="00206FFC"/>
    <w:rsid w:val="002075CB"/>
    <w:rsid w:val="002101CC"/>
    <w:rsid w:val="00210BE0"/>
    <w:rsid w:val="00210BFC"/>
    <w:rsid w:val="00211A63"/>
    <w:rsid w:val="00212A47"/>
    <w:rsid w:val="00212AF4"/>
    <w:rsid w:val="00214141"/>
    <w:rsid w:val="00215AD6"/>
    <w:rsid w:val="00216C0B"/>
    <w:rsid w:val="002170B0"/>
    <w:rsid w:val="002171EA"/>
    <w:rsid w:val="002177E8"/>
    <w:rsid w:val="00217DCC"/>
    <w:rsid w:val="00220B76"/>
    <w:rsid w:val="00220FB1"/>
    <w:rsid w:val="0022191E"/>
    <w:rsid w:val="00224266"/>
    <w:rsid w:val="00226463"/>
    <w:rsid w:val="002265BF"/>
    <w:rsid w:val="002301B8"/>
    <w:rsid w:val="002314D4"/>
    <w:rsid w:val="00232127"/>
    <w:rsid w:val="002323D9"/>
    <w:rsid w:val="0023363B"/>
    <w:rsid w:val="0023452C"/>
    <w:rsid w:val="00234C27"/>
    <w:rsid w:val="00235BE2"/>
    <w:rsid w:val="00236CE8"/>
    <w:rsid w:val="00237085"/>
    <w:rsid w:val="002404D1"/>
    <w:rsid w:val="00241017"/>
    <w:rsid w:val="0024253C"/>
    <w:rsid w:val="00243E23"/>
    <w:rsid w:val="00245857"/>
    <w:rsid w:val="00246E38"/>
    <w:rsid w:val="00247C7F"/>
    <w:rsid w:val="002510E3"/>
    <w:rsid w:val="00251D81"/>
    <w:rsid w:val="00260F9E"/>
    <w:rsid w:val="00261BCC"/>
    <w:rsid w:val="00261C0B"/>
    <w:rsid w:val="002628F1"/>
    <w:rsid w:val="00262A0F"/>
    <w:rsid w:val="002634E9"/>
    <w:rsid w:val="00264FB7"/>
    <w:rsid w:val="002650BA"/>
    <w:rsid w:val="002653B0"/>
    <w:rsid w:val="002665C5"/>
    <w:rsid w:val="00266C2D"/>
    <w:rsid w:val="00267A92"/>
    <w:rsid w:val="00270B17"/>
    <w:rsid w:val="00270DA3"/>
    <w:rsid w:val="0027121D"/>
    <w:rsid w:val="00271BAC"/>
    <w:rsid w:val="00272235"/>
    <w:rsid w:val="002726D0"/>
    <w:rsid w:val="00274B4E"/>
    <w:rsid w:val="00274DC7"/>
    <w:rsid w:val="00275D38"/>
    <w:rsid w:val="00277D50"/>
    <w:rsid w:val="00280015"/>
    <w:rsid w:val="00281B8A"/>
    <w:rsid w:val="0028333B"/>
    <w:rsid w:val="00283812"/>
    <w:rsid w:val="00284664"/>
    <w:rsid w:val="00285728"/>
    <w:rsid w:val="002909DA"/>
    <w:rsid w:val="0029162E"/>
    <w:rsid w:val="00291A20"/>
    <w:rsid w:val="00291D06"/>
    <w:rsid w:val="002935B0"/>
    <w:rsid w:val="00294CFF"/>
    <w:rsid w:val="002956AA"/>
    <w:rsid w:val="00296757"/>
    <w:rsid w:val="002967FC"/>
    <w:rsid w:val="002A1AC2"/>
    <w:rsid w:val="002A3014"/>
    <w:rsid w:val="002A4982"/>
    <w:rsid w:val="002A6E0E"/>
    <w:rsid w:val="002A7E0E"/>
    <w:rsid w:val="002B065B"/>
    <w:rsid w:val="002B1835"/>
    <w:rsid w:val="002B2814"/>
    <w:rsid w:val="002B28F4"/>
    <w:rsid w:val="002B33FF"/>
    <w:rsid w:val="002B4530"/>
    <w:rsid w:val="002B4C0E"/>
    <w:rsid w:val="002B52BA"/>
    <w:rsid w:val="002C0305"/>
    <w:rsid w:val="002C08FB"/>
    <w:rsid w:val="002C0B3F"/>
    <w:rsid w:val="002C507E"/>
    <w:rsid w:val="002C609E"/>
    <w:rsid w:val="002C6AA8"/>
    <w:rsid w:val="002D080A"/>
    <w:rsid w:val="002D10B8"/>
    <w:rsid w:val="002D385D"/>
    <w:rsid w:val="002D38D9"/>
    <w:rsid w:val="002D4F5A"/>
    <w:rsid w:val="002D5339"/>
    <w:rsid w:val="002D6079"/>
    <w:rsid w:val="002D65C6"/>
    <w:rsid w:val="002D768D"/>
    <w:rsid w:val="002E073C"/>
    <w:rsid w:val="002E11C6"/>
    <w:rsid w:val="002E2EE7"/>
    <w:rsid w:val="002E52C6"/>
    <w:rsid w:val="002E5D1D"/>
    <w:rsid w:val="002E6484"/>
    <w:rsid w:val="002F003C"/>
    <w:rsid w:val="002F00D9"/>
    <w:rsid w:val="002F0116"/>
    <w:rsid w:val="002F07C4"/>
    <w:rsid w:val="002F0D98"/>
    <w:rsid w:val="002F1BFE"/>
    <w:rsid w:val="002F305C"/>
    <w:rsid w:val="002F77BB"/>
    <w:rsid w:val="002F7932"/>
    <w:rsid w:val="0030282E"/>
    <w:rsid w:val="00304F71"/>
    <w:rsid w:val="003103D3"/>
    <w:rsid w:val="00311557"/>
    <w:rsid w:val="0031260F"/>
    <w:rsid w:val="00313081"/>
    <w:rsid w:val="00316291"/>
    <w:rsid w:val="00316BDF"/>
    <w:rsid w:val="00316D0D"/>
    <w:rsid w:val="003177C5"/>
    <w:rsid w:val="0032004D"/>
    <w:rsid w:val="00322773"/>
    <w:rsid w:val="00322B11"/>
    <w:rsid w:val="00322D53"/>
    <w:rsid w:val="003238E2"/>
    <w:rsid w:val="00323C0F"/>
    <w:rsid w:val="003252FA"/>
    <w:rsid w:val="00325794"/>
    <w:rsid w:val="00325996"/>
    <w:rsid w:val="00327198"/>
    <w:rsid w:val="00327D43"/>
    <w:rsid w:val="00327F28"/>
    <w:rsid w:val="00333D8B"/>
    <w:rsid w:val="0033440F"/>
    <w:rsid w:val="0033682A"/>
    <w:rsid w:val="00336FF2"/>
    <w:rsid w:val="00341456"/>
    <w:rsid w:val="003423BE"/>
    <w:rsid w:val="003426A0"/>
    <w:rsid w:val="0034295B"/>
    <w:rsid w:val="00342C65"/>
    <w:rsid w:val="0034353E"/>
    <w:rsid w:val="0034417D"/>
    <w:rsid w:val="0034789D"/>
    <w:rsid w:val="00350C53"/>
    <w:rsid w:val="00351703"/>
    <w:rsid w:val="00352F51"/>
    <w:rsid w:val="00354121"/>
    <w:rsid w:val="0035483A"/>
    <w:rsid w:val="00354916"/>
    <w:rsid w:val="0035553E"/>
    <w:rsid w:val="00355889"/>
    <w:rsid w:val="00355931"/>
    <w:rsid w:val="0035693B"/>
    <w:rsid w:val="00360A13"/>
    <w:rsid w:val="00360AEB"/>
    <w:rsid w:val="0036165D"/>
    <w:rsid w:val="00362DC5"/>
    <w:rsid w:val="00364B08"/>
    <w:rsid w:val="00364D2A"/>
    <w:rsid w:val="00364EE0"/>
    <w:rsid w:val="00366594"/>
    <w:rsid w:val="00370594"/>
    <w:rsid w:val="00370F37"/>
    <w:rsid w:val="00373700"/>
    <w:rsid w:val="00373E65"/>
    <w:rsid w:val="003760B6"/>
    <w:rsid w:val="00377076"/>
    <w:rsid w:val="0037763D"/>
    <w:rsid w:val="00380129"/>
    <w:rsid w:val="00380574"/>
    <w:rsid w:val="00382CD0"/>
    <w:rsid w:val="003836B2"/>
    <w:rsid w:val="00384AED"/>
    <w:rsid w:val="00384BBC"/>
    <w:rsid w:val="003862A6"/>
    <w:rsid w:val="003907BC"/>
    <w:rsid w:val="003910FD"/>
    <w:rsid w:val="00391D76"/>
    <w:rsid w:val="0039228E"/>
    <w:rsid w:val="003934F3"/>
    <w:rsid w:val="00393E85"/>
    <w:rsid w:val="00394824"/>
    <w:rsid w:val="00394EFC"/>
    <w:rsid w:val="00395D9E"/>
    <w:rsid w:val="00397BA2"/>
    <w:rsid w:val="003A1175"/>
    <w:rsid w:val="003A29E4"/>
    <w:rsid w:val="003A2E6C"/>
    <w:rsid w:val="003A3688"/>
    <w:rsid w:val="003A3C83"/>
    <w:rsid w:val="003A5A2B"/>
    <w:rsid w:val="003A5FD6"/>
    <w:rsid w:val="003A69DF"/>
    <w:rsid w:val="003A6FFD"/>
    <w:rsid w:val="003A7F0D"/>
    <w:rsid w:val="003B0079"/>
    <w:rsid w:val="003B05B1"/>
    <w:rsid w:val="003B10E4"/>
    <w:rsid w:val="003B11E3"/>
    <w:rsid w:val="003B1697"/>
    <w:rsid w:val="003B16CD"/>
    <w:rsid w:val="003B1AB6"/>
    <w:rsid w:val="003B3627"/>
    <w:rsid w:val="003B4E14"/>
    <w:rsid w:val="003B4E63"/>
    <w:rsid w:val="003B54A3"/>
    <w:rsid w:val="003B6AEE"/>
    <w:rsid w:val="003C17A6"/>
    <w:rsid w:val="003C1CDB"/>
    <w:rsid w:val="003C250A"/>
    <w:rsid w:val="003C3047"/>
    <w:rsid w:val="003C6B4B"/>
    <w:rsid w:val="003D0500"/>
    <w:rsid w:val="003D0B8D"/>
    <w:rsid w:val="003D0BAC"/>
    <w:rsid w:val="003D1D08"/>
    <w:rsid w:val="003D2D64"/>
    <w:rsid w:val="003D3F92"/>
    <w:rsid w:val="003D44FD"/>
    <w:rsid w:val="003D495E"/>
    <w:rsid w:val="003D50A5"/>
    <w:rsid w:val="003D5254"/>
    <w:rsid w:val="003D6302"/>
    <w:rsid w:val="003E0CB2"/>
    <w:rsid w:val="003E1D2E"/>
    <w:rsid w:val="003E2251"/>
    <w:rsid w:val="003E43FC"/>
    <w:rsid w:val="003E4827"/>
    <w:rsid w:val="003E4B7D"/>
    <w:rsid w:val="003E4D6D"/>
    <w:rsid w:val="003E59F1"/>
    <w:rsid w:val="003F0029"/>
    <w:rsid w:val="003F1C4F"/>
    <w:rsid w:val="003F26F9"/>
    <w:rsid w:val="003F2761"/>
    <w:rsid w:val="003F600C"/>
    <w:rsid w:val="003F62F3"/>
    <w:rsid w:val="003F7CF7"/>
    <w:rsid w:val="004001EE"/>
    <w:rsid w:val="00400AE8"/>
    <w:rsid w:val="0040153D"/>
    <w:rsid w:val="00403755"/>
    <w:rsid w:val="00407403"/>
    <w:rsid w:val="004104D9"/>
    <w:rsid w:val="00410E5E"/>
    <w:rsid w:val="004115C2"/>
    <w:rsid w:val="00411BF4"/>
    <w:rsid w:val="0041336E"/>
    <w:rsid w:val="004141BC"/>
    <w:rsid w:val="00414451"/>
    <w:rsid w:val="00414534"/>
    <w:rsid w:val="00414A58"/>
    <w:rsid w:val="00415050"/>
    <w:rsid w:val="00415A16"/>
    <w:rsid w:val="00416E0D"/>
    <w:rsid w:val="00420119"/>
    <w:rsid w:val="00420298"/>
    <w:rsid w:val="00420716"/>
    <w:rsid w:val="00423563"/>
    <w:rsid w:val="004259BD"/>
    <w:rsid w:val="00425C30"/>
    <w:rsid w:val="00427E0E"/>
    <w:rsid w:val="00432066"/>
    <w:rsid w:val="00432183"/>
    <w:rsid w:val="004324D1"/>
    <w:rsid w:val="00432700"/>
    <w:rsid w:val="004329EA"/>
    <w:rsid w:val="00432B6D"/>
    <w:rsid w:val="00432BA1"/>
    <w:rsid w:val="00432F44"/>
    <w:rsid w:val="00433AC6"/>
    <w:rsid w:val="00435600"/>
    <w:rsid w:val="00442975"/>
    <w:rsid w:val="00442A02"/>
    <w:rsid w:val="00442D56"/>
    <w:rsid w:val="0044324A"/>
    <w:rsid w:val="004452F6"/>
    <w:rsid w:val="0044704D"/>
    <w:rsid w:val="00447F7F"/>
    <w:rsid w:val="00450167"/>
    <w:rsid w:val="0045064C"/>
    <w:rsid w:val="00450660"/>
    <w:rsid w:val="00451C13"/>
    <w:rsid w:val="004527B0"/>
    <w:rsid w:val="00453AC3"/>
    <w:rsid w:val="004548EA"/>
    <w:rsid w:val="00456087"/>
    <w:rsid w:val="004618A0"/>
    <w:rsid w:val="00464535"/>
    <w:rsid w:val="00467374"/>
    <w:rsid w:val="00467EBB"/>
    <w:rsid w:val="00472628"/>
    <w:rsid w:val="004726D1"/>
    <w:rsid w:val="00473958"/>
    <w:rsid w:val="004739CD"/>
    <w:rsid w:val="00474B5B"/>
    <w:rsid w:val="0047562D"/>
    <w:rsid w:val="00476694"/>
    <w:rsid w:val="004767D3"/>
    <w:rsid w:val="0047767E"/>
    <w:rsid w:val="00477AC3"/>
    <w:rsid w:val="004819E3"/>
    <w:rsid w:val="0048362C"/>
    <w:rsid w:val="004852BD"/>
    <w:rsid w:val="0048564E"/>
    <w:rsid w:val="004859C4"/>
    <w:rsid w:val="00485F2A"/>
    <w:rsid w:val="0048615D"/>
    <w:rsid w:val="00486B3F"/>
    <w:rsid w:val="00490711"/>
    <w:rsid w:val="00491D14"/>
    <w:rsid w:val="004920CC"/>
    <w:rsid w:val="0049252D"/>
    <w:rsid w:val="00492B43"/>
    <w:rsid w:val="00495BDD"/>
    <w:rsid w:val="00496A57"/>
    <w:rsid w:val="00497B2C"/>
    <w:rsid w:val="004A0E18"/>
    <w:rsid w:val="004A2883"/>
    <w:rsid w:val="004A2911"/>
    <w:rsid w:val="004A2E9D"/>
    <w:rsid w:val="004A3137"/>
    <w:rsid w:val="004A5429"/>
    <w:rsid w:val="004A5F56"/>
    <w:rsid w:val="004A7382"/>
    <w:rsid w:val="004A7509"/>
    <w:rsid w:val="004B02FE"/>
    <w:rsid w:val="004B1BA3"/>
    <w:rsid w:val="004B216A"/>
    <w:rsid w:val="004B2939"/>
    <w:rsid w:val="004B2F57"/>
    <w:rsid w:val="004B4905"/>
    <w:rsid w:val="004B58D5"/>
    <w:rsid w:val="004B64F5"/>
    <w:rsid w:val="004B7656"/>
    <w:rsid w:val="004C35E8"/>
    <w:rsid w:val="004C4310"/>
    <w:rsid w:val="004D0576"/>
    <w:rsid w:val="004D0667"/>
    <w:rsid w:val="004D2608"/>
    <w:rsid w:val="004D3342"/>
    <w:rsid w:val="004D5085"/>
    <w:rsid w:val="004D5586"/>
    <w:rsid w:val="004D57C7"/>
    <w:rsid w:val="004E1724"/>
    <w:rsid w:val="004E29B3"/>
    <w:rsid w:val="004E2AFE"/>
    <w:rsid w:val="004E317F"/>
    <w:rsid w:val="004E7402"/>
    <w:rsid w:val="004E7649"/>
    <w:rsid w:val="004F001B"/>
    <w:rsid w:val="004F09A8"/>
    <w:rsid w:val="004F0A10"/>
    <w:rsid w:val="004F0AA5"/>
    <w:rsid w:val="004F0AD2"/>
    <w:rsid w:val="004F0C46"/>
    <w:rsid w:val="004F0F32"/>
    <w:rsid w:val="004F20FF"/>
    <w:rsid w:val="004F235C"/>
    <w:rsid w:val="004F38D9"/>
    <w:rsid w:val="004F3999"/>
    <w:rsid w:val="004F39F4"/>
    <w:rsid w:val="004F4500"/>
    <w:rsid w:val="004F4B7E"/>
    <w:rsid w:val="004F6001"/>
    <w:rsid w:val="004F619E"/>
    <w:rsid w:val="004F6440"/>
    <w:rsid w:val="004F729D"/>
    <w:rsid w:val="005007EC"/>
    <w:rsid w:val="005017A2"/>
    <w:rsid w:val="005018B9"/>
    <w:rsid w:val="005042B9"/>
    <w:rsid w:val="005065FA"/>
    <w:rsid w:val="005072F4"/>
    <w:rsid w:val="005078B3"/>
    <w:rsid w:val="005079E5"/>
    <w:rsid w:val="00510B18"/>
    <w:rsid w:val="00511C9D"/>
    <w:rsid w:val="00511DB1"/>
    <w:rsid w:val="00512B36"/>
    <w:rsid w:val="00513252"/>
    <w:rsid w:val="00513A6C"/>
    <w:rsid w:val="00514183"/>
    <w:rsid w:val="00514837"/>
    <w:rsid w:val="00514C0F"/>
    <w:rsid w:val="005154C6"/>
    <w:rsid w:val="00515587"/>
    <w:rsid w:val="005202AB"/>
    <w:rsid w:val="00520F99"/>
    <w:rsid w:val="00521736"/>
    <w:rsid w:val="005238BE"/>
    <w:rsid w:val="00524C15"/>
    <w:rsid w:val="0052504F"/>
    <w:rsid w:val="0052584C"/>
    <w:rsid w:val="00525CB0"/>
    <w:rsid w:val="00530689"/>
    <w:rsid w:val="00531EF4"/>
    <w:rsid w:val="00532EC5"/>
    <w:rsid w:val="005357E2"/>
    <w:rsid w:val="005361DF"/>
    <w:rsid w:val="00540760"/>
    <w:rsid w:val="00540870"/>
    <w:rsid w:val="00541473"/>
    <w:rsid w:val="00542A40"/>
    <w:rsid w:val="00542E53"/>
    <w:rsid w:val="00543226"/>
    <w:rsid w:val="00547023"/>
    <w:rsid w:val="00550E8B"/>
    <w:rsid w:val="005517A8"/>
    <w:rsid w:val="00553029"/>
    <w:rsid w:val="00556E74"/>
    <w:rsid w:val="00557907"/>
    <w:rsid w:val="00557A42"/>
    <w:rsid w:val="00557D5B"/>
    <w:rsid w:val="00562262"/>
    <w:rsid w:val="00562A69"/>
    <w:rsid w:val="00565FC4"/>
    <w:rsid w:val="0056767A"/>
    <w:rsid w:val="0056788E"/>
    <w:rsid w:val="00567C2B"/>
    <w:rsid w:val="005727B1"/>
    <w:rsid w:val="00574645"/>
    <w:rsid w:val="00574E0F"/>
    <w:rsid w:val="0057579F"/>
    <w:rsid w:val="005757A8"/>
    <w:rsid w:val="005762F2"/>
    <w:rsid w:val="0057686D"/>
    <w:rsid w:val="00580492"/>
    <w:rsid w:val="00580FAD"/>
    <w:rsid w:val="005849A9"/>
    <w:rsid w:val="00584B5A"/>
    <w:rsid w:val="00586F61"/>
    <w:rsid w:val="005875FA"/>
    <w:rsid w:val="00587ABE"/>
    <w:rsid w:val="005913E1"/>
    <w:rsid w:val="00591A8A"/>
    <w:rsid w:val="00591EE4"/>
    <w:rsid w:val="005921CF"/>
    <w:rsid w:val="0059376F"/>
    <w:rsid w:val="00595C33"/>
    <w:rsid w:val="005966C3"/>
    <w:rsid w:val="00597D67"/>
    <w:rsid w:val="00597F7F"/>
    <w:rsid w:val="005A1589"/>
    <w:rsid w:val="005A2C59"/>
    <w:rsid w:val="005A33C7"/>
    <w:rsid w:val="005A74AB"/>
    <w:rsid w:val="005B02DA"/>
    <w:rsid w:val="005B0D04"/>
    <w:rsid w:val="005B0FFE"/>
    <w:rsid w:val="005B1774"/>
    <w:rsid w:val="005B1C51"/>
    <w:rsid w:val="005B2DD0"/>
    <w:rsid w:val="005B348C"/>
    <w:rsid w:val="005B3E88"/>
    <w:rsid w:val="005B5A7A"/>
    <w:rsid w:val="005B6349"/>
    <w:rsid w:val="005C0D59"/>
    <w:rsid w:val="005C160C"/>
    <w:rsid w:val="005C3AC3"/>
    <w:rsid w:val="005C477B"/>
    <w:rsid w:val="005D1462"/>
    <w:rsid w:val="005D14B8"/>
    <w:rsid w:val="005D1E49"/>
    <w:rsid w:val="005D1EDB"/>
    <w:rsid w:val="005D3A49"/>
    <w:rsid w:val="005D41E3"/>
    <w:rsid w:val="005D52D3"/>
    <w:rsid w:val="005D6ABE"/>
    <w:rsid w:val="005D71E7"/>
    <w:rsid w:val="005E0CC7"/>
    <w:rsid w:val="005E200B"/>
    <w:rsid w:val="005E442D"/>
    <w:rsid w:val="005E4AC0"/>
    <w:rsid w:val="005E59BE"/>
    <w:rsid w:val="005E5A4F"/>
    <w:rsid w:val="005F1904"/>
    <w:rsid w:val="005F1F36"/>
    <w:rsid w:val="005F2735"/>
    <w:rsid w:val="005F29F3"/>
    <w:rsid w:val="005F308F"/>
    <w:rsid w:val="005F4041"/>
    <w:rsid w:val="005F41E9"/>
    <w:rsid w:val="005F44C8"/>
    <w:rsid w:val="00601564"/>
    <w:rsid w:val="00602696"/>
    <w:rsid w:val="00603054"/>
    <w:rsid w:val="00606F19"/>
    <w:rsid w:val="00607EE8"/>
    <w:rsid w:val="00610D71"/>
    <w:rsid w:val="006127C6"/>
    <w:rsid w:val="0061382A"/>
    <w:rsid w:val="00613F4B"/>
    <w:rsid w:val="0061410C"/>
    <w:rsid w:val="00614DEB"/>
    <w:rsid w:val="00616266"/>
    <w:rsid w:val="00617A68"/>
    <w:rsid w:val="00621098"/>
    <w:rsid w:val="00621227"/>
    <w:rsid w:val="00623397"/>
    <w:rsid w:val="00623EBA"/>
    <w:rsid w:val="00625672"/>
    <w:rsid w:val="0063021E"/>
    <w:rsid w:val="00630942"/>
    <w:rsid w:val="00630C2F"/>
    <w:rsid w:val="00630E73"/>
    <w:rsid w:val="006344F8"/>
    <w:rsid w:val="00635D5E"/>
    <w:rsid w:val="00636A0C"/>
    <w:rsid w:val="00637396"/>
    <w:rsid w:val="0064235D"/>
    <w:rsid w:val="006423A2"/>
    <w:rsid w:val="006433EC"/>
    <w:rsid w:val="006439AC"/>
    <w:rsid w:val="006472DF"/>
    <w:rsid w:val="0064752B"/>
    <w:rsid w:val="00651E1B"/>
    <w:rsid w:val="00652111"/>
    <w:rsid w:val="006539AC"/>
    <w:rsid w:val="006540FA"/>
    <w:rsid w:val="006544EE"/>
    <w:rsid w:val="00654FB3"/>
    <w:rsid w:val="00655544"/>
    <w:rsid w:val="006564AC"/>
    <w:rsid w:val="006568CC"/>
    <w:rsid w:val="00657043"/>
    <w:rsid w:val="00657083"/>
    <w:rsid w:val="00657654"/>
    <w:rsid w:val="00660B14"/>
    <w:rsid w:val="00662AEC"/>
    <w:rsid w:val="00664D62"/>
    <w:rsid w:val="00666399"/>
    <w:rsid w:val="00666A19"/>
    <w:rsid w:val="0067045A"/>
    <w:rsid w:val="0067091F"/>
    <w:rsid w:val="00671F8F"/>
    <w:rsid w:val="00672FFD"/>
    <w:rsid w:val="00676DD5"/>
    <w:rsid w:val="006778E6"/>
    <w:rsid w:val="006841E5"/>
    <w:rsid w:val="00684703"/>
    <w:rsid w:val="006851D0"/>
    <w:rsid w:val="006864D2"/>
    <w:rsid w:val="00686681"/>
    <w:rsid w:val="006923DE"/>
    <w:rsid w:val="00692ADE"/>
    <w:rsid w:val="0069443A"/>
    <w:rsid w:val="006957CD"/>
    <w:rsid w:val="00695C2F"/>
    <w:rsid w:val="0069657F"/>
    <w:rsid w:val="006971D4"/>
    <w:rsid w:val="006A1452"/>
    <w:rsid w:val="006A53CC"/>
    <w:rsid w:val="006B0468"/>
    <w:rsid w:val="006B2D4C"/>
    <w:rsid w:val="006B678D"/>
    <w:rsid w:val="006B7A64"/>
    <w:rsid w:val="006B7EBE"/>
    <w:rsid w:val="006C18E6"/>
    <w:rsid w:val="006C1DC2"/>
    <w:rsid w:val="006C2DB6"/>
    <w:rsid w:val="006C319C"/>
    <w:rsid w:val="006C4A11"/>
    <w:rsid w:val="006C4B08"/>
    <w:rsid w:val="006C7036"/>
    <w:rsid w:val="006D17B9"/>
    <w:rsid w:val="006D1931"/>
    <w:rsid w:val="006D19A7"/>
    <w:rsid w:val="006D270A"/>
    <w:rsid w:val="006D2817"/>
    <w:rsid w:val="006D302A"/>
    <w:rsid w:val="006D4A9D"/>
    <w:rsid w:val="006D4E61"/>
    <w:rsid w:val="006D521D"/>
    <w:rsid w:val="006E1511"/>
    <w:rsid w:val="006E1F8F"/>
    <w:rsid w:val="006E20D3"/>
    <w:rsid w:val="006E3D34"/>
    <w:rsid w:val="006E449E"/>
    <w:rsid w:val="006E4CB4"/>
    <w:rsid w:val="006E5134"/>
    <w:rsid w:val="006E5AEB"/>
    <w:rsid w:val="006E764B"/>
    <w:rsid w:val="006F1271"/>
    <w:rsid w:val="006F1CCB"/>
    <w:rsid w:val="006F3D66"/>
    <w:rsid w:val="006F4F83"/>
    <w:rsid w:val="006F5A4C"/>
    <w:rsid w:val="00700302"/>
    <w:rsid w:val="007016EB"/>
    <w:rsid w:val="0070263F"/>
    <w:rsid w:val="0070426C"/>
    <w:rsid w:val="007042FA"/>
    <w:rsid w:val="00706545"/>
    <w:rsid w:val="007108D9"/>
    <w:rsid w:val="00710E4B"/>
    <w:rsid w:val="00710F10"/>
    <w:rsid w:val="00712357"/>
    <w:rsid w:val="0071295E"/>
    <w:rsid w:val="007157FA"/>
    <w:rsid w:val="0071646D"/>
    <w:rsid w:val="00720339"/>
    <w:rsid w:val="007210DD"/>
    <w:rsid w:val="007211CD"/>
    <w:rsid w:val="0072300A"/>
    <w:rsid w:val="0072334A"/>
    <w:rsid w:val="00724197"/>
    <w:rsid w:val="007302AA"/>
    <w:rsid w:val="0073093E"/>
    <w:rsid w:val="00731CA3"/>
    <w:rsid w:val="007321B8"/>
    <w:rsid w:val="00734AA7"/>
    <w:rsid w:val="0074078D"/>
    <w:rsid w:val="007411F2"/>
    <w:rsid w:val="00741C0A"/>
    <w:rsid w:val="00741D97"/>
    <w:rsid w:val="0074201A"/>
    <w:rsid w:val="007424A2"/>
    <w:rsid w:val="00742F5B"/>
    <w:rsid w:val="00743EB8"/>
    <w:rsid w:val="00745450"/>
    <w:rsid w:val="00746233"/>
    <w:rsid w:val="00747189"/>
    <w:rsid w:val="0074774F"/>
    <w:rsid w:val="00747C5F"/>
    <w:rsid w:val="00753793"/>
    <w:rsid w:val="00754920"/>
    <w:rsid w:val="00754CED"/>
    <w:rsid w:val="00754F8F"/>
    <w:rsid w:val="00754FED"/>
    <w:rsid w:val="00756C4B"/>
    <w:rsid w:val="007573C8"/>
    <w:rsid w:val="00762EFD"/>
    <w:rsid w:val="007638D7"/>
    <w:rsid w:val="00763E08"/>
    <w:rsid w:val="00763ECE"/>
    <w:rsid w:val="0076450B"/>
    <w:rsid w:val="00764824"/>
    <w:rsid w:val="00766418"/>
    <w:rsid w:val="00766F26"/>
    <w:rsid w:val="00770F61"/>
    <w:rsid w:val="00771526"/>
    <w:rsid w:val="00771A42"/>
    <w:rsid w:val="00771B51"/>
    <w:rsid w:val="00771E7D"/>
    <w:rsid w:val="0077463E"/>
    <w:rsid w:val="00774CD6"/>
    <w:rsid w:val="00775C64"/>
    <w:rsid w:val="0077602E"/>
    <w:rsid w:val="00776674"/>
    <w:rsid w:val="00776D32"/>
    <w:rsid w:val="007772FF"/>
    <w:rsid w:val="00780C6B"/>
    <w:rsid w:val="007813A9"/>
    <w:rsid w:val="007816B0"/>
    <w:rsid w:val="00781B16"/>
    <w:rsid w:val="00783DA5"/>
    <w:rsid w:val="007842B5"/>
    <w:rsid w:val="0078641C"/>
    <w:rsid w:val="00786C4C"/>
    <w:rsid w:val="0078712D"/>
    <w:rsid w:val="0079170A"/>
    <w:rsid w:val="007923EF"/>
    <w:rsid w:val="007929CA"/>
    <w:rsid w:val="00793999"/>
    <w:rsid w:val="00795A9C"/>
    <w:rsid w:val="007967D7"/>
    <w:rsid w:val="00797261"/>
    <w:rsid w:val="007A0C12"/>
    <w:rsid w:val="007A0FEF"/>
    <w:rsid w:val="007A32AB"/>
    <w:rsid w:val="007A3DB3"/>
    <w:rsid w:val="007A3EAD"/>
    <w:rsid w:val="007A495C"/>
    <w:rsid w:val="007A4DF5"/>
    <w:rsid w:val="007A66C9"/>
    <w:rsid w:val="007A68CD"/>
    <w:rsid w:val="007A6977"/>
    <w:rsid w:val="007A723F"/>
    <w:rsid w:val="007A7745"/>
    <w:rsid w:val="007A7B9A"/>
    <w:rsid w:val="007B2FAE"/>
    <w:rsid w:val="007B33AC"/>
    <w:rsid w:val="007B3500"/>
    <w:rsid w:val="007B3D38"/>
    <w:rsid w:val="007B4370"/>
    <w:rsid w:val="007B4CDD"/>
    <w:rsid w:val="007B573F"/>
    <w:rsid w:val="007B665D"/>
    <w:rsid w:val="007B690A"/>
    <w:rsid w:val="007C4580"/>
    <w:rsid w:val="007C4A67"/>
    <w:rsid w:val="007C5242"/>
    <w:rsid w:val="007C5FF5"/>
    <w:rsid w:val="007C70DD"/>
    <w:rsid w:val="007D0903"/>
    <w:rsid w:val="007D1B9D"/>
    <w:rsid w:val="007D2557"/>
    <w:rsid w:val="007D4780"/>
    <w:rsid w:val="007D5881"/>
    <w:rsid w:val="007D7EBB"/>
    <w:rsid w:val="007E098F"/>
    <w:rsid w:val="007E1F85"/>
    <w:rsid w:val="007E2666"/>
    <w:rsid w:val="007E3BA6"/>
    <w:rsid w:val="007E5410"/>
    <w:rsid w:val="007E549A"/>
    <w:rsid w:val="007F02A2"/>
    <w:rsid w:val="007F0A34"/>
    <w:rsid w:val="007F0E16"/>
    <w:rsid w:val="007F1FBF"/>
    <w:rsid w:val="007F2022"/>
    <w:rsid w:val="007F28E2"/>
    <w:rsid w:val="007F310C"/>
    <w:rsid w:val="007F44D9"/>
    <w:rsid w:val="007F60DC"/>
    <w:rsid w:val="007F78E3"/>
    <w:rsid w:val="007F7992"/>
    <w:rsid w:val="00800415"/>
    <w:rsid w:val="0080138D"/>
    <w:rsid w:val="00801B73"/>
    <w:rsid w:val="00802345"/>
    <w:rsid w:val="00802B83"/>
    <w:rsid w:val="008037FB"/>
    <w:rsid w:val="00803E64"/>
    <w:rsid w:val="008042E9"/>
    <w:rsid w:val="00804970"/>
    <w:rsid w:val="00804985"/>
    <w:rsid w:val="00805100"/>
    <w:rsid w:val="0080625C"/>
    <w:rsid w:val="008064BA"/>
    <w:rsid w:val="008069D9"/>
    <w:rsid w:val="008100CA"/>
    <w:rsid w:val="008107B4"/>
    <w:rsid w:val="00810B05"/>
    <w:rsid w:val="008125D6"/>
    <w:rsid w:val="00813CAE"/>
    <w:rsid w:val="00814015"/>
    <w:rsid w:val="00815F0D"/>
    <w:rsid w:val="00816193"/>
    <w:rsid w:val="008164B3"/>
    <w:rsid w:val="0081694B"/>
    <w:rsid w:val="00816FF3"/>
    <w:rsid w:val="00820558"/>
    <w:rsid w:val="00822036"/>
    <w:rsid w:val="008224CD"/>
    <w:rsid w:val="008277B2"/>
    <w:rsid w:val="00830AE3"/>
    <w:rsid w:val="00830E20"/>
    <w:rsid w:val="008362A3"/>
    <w:rsid w:val="008364DC"/>
    <w:rsid w:val="0083708E"/>
    <w:rsid w:val="00840154"/>
    <w:rsid w:val="0084134F"/>
    <w:rsid w:val="008413A9"/>
    <w:rsid w:val="0084256B"/>
    <w:rsid w:val="00842AD8"/>
    <w:rsid w:val="00845564"/>
    <w:rsid w:val="00846F15"/>
    <w:rsid w:val="0085008D"/>
    <w:rsid w:val="008514D5"/>
    <w:rsid w:val="00851857"/>
    <w:rsid w:val="008518E7"/>
    <w:rsid w:val="008528F8"/>
    <w:rsid w:val="0085296B"/>
    <w:rsid w:val="00852A7C"/>
    <w:rsid w:val="00852AA0"/>
    <w:rsid w:val="00852AE2"/>
    <w:rsid w:val="00852F5F"/>
    <w:rsid w:val="0085324A"/>
    <w:rsid w:val="00854689"/>
    <w:rsid w:val="00855B77"/>
    <w:rsid w:val="00860E65"/>
    <w:rsid w:val="00864785"/>
    <w:rsid w:val="00864E35"/>
    <w:rsid w:val="0086794E"/>
    <w:rsid w:val="00870A88"/>
    <w:rsid w:val="00870E3E"/>
    <w:rsid w:val="00873C24"/>
    <w:rsid w:val="008746EC"/>
    <w:rsid w:val="00874FFD"/>
    <w:rsid w:val="00880B07"/>
    <w:rsid w:val="00881752"/>
    <w:rsid w:val="00881B7E"/>
    <w:rsid w:val="00882AFD"/>
    <w:rsid w:val="008848B3"/>
    <w:rsid w:val="00885C7D"/>
    <w:rsid w:val="00885F8B"/>
    <w:rsid w:val="00887502"/>
    <w:rsid w:val="00890744"/>
    <w:rsid w:val="00890CD5"/>
    <w:rsid w:val="00892C2B"/>
    <w:rsid w:val="0089459A"/>
    <w:rsid w:val="0089544E"/>
    <w:rsid w:val="0089546A"/>
    <w:rsid w:val="00895E98"/>
    <w:rsid w:val="00897054"/>
    <w:rsid w:val="008A1EEA"/>
    <w:rsid w:val="008A20EF"/>
    <w:rsid w:val="008A3AF3"/>
    <w:rsid w:val="008A7E88"/>
    <w:rsid w:val="008B04B3"/>
    <w:rsid w:val="008B2105"/>
    <w:rsid w:val="008B46F8"/>
    <w:rsid w:val="008B6597"/>
    <w:rsid w:val="008B6922"/>
    <w:rsid w:val="008C00DB"/>
    <w:rsid w:val="008C25F8"/>
    <w:rsid w:val="008C2916"/>
    <w:rsid w:val="008C3420"/>
    <w:rsid w:val="008C41DA"/>
    <w:rsid w:val="008C7AE6"/>
    <w:rsid w:val="008D0A11"/>
    <w:rsid w:val="008D0F4A"/>
    <w:rsid w:val="008D2FCA"/>
    <w:rsid w:val="008D41AF"/>
    <w:rsid w:val="008D4562"/>
    <w:rsid w:val="008D7BEE"/>
    <w:rsid w:val="008E02D4"/>
    <w:rsid w:val="008E1694"/>
    <w:rsid w:val="008E1B4F"/>
    <w:rsid w:val="008E3F33"/>
    <w:rsid w:val="008E4925"/>
    <w:rsid w:val="008E49C6"/>
    <w:rsid w:val="008E710F"/>
    <w:rsid w:val="008E7789"/>
    <w:rsid w:val="008F262F"/>
    <w:rsid w:val="008F2B7F"/>
    <w:rsid w:val="008F34A5"/>
    <w:rsid w:val="008F3528"/>
    <w:rsid w:val="008F44A7"/>
    <w:rsid w:val="008F4C9A"/>
    <w:rsid w:val="008F5EF0"/>
    <w:rsid w:val="008F5F65"/>
    <w:rsid w:val="008F7CC2"/>
    <w:rsid w:val="00900256"/>
    <w:rsid w:val="009028D9"/>
    <w:rsid w:val="00902D14"/>
    <w:rsid w:val="00903BF3"/>
    <w:rsid w:val="00903CAB"/>
    <w:rsid w:val="00903E8E"/>
    <w:rsid w:val="00904183"/>
    <w:rsid w:val="00904264"/>
    <w:rsid w:val="00905130"/>
    <w:rsid w:val="009063E7"/>
    <w:rsid w:val="00906AF8"/>
    <w:rsid w:val="00906E99"/>
    <w:rsid w:val="0090780E"/>
    <w:rsid w:val="00911D7C"/>
    <w:rsid w:val="00913ADD"/>
    <w:rsid w:val="00913D78"/>
    <w:rsid w:val="00916814"/>
    <w:rsid w:val="0091691F"/>
    <w:rsid w:val="00917B1C"/>
    <w:rsid w:val="0092046C"/>
    <w:rsid w:val="00920661"/>
    <w:rsid w:val="009208F0"/>
    <w:rsid w:val="00920DC7"/>
    <w:rsid w:val="0092192A"/>
    <w:rsid w:val="009238FD"/>
    <w:rsid w:val="0092390B"/>
    <w:rsid w:val="009246E7"/>
    <w:rsid w:val="0092487A"/>
    <w:rsid w:val="00924EF8"/>
    <w:rsid w:val="00926E21"/>
    <w:rsid w:val="00927D61"/>
    <w:rsid w:val="0093329A"/>
    <w:rsid w:val="00934864"/>
    <w:rsid w:val="00935601"/>
    <w:rsid w:val="00935D8F"/>
    <w:rsid w:val="00941D37"/>
    <w:rsid w:val="0094318A"/>
    <w:rsid w:val="009447AA"/>
    <w:rsid w:val="0094727D"/>
    <w:rsid w:val="00947CF5"/>
    <w:rsid w:val="00947EB3"/>
    <w:rsid w:val="0095093B"/>
    <w:rsid w:val="0095134B"/>
    <w:rsid w:val="00952993"/>
    <w:rsid w:val="00952BC7"/>
    <w:rsid w:val="00953563"/>
    <w:rsid w:val="00954832"/>
    <w:rsid w:val="00955503"/>
    <w:rsid w:val="009573C5"/>
    <w:rsid w:val="00957CF4"/>
    <w:rsid w:val="00960BB4"/>
    <w:rsid w:val="009619E1"/>
    <w:rsid w:val="009623AB"/>
    <w:rsid w:val="009644C2"/>
    <w:rsid w:val="0096572A"/>
    <w:rsid w:val="0096599F"/>
    <w:rsid w:val="00965D18"/>
    <w:rsid w:val="00970D07"/>
    <w:rsid w:val="00970DCE"/>
    <w:rsid w:val="00975483"/>
    <w:rsid w:val="009764DA"/>
    <w:rsid w:val="00976890"/>
    <w:rsid w:val="009775D3"/>
    <w:rsid w:val="00977681"/>
    <w:rsid w:val="0098057D"/>
    <w:rsid w:val="0098076E"/>
    <w:rsid w:val="00980E6E"/>
    <w:rsid w:val="00981832"/>
    <w:rsid w:val="009818B6"/>
    <w:rsid w:val="00983243"/>
    <w:rsid w:val="00985FDD"/>
    <w:rsid w:val="009869C8"/>
    <w:rsid w:val="00986CC4"/>
    <w:rsid w:val="0098702F"/>
    <w:rsid w:val="00990A2D"/>
    <w:rsid w:val="00991AF6"/>
    <w:rsid w:val="009930A9"/>
    <w:rsid w:val="00994BF9"/>
    <w:rsid w:val="009957C3"/>
    <w:rsid w:val="0099592C"/>
    <w:rsid w:val="00995A62"/>
    <w:rsid w:val="009960CE"/>
    <w:rsid w:val="00996299"/>
    <w:rsid w:val="00996F70"/>
    <w:rsid w:val="009A146A"/>
    <w:rsid w:val="009A191A"/>
    <w:rsid w:val="009A1AA5"/>
    <w:rsid w:val="009A2578"/>
    <w:rsid w:val="009A2B27"/>
    <w:rsid w:val="009A2B78"/>
    <w:rsid w:val="009A2C28"/>
    <w:rsid w:val="009A312A"/>
    <w:rsid w:val="009A404A"/>
    <w:rsid w:val="009A540B"/>
    <w:rsid w:val="009A65D3"/>
    <w:rsid w:val="009A6FAC"/>
    <w:rsid w:val="009B2057"/>
    <w:rsid w:val="009B2CFF"/>
    <w:rsid w:val="009B4FCE"/>
    <w:rsid w:val="009B5649"/>
    <w:rsid w:val="009B6ACC"/>
    <w:rsid w:val="009B7F2A"/>
    <w:rsid w:val="009C0F57"/>
    <w:rsid w:val="009C2596"/>
    <w:rsid w:val="009C2E17"/>
    <w:rsid w:val="009C3CA2"/>
    <w:rsid w:val="009C43B8"/>
    <w:rsid w:val="009C43D7"/>
    <w:rsid w:val="009C6048"/>
    <w:rsid w:val="009C6364"/>
    <w:rsid w:val="009C642D"/>
    <w:rsid w:val="009C7436"/>
    <w:rsid w:val="009C7906"/>
    <w:rsid w:val="009D12BD"/>
    <w:rsid w:val="009D2556"/>
    <w:rsid w:val="009D2E94"/>
    <w:rsid w:val="009D4C5F"/>
    <w:rsid w:val="009D5987"/>
    <w:rsid w:val="009D78EC"/>
    <w:rsid w:val="009E00C7"/>
    <w:rsid w:val="009E03E0"/>
    <w:rsid w:val="009E0DA1"/>
    <w:rsid w:val="009E10BB"/>
    <w:rsid w:val="009E1F24"/>
    <w:rsid w:val="009E2324"/>
    <w:rsid w:val="009E2EE4"/>
    <w:rsid w:val="009E39C9"/>
    <w:rsid w:val="009E5E94"/>
    <w:rsid w:val="009E7476"/>
    <w:rsid w:val="009E7DF0"/>
    <w:rsid w:val="009F0CA1"/>
    <w:rsid w:val="009F2D85"/>
    <w:rsid w:val="009F370C"/>
    <w:rsid w:val="009F3750"/>
    <w:rsid w:val="009F47FA"/>
    <w:rsid w:val="009F7EFD"/>
    <w:rsid w:val="00A00484"/>
    <w:rsid w:val="00A00F6B"/>
    <w:rsid w:val="00A01686"/>
    <w:rsid w:val="00A01ADB"/>
    <w:rsid w:val="00A01D04"/>
    <w:rsid w:val="00A01FA8"/>
    <w:rsid w:val="00A031A0"/>
    <w:rsid w:val="00A03286"/>
    <w:rsid w:val="00A0391E"/>
    <w:rsid w:val="00A10FC5"/>
    <w:rsid w:val="00A11E0C"/>
    <w:rsid w:val="00A132CD"/>
    <w:rsid w:val="00A14629"/>
    <w:rsid w:val="00A1557F"/>
    <w:rsid w:val="00A16959"/>
    <w:rsid w:val="00A17713"/>
    <w:rsid w:val="00A21386"/>
    <w:rsid w:val="00A235C6"/>
    <w:rsid w:val="00A240B0"/>
    <w:rsid w:val="00A246C1"/>
    <w:rsid w:val="00A24A33"/>
    <w:rsid w:val="00A250F9"/>
    <w:rsid w:val="00A25C75"/>
    <w:rsid w:val="00A30423"/>
    <w:rsid w:val="00A30498"/>
    <w:rsid w:val="00A310CB"/>
    <w:rsid w:val="00A3150D"/>
    <w:rsid w:val="00A31DDF"/>
    <w:rsid w:val="00A363E8"/>
    <w:rsid w:val="00A36A44"/>
    <w:rsid w:val="00A3729E"/>
    <w:rsid w:val="00A37733"/>
    <w:rsid w:val="00A37E2B"/>
    <w:rsid w:val="00A4073F"/>
    <w:rsid w:val="00A42417"/>
    <w:rsid w:val="00A43C23"/>
    <w:rsid w:val="00A461E8"/>
    <w:rsid w:val="00A51BA2"/>
    <w:rsid w:val="00A53DEB"/>
    <w:rsid w:val="00A57286"/>
    <w:rsid w:val="00A60282"/>
    <w:rsid w:val="00A61262"/>
    <w:rsid w:val="00A618B1"/>
    <w:rsid w:val="00A6246A"/>
    <w:rsid w:val="00A65909"/>
    <w:rsid w:val="00A66383"/>
    <w:rsid w:val="00A66EF9"/>
    <w:rsid w:val="00A72491"/>
    <w:rsid w:val="00A72641"/>
    <w:rsid w:val="00A728E3"/>
    <w:rsid w:val="00A7370C"/>
    <w:rsid w:val="00A73D74"/>
    <w:rsid w:val="00A74C86"/>
    <w:rsid w:val="00A770B3"/>
    <w:rsid w:val="00A77E9F"/>
    <w:rsid w:val="00A77F95"/>
    <w:rsid w:val="00A80658"/>
    <w:rsid w:val="00A83E23"/>
    <w:rsid w:val="00A844B6"/>
    <w:rsid w:val="00A85C39"/>
    <w:rsid w:val="00A86776"/>
    <w:rsid w:val="00A86FC8"/>
    <w:rsid w:val="00A87073"/>
    <w:rsid w:val="00A87A1D"/>
    <w:rsid w:val="00A87FEF"/>
    <w:rsid w:val="00A913B4"/>
    <w:rsid w:val="00A9262D"/>
    <w:rsid w:val="00A92B08"/>
    <w:rsid w:val="00A938D7"/>
    <w:rsid w:val="00A93AC3"/>
    <w:rsid w:val="00A94B96"/>
    <w:rsid w:val="00A960D4"/>
    <w:rsid w:val="00A97297"/>
    <w:rsid w:val="00AA130F"/>
    <w:rsid w:val="00AA1BC4"/>
    <w:rsid w:val="00AA1FCC"/>
    <w:rsid w:val="00AA28A5"/>
    <w:rsid w:val="00AA5D31"/>
    <w:rsid w:val="00AB030A"/>
    <w:rsid w:val="00AB14DC"/>
    <w:rsid w:val="00AB1E14"/>
    <w:rsid w:val="00AB27EC"/>
    <w:rsid w:val="00AB3B33"/>
    <w:rsid w:val="00AB6A28"/>
    <w:rsid w:val="00AB6D4C"/>
    <w:rsid w:val="00AB7BE9"/>
    <w:rsid w:val="00AB7E92"/>
    <w:rsid w:val="00AC11E4"/>
    <w:rsid w:val="00AC255A"/>
    <w:rsid w:val="00AC28D9"/>
    <w:rsid w:val="00AC4ACC"/>
    <w:rsid w:val="00AC4FA1"/>
    <w:rsid w:val="00AC5318"/>
    <w:rsid w:val="00AD13F2"/>
    <w:rsid w:val="00AD1455"/>
    <w:rsid w:val="00AD30F9"/>
    <w:rsid w:val="00AD345F"/>
    <w:rsid w:val="00AD5D17"/>
    <w:rsid w:val="00AD619A"/>
    <w:rsid w:val="00AD63C8"/>
    <w:rsid w:val="00AD6B8A"/>
    <w:rsid w:val="00AD71CD"/>
    <w:rsid w:val="00AD7FFA"/>
    <w:rsid w:val="00AE1202"/>
    <w:rsid w:val="00AE2DFF"/>
    <w:rsid w:val="00AE2E7D"/>
    <w:rsid w:val="00AE6E7D"/>
    <w:rsid w:val="00AE7326"/>
    <w:rsid w:val="00AF012D"/>
    <w:rsid w:val="00AF3A50"/>
    <w:rsid w:val="00AF3C08"/>
    <w:rsid w:val="00AF3D5F"/>
    <w:rsid w:val="00AF4653"/>
    <w:rsid w:val="00AF5AFB"/>
    <w:rsid w:val="00AF6A69"/>
    <w:rsid w:val="00AF6FFE"/>
    <w:rsid w:val="00AF734F"/>
    <w:rsid w:val="00B00BA9"/>
    <w:rsid w:val="00B012AB"/>
    <w:rsid w:val="00B01C89"/>
    <w:rsid w:val="00B02ABF"/>
    <w:rsid w:val="00B02FA7"/>
    <w:rsid w:val="00B03B56"/>
    <w:rsid w:val="00B04382"/>
    <w:rsid w:val="00B04A23"/>
    <w:rsid w:val="00B04A24"/>
    <w:rsid w:val="00B05046"/>
    <w:rsid w:val="00B065C7"/>
    <w:rsid w:val="00B07334"/>
    <w:rsid w:val="00B075E7"/>
    <w:rsid w:val="00B10C4B"/>
    <w:rsid w:val="00B12102"/>
    <w:rsid w:val="00B13793"/>
    <w:rsid w:val="00B13879"/>
    <w:rsid w:val="00B160F7"/>
    <w:rsid w:val="00B17265"/>
    <w:rsid w:val="00B203CD"/>
    <w:rsid w:val="00B20753"/>
    <w:rsid w:val="00B20760"/>
    <w:rsid w:val="00B2757C"/>
    <w:rsid w:val="00B30273"/>
    <w:rsid w:val="00B316A0"/>
    <w:rsid w:val="00B36276"/>
    <w:rsid w:val="00B36AE6"/>
    <w:rsid w:val="00B36E0E"/>
    <w:rsid w:val="00B37484"/>
    <w:rsid w:val="00B37937"/>
    <w:rsid w:val="00B40D11"/>
    <w:rsid w:val="00B40E35"/>
    <w:rsid w:val="00B41240"/>
    <w:rsid w:val="00B43897"/>
    <w:rsid w:val="00B439B8"/>
    <w:rsid w:val="00B43F45"/>
    <w:rsid w:val="00B44953"/>
    <w:rsid w:val="00B45A9E"/>
    <w:rsid w:val="00B46035"/>
    <w:rsid w:val="00B4638B"/>
    <w:rsid w:val="00B46C1E"/>
    <w:rsid w:val="00B46F3D"/>
    <w:rsid w:val="00B470D3"/>
    <w:rsid w:val="00B476AF"/>
    <w:rsid w:val="00B50F9E"/>
    <w:rsid w:val="00B51BAC"/>
    <w:rsid w:val="00B53A19"/>
    <w:rsid w:val="00B548D3"/>
    <w:rsid w:val="00B55413"/>
    <w:rsid w:val="00B557B6"/>
    <w:rsid w:val="00B6047C"/>
    <w:rsid w:val="00B61104"/>
    <w:rsid w:val="00B6135E"/>
    <w:rsid w:val="00B61657"/>
    <w:rsid w:val="00B62030"/>
    <w:rsid w:val="00B6224A"/>
    <w:rsid w:val="00B63029"/>
    <w:rsid w:val="00B63383"/>
    <w:rsid w:val="00B63FBA"/>
    <w:rsid w:val="00B648D1"/>
    <w:rsid w:val="00B6676B"/>
    <w:rsid w:val="00B669F3"/>
    <w:rsid w:val="00B67296"/>
    <w:rsid w:val="00B71138"/>
    <w:rsid w:val="00B73630"/>
    <w:rsid w:val="00B73D11"/>
    <w:rsid w:val="00B74FB2"/>
    <w:rsid w:val="00B76446"/>
    <w:rsid w:val="00B764E2"/>
    <w:rsid w:val="00B824ED"/>
    <w:rsid w:val="00B83424"/>
    <w:rsid w:val="00B83C5E"/>
    <w:rsid w:val="00B84B1B"/>
    <w:rsid w:val="00B86D43"/>
    <w:rsid w:val="00B872D8"/>
    <w:rsid w:val="00B875D0"/>
    <w:rsid w:val="00B9031A"/>
    <w:rsid w:val="00B903D0"/>
    <w:rsid w:val="00B905F7"/>
    <w:rsid w:val="00B90F10"/>
    <w:rsid w:val="00B924E9"/>
    <w:rsid w:val="00B93D5C"/>
    <w:rsid w:val="00B9451C"/>
    <w:rsid w:val="00B952CF"/>
    <w:rsid w:val="00B95DF4"/>
    <w:rsid w:val="00B964F4"/>
    <w:rsid w:val="00B96A8B"/>
    <w:rsid w:val="00B96D8B"/>
    <w:rsid w:val="00B970AF"/>
    <w:rsid w:val="00B97807"/>
    <w:rsid w:val="00B97875"/>
    <w:rsid w:val="00B97C56"/>
    <w:rsid w:val="00BA1F80"/>
    <w:rsid w:val="00BA2B15"/>
    <w:rsid w:val="00BA3E96"/>
    <w:rsid w:val="00BA4892"/>
    <w:rsid w:val="00BA66CD"/>
    <w:rsid w:val="00BA6984"/>
    <w:rsid w:val="00BB1210"/>
    <w:rsid w:val="00BB2CBF"/>
    <w:rsid w:val="00BB31E8"/>
    <w:rsid w:val="00BB488E"/>
    <w:rsid w:val="00BB59CA"/>
    <w:rsid w:val="00BB6ED5"/>
    <w:rsid w:val="00BB7FA1"/>
    <w:rsid w:val="00BC0AF8"/>
    <w:rsid w:val="00BC2E36"/>
    <w:rsid w:val="00BC3223"/>
    <w:rsid w:val="00BC3889"/>
    <w:rsid w:val="00BC4E33"/>
    <w:rsid w:val="00BC61B9"/>
    <w:rsid w:val="00BC68CB"/>
    <w:rsid w:val="00BC729D"/>
    <w:rsid w:val="00BC7AC3"/>
    <w:rsid w:val="00BC7C90"/>
    <w:rsid w:val="00BD30B5"/>
    <w:rsid w:val="00BD333B"/>
    <w:rsid w:val="00BD3643"/>
    <w:rsid w:val="00BE12E5"/>
    <w:rsid w:val="00BE362C"/>
    <w:rsid w:val="00BE4977"/>
    <w:rsid w:val="00BE4F52"/>
    <w:rsid w:val="00BE6341"/>
    <w:rsid w:val="00BE6609"/>
    <w:rsid w:val="00BE7AF6"/>
    <w:rsid w:val="00BF0087"/>
    <w:rsid w:val="00BF09A4"/>
    <w:rsid w:val="00BF0D76"/>
    <w:rsid w:val="00BF172D"/>
    <w:rsid w:val="00BF1A4C"/>
    <w:rsid w:val="00BF23CD"/>
    <w:rsid w:val="00BF2728"/>
    <w:rsid w:val="00BF3BDC"/>
    <w:rsid w:val="00BF3D5E"/>
    <w:rsid w:val="00BF67D4"/>
    <w:rsid w:val="00BF75F4"/>
    <w:rsid w:val="00C008D3"/>
    <w:rsid w:val="00C01776"/>
    <w:rsid w:val="00C039B3"/>
    <w:rsid w:val="00C039D4"/>
    <w:rsid w:val="00C11A56"/>
    <w:rsid w:val="00C12851"/>
    <w:rsid w:val="00C13177"/>
    <w:rsid w:val="00C13BFC"/>
    <w:rsid w:val="00C14498"/>
    <w:rsid w:val="00C14AB7"/>
    <w:rsid w:val="00C15263"/>
    <w:rsid w:val="00C15AD8"/>
    <w:rsid w:val="00C15D72"/>
    <w:rsid w:val="00C16809"/>
    <w:rsid w:val="00C16B16"/>
    <w:rsid w:val="00C21F5B"/>
    <w:rsid w:val="00C23406"/>
    <w:rsid w:val="00C30D78"/>
    <w:rsid w:val="00C31A21"/>
    <w:rsid w:val="00C31DF8"/>
    <w:rsid w:val="00C32445"/>
    <w:rsid w:val="00C34626"/>
    <w:rsid w:val="00C34B0B"/>
    <w:rsid w:val="00C356BC"/>
    <w:rsid w:val="00C361BF"/>
    <w:rsid w:val="00C37533"/>
    <w:rsid w:val="00C375DC"/>
    <w:rsid w:val="00C42DDC"/>
    <w:rsid w:val="00C43740"/>
    <w:rsid w:val="00C45512"/>
    <w:rsid w:val="00C47071"/>
    <w:rsid w:val="00C5015A"/>
    <w:rsid w:val="00C5140E"/>
    <w:rsid w:val="00C51C8A"/>
    <w:rsid w:val="00C52486"/>
    <w:rsid w:val="00C53086"/>
    <w:rsid w:val="00C53152"/>
    <w:rsid w:val="00C53708"/>
    <w:rsid w:val="00C542A0"/>
    <w:rsid w:val="00C568CD"/>
    <w:rsid w:val="00C60C9C"/>
    <w:rsid w:val="00C617E7"/>
    <w:rsid w:val="00C61AA5"/>
    <w:rsid w:val="00C61BF8"/>
    <w:rsid w:val="00C61CD9"/>
    <w:rsid w:val="00C64110"/>
    <w:rsid w:val="00C65510"/>
    <w:rsid w:val="00C67111"/>
    <w:rsid w:val="00C67C91"/>
    <w:rsid w:val="00C67E4F"/>
    <w:rsid w:val="00C70C16"/>
    <w:rsid w:val="00C72BEB"/>
    <w:rsid w:val="00C73847"/>
    <w:rsid w:val="00C740DD"/>
    <w:rsid w:val="00C752C6"/>
    <w:rsid w:val="00C76DCE"/>
    <w:rsid w:val="00C77F41"/>
    <w:rsid w:val="00C82F39"/>
    <w:rsid w:val="00C8416A"/>
    <w:rsid w:val="00C845F6"/>
    <w:rsid w:val="00C84CD2"/>
    <w:rsid w:val="00C86358"/>
    <w:rsid w:val="00C86A57"/>
    <w:rsid w:val="00C903A3"/>
    <w:rsid w:val="00C908BC"/>
    <w:rsid w:val="00C91575"/>
    <w:rsid w:val="00C92A3B"/>
    <w:rsid w:val="00C92FAA"/>
    <w:rsid w:val="00C95E89"/>
    <w:rsid w:val="00C96450"/>
    <w:rsid w:val="00C969A6"/>
    <w:rsid w:val="00C96E39"/>
    <w:rsid w:val="00CA17AD"/>
    <w:rsid w:val="00CA1DF0"/>
    <w:rsid w:val="00CA32A8"/>
    <w:rsid w:val="00CA4A4A"/>
    <w:rsid w:val="00CA59AF"/>
    <w:rsid w:val="00CA5C49"/>
    <w:rsid w:val="00CA5D4C"/>
    <w:rsid w:val="00CA6043"/>
    <w:rsid w:val="00CA6085"/>
    <w:rsid w:val="00CA64BB"/>
    <w:rsid w:val="00CA6D29"/>
    <w:rsid w:val="00CA7BF4"/>
    <w:rsid w:val="00CB05A0"/>
    <w:rsid w:val="00CB0D6C"/>
    <w:rsid w:val="00CB3612"/>
    <w:rsid w:val="00CB497E"/>
    <w:rsid w:val="00CB62BA"/>
    <w:rsid w:val="00CB63E0"/>
    <w:rsid w:val="00CB7E95"/>
    <w:rsid w:val="00CC0FED"/>
    <w:rsid w:val="00CC1474"/>
    <w:rsid w:val="00CC2708"/>
    <w:rsid w:val="00CC288B"/>
    <w:rsid w:val="00CC2D9E"/>
    <w:rsid w:val="00CC312B"/>
    <w:rsid w:val="00CC32FF"/>
    <w:rsid w:val="00CC33E8"/>
    <w:rsid w:val="00CC38EE"/>
    <w:rsid w:val="00CC3D0E"/>
    <w:rsid w:val="00CC48AD"/>
    <w:rsid w:val="00CC495A"/>
    <w:rsid w:val="00CD176B"/>
    <w:rsid w:val="00CD2A11"/>
    <w:rsid w:val="00CD350B"/>
    <w:rsid w:val="00CD391D"/>
    <w:rsid w:val="00CD624C"/>
    <w:rsid w:val="00CD6AC2"/>
    <w:rsid w:val="00CD7BFB"/>
    <w:rsid w:val="00CD7C5A"/>
    <w:rsid w:val="00CE05CD"/>
    <w:rsid w:val="00CE0660"/>
    <w:rsid w:val="00CE0936"/>
    <w:rsid w:val="00CE0B85"/>
    <w:rsid w:val="00CE1395"/>
    <w:rsid w:val="00CE2B7E"/>
    <w:rsid w:val="00CE323C"/>
    <w:rsid w:val="00CE34F3"/>
    <w:rsid w:val="00CE3AAF"/>
    <w:rsid w:val="00CE54E3"/>
    <w:rsid w:val="00CE54F8"/>
    <w:rsid w:val="00CE6534"/>
    <w:rsid w:val="00CF037E"/>
    <w:rsid w:val="00CF0526"/>
    <w:rsid w:val="00CF17BD"/>
    <w:rsid w:val="00CF1F2A"/>
    <w:rsid w:val="00CF35CD"/>
    <w:rsid w:val="00CF3D04"/>
    <w:rsid w:val="00CF5EBA"/>
    <w:rsid w:val="00CF629B"/>
    <w:rsid w:val="00CF7806"/>
    <w:rsid w:val="00D01CE7"/>
    <w:rsid w:val="00D01DCB"/>
    <w:rsid w:val="00D0500B"/>
    <w:rsid w:val="00D0575B"/>
    <w:rsid w:val="00D10A22"/>
    <w:rsid w:val="00D11124"/>
    <w:rsid w:val="00D113C8"/>
    <w:rsid w:val="00D117F8"/>
    <w:rsid w:val="00D11C11"/>
    <w:rsid w:val="00D11F51"/>
    <w:rsid w:val="00D12233"/>
    <w:rsid w:val="00D13729"/>
    <w:rsid w:val="00D17BD3"/>
    <w:rsid w:val="00D20533"/>
    <w:rsid w:val="00D20881"/>
    <w:rsid w:val="00D20C19"/>
    <w:rsid w:val="00D20FA6"/>
    <w:rsid w:val="00D21C91"/>
    <w:rsid w:val="00D224C8"/>
    <w:rsid w:val="00D22884"/>
    <w:rsid w:val="00D22FD6"/>
    <w:rsid w:val="00D24675"/>
    <w:rsid w:val="00D257B5"/>
    <w:rsid w:val="00D25933"/>
    <w:rsid w:val="00D2608A"/>
    <w:rsid w:val="00D262B7"/>
    <w:rsid w:val="00D2634D"/>
    <w:rsid w:val="00D2647F"/>
    <w:rsid w:val="00D2698A"/>
    <w:rsid w:val="00D26F7C"/>
    <w:rsid w:val="00D2720C"/>
    <w:rsid w:val="00D307D8"/>
    <w:rsid w:val="00D309E3"/>
    <w:rsid w:val="00D30A6C"/>
    <w:rsid w:val="00D30D04"/>
    <w:rsid w:val="00D30F83"/>
    <w:rsid w:val="00D31986"/>
    <w:rsid w:val="00D323D9"/>
    <w:rsid w:val="00D32910"/>
    <w:rsid w:val="00D341B0"/>
    <w:rsid w:val="00D36D4A"/>
    <w:rsid w:val="00D401F1"/>
    <w:rsid w:val="00D419A2"/>
    <w:rsid w:val="00D4204D"/>
    <w:rsid w:val="00D432C3"/>
    <w:rsid w:val="00D44C28"/>
    <w:rsid w:val="00D44CB0"/>
    <w:rsid w:val="00D45216"/>
    <w:rsid w:val="00D4560D"/>
    <w:rsid w:val="00D45920"/>
    <w:rsid w:val="00D45E6E"/>
    <w:rsid w:val="00D5010F"/>
    <w:rsid w:val="00D51519"/>
    <w:rsid w:val="00D519C5"/>
    <w:rsid w:val="00D5345E"/>
    <w:rsid w:val="00D564FF"/>
    <w:rsid w:val="00D569A0"/>
    <w:rsid w:val="00D60229"/>
    <w:rsid w:val="00D63458"/>
    <w:rsid w:val="00D63A10"/>
    <w:rsid w:val="00D63A4D"/>
    <w:rsid w:val="00D63A9A"/>
    <w:rsid w:val="00D63DB8"/>
    <w:rsid w:val="00D64D91"/>
    <w:rsid w:val="00D65407"/>
    <w:rsid w:val="00D6724B"/>
    <w:rsid w:val="00D6725B"/>
    <w:rsid w:val="00D7191F"/>
    <w:rsid w:val="00D77868"/>
    <w:rsid w:val="00D80188"/>
    <w:rsid w:val="00D803B1"/>
    <w:rsid w:val="00D81077"/>
    <w:rsid w:val="00D8133E"/>
    <w:rsid w:val="00D82C7D"/>
    <w:rsid w:val="00D82D68"/>
    <w:rsid w:val="00D84849"/>
    <w:rsid w:val="00D85FB7"/>
    <w:rsid w:val="00D8610F"/>
    <w:rsid w:val="00D86416"/>
    <w:rsid w:val="00D866AE"/>
    <w:rsid w:val="00D9164A"/>
    <w:rsid w:val="00D92A8C"/>
    <w:rsid w:val="00D93BCF"/>
    <w:rsid w:val="00D949FA"/>
    <w:rsid w:val="00D95EB7"/>
    <w:rsid w:val="00D97345"/>
    <w:rsid w:val="00DA0584"/>
    <w:rsid w:val="00DA2C48"/>
    <w:rsid w:val="00DA2F04"/>
    <w:rsid w:val="00DA2F8C"/>
    <w:rsid w:val="00DA4C11"/>
    <w:rsid w:val="00DB022E"/>
    <w:rsid w:val="00DB0B53"/>
    <w:rsid w:val="00DB17FB"/>
    <w:rsid w:val="00DB1D9A"/>
    <w:rsid w:val="00DB2084"/>
    <w:rsid w:val="00DB2E77"/>
    <w:rsid w:val="00DB3C8F"/>
    <w:rsid w:val="00DB3D68"/>
    <w:rsid w:val="00DB5ACC"/>
    <w:rsid w:val="00DC0E23"/>
    <w:rsid w:val="00DC1409"/>
    <w:rsid w:val="00DC14B3"/>
    <w:rsid w:val="00DC14DE"/>
    <w:rsid w:val="00DC2CF1"/>
    <w:rsid w:val="00DC2FA8"/>
    <w:rsid w:val="00DC4663"/>
    <w:rsid w:val="00DC4F3A"/>
    <w:rsid w:val="00DC5509"/>
    <w:rsid w:val="00DC58C8"/>
    <w:rsid w:val="00DC6D33"/>
    <w:rsid w:val="00DD0678"/>
    <w:rsid w:val="00DD2464"/>
    <w:rsid w:val="00DD32AD"/>
    <w:rsid w:val="00DD3340"/>
    <w:rsid w:val="00DD3F77"/>
    <w:rsid w:val="00DD467E"/>
    <w:rsid w:val="00DD5D9F"/>
    <w:rsid w:val="00DD6FF6"/>
    <w:rsid w:val="00DD763D"/>
    <w:rsid w:val="00DE0B63"/>
    <w:rsid w:val="00DE1A3A"/>
    <w:rsid w:val="00DE3ADF"/>
    <w:rsid w:val="00DE4B76"/>
    <w:rsid w:val="00DE5429"/>
    <w:rsid w:val="00DE60C0"/>
    <w:rsid w:val="00DE61D6"/>
    <w:rsid w:val="00DE67FA"/>
    <w:rsid w:val="00DE765E"/>
    <w:rsid w:val="00DE7D5E"/>
    <w:rsid w:val="00DF01C3"/>
    <w:rsid w:val="00DF0713"/>
    <w:rsid w:val="00DF09B7"/>
    <w:rsid w:val="00DF1D41"/>
    <w:rsid w:val="00DF31E5"/>
    <w:rsid w:val="00DF4202"/>
    <w:rsid w:val="00DF497A"/>
    <w:rsid w:val="00DF56C0"/>
    <w:rsid w:val="00DF6DF7"/>
    <w:rsid w:val="00E0090B"/>
    <w:rsid w:val="00E0099A"/>
    <w:rsid w:val="00E00EE3"/>
    <w:rsid w:val="00E00FA0"/>
    <w:rsid w:val="00E01112"/>
    <w:rsid w:val="00E01F7D"/>
    <w:rsid w:val="00E0282F"/>
    <w:rsid w:val="00E02EBF"/>
    <w:rsid w:val="00E03771"/>
    <w:rsid w:val="00E044BC"/>
    <w:rsid w:val="00E04D9C"/>
    <w:rsid w:val="00E050A6"/>
    <w:rsid w:val="00E05EA6"/>
    <w:rsid w:val="00E07304"/>
    <w:rsid w:val="00E075ED"/>
    <w:rsid w:val="00E10390"/>
    <w:rsid w:val="00E12CDE"/>
    <w:rsid w:val="00E132D3"/>
    <w:rsid w:val="00E1386A"/>
    <w:rsid w:val="00E1600A"/>
    <w:rsid w:val="00E17FAA"/>
    <w:rsid w:val="00E219CE"/>
    <w:rsid w:val="00E21A18"/>
    <w:rsid w:val="00E24AB0"/>
    <w:rsid w:val="00E26A6E"/>
    <w:rsid w:val="00E328D1"/>
    <w:rsid w:val="00E32DC5"/>
    <w:rsid w:val="00E375EA"/>
    <w:rsid w:val="00E40A9B"/>
    <w:rsid w:val="00E41A5E"/>
    <w:rsid w:val="00E43C0F"/>
    <w:rsid w:val="00E44545"/>
    <w:rsid w:val="00E44582"/>
    <w:rsid w:val="00E45A0E"/>
    <w:rsid w:val="00E45C51"/>
    <w:rsid w:val="00E46462"/>
    <w:rsid w:val="00E539AC"/>
    <w:rsid w:val="00E53EA2"/>
    <w:rsid w:val="00E54542"/>
    <w:rsid w:val="00E54738"/>
    <w:rsid w:val="00E5506C"/>
    <w:rsid w:val="00E559BD"/>
    <w:rsid w:val="00E57707"/>
    <w:rsid w:val="00E602E7"/>
    <w:rsid w:val="00E60F3F"/>
    <w:rsid w:val="00E6553D"/>
    <w:rsid w:val="00E662A5"/>
    <w:rsid w:val="00E7168A"/>
    <w:rsid w:val="00E73A11"/>
    <w:rsid w:val="00E77315"/>
    <w:rsid w:val="00E77581"/>
    <w:rsid w:val="00E77FE1"/>
    <w:rsid w:val="00E868E9"/>
    <w:rsid w:val="00E87163"/>
    <w:rsid w:val="00E91677"/>
    <w:rsid w:val="00E91830"/>
    <w:rsid w:val="00E92201"/>
    <w:rsid w:val="00E93A7B"/>
    <w:rsid w:val="00E95B06"/>
    <w:rsid w:val="00E96165"/>
    <w:rsid w:val="00EA00AF"/>
    <w:rsid w:val="00EA154E"/>
    <w:rsid w:val="00EA194E"/>
    <w:rsid w:val="00EA2A4F"/>
    <w:rsid w:val="00EA492B"/>
    <w:rsid w:val="00EA7214"/>
    <w:rsid w:val="00EA765D"/>
    <w:rsid w:val="00EA7B0F"/>
    <w:rsid w:val="00EB2132"/>
    <w:rsid w:val="00EB2E62"/>
    <w:rsid w:val="00EB349B"/>
    <w:rsid w:val="00EB3C02"/>
    <w:rsid w:val="00EB4478"/>
    <w:rsid w:val="00EB4594"/>
    <w:rsid w:val="00EC279B"/>
    <w:rsid w:val="00EC5D22"/>
    <w:rsid w:val="00ED03FE"/>
    <w:rsid w:val="00ED0741"/>
    <w:rsid w:val="00ED3DC0"/>
    <w:rsid w:val="00ED4B9E"/>
    <w:rsid w:val="00ED60FC"/>
    <w:rsid w:val="00ED6A7E"/>
    <w:rsid w:val="00ED7B56"/>
    <w:rsid w:val="00ED7D32"/>
    <w:rsid w:val="00EE0DD4"/>
    <w:rsid w:val="00EE1539"/>
    <w:rsid w:val="00EE1E20"/>
    <w:rsid w:val="00EE3DC9"/>
    <w:rsid w:val="00EE40CB"/>
    <w:rsid w:val="00EE766D"/>
    <w:rsid w:val="00EF0DF6"/>
    <w:rsid w:val="00EF29F4"/>
    <w:rsid w:val="00EF4506"/>
    <w:rsid w:val="00EF5C5E"/>
    <w:rsid w:val="00F020A9"/>
    <w:rsid w:val="00F02796"/>
    <w:rsid w:val="00F02D4E"/>
    <w:rsid w:val="00F038C4"/>
    <w:rsid w:val="00F04859"/>
    <w:rsid w:val="00F07876"/>
    <w:rsid w:val="00F106BA"/>
    <w:rsid w:val="00F11975"/>
    <w:rsid w:val="00F12256"/>
    <w:rsid w:val="00F132F9"/>
    <w:rsid w:val="00F141AF"/>
    <w:rsid w:val="00F146ED"/>
    <w:rsid w:val="00F168AA"/>
    <w:rsid w:val="00F16E86"/>
    <w:rsid w:val="00F177ED"/>
    <w:rsid w:val="00F225E7"/>
    <w:rsid w:val="00F23882"/>
    <w:rsid w:val="00F23DCD"/>
    <w:rsid w:val="00F23E95"/>
    <w:rsid w:val="00F24CAE"/>
    <w:rsid w:val="00F2704B"/>
    <w:rsid w:val="00F27FB2"/>
    <w:rsid w:val="00F31542"/>
    <w:rsid w:val="00F338E3"/>
    <w:rsid w:val="00F35453"/>
    <w:rsid w:val="00F35581"/>
    <w:rsid w:val="00F37234"/>
    <w:rsid w:val="00F37D4B"/>
    <w:rsid w:val="00F40976"/>
    <w:rsid w:val="00F4338B"/>
    <w:rsid w:val="00F43F07"/>
    <w:rsid w:val="00F44CB2"/>
    <w:rsid w:val="00F44FA7"/>
    <w:rsid w:val="00F5050C"/>
    <w:rsid w:val="00F50812"/>
    <w:rsid w:val="00F54CE7"/>
    <w:rsid w:val="00F55174"/>
    <w:rsid w:val="00F56658"/>
    <w:rsid w:val="00F56744"/>
    <w:rsid w:val="00F567EC"/>
    <w:rsid w:val="00F57203"/>
    <w:rsid w:val="00F574E1"/>
    <w:rsid w:val="00F57F26"/>
    <w:rsid w:val="00F6245F"/>
    <w:rsid w:val="00F63072"/>
    <w:rsid w:val="00F64D2C"/>
    <w:rsid w:val="00F6520A"/>
    <w:rsid w:val="00F66F72"/>
    <w:rsid w:val="00F6716A"/>
    <w:rsid w:val="00F67621"/>
    <w:rsid w:val="00F70A88"/>
    <w:rsid w:val="00F71CCE"/>
    <w:rsid w:val="00F72E38"/>
    <w:rsid w:val="00F72F46"/>
    <w:rsid w:val="00F73D0F"/>
    <w:rsid w:val="00F759C9"/>
    <w:rsid w:val="00F76502"/>
    <w:rsid w:val="00F7672C"/>
    <w:rsid w:val="00F77D70"/>
    <w:rsid w:val="00F806A2"/>
    <w:rsid w:val="00F807A9"/>
    <w:rsid w:val="00F8143D"/>
    <w:rsid w:val="00F8294F"/>
    <w:rsid w:val="00F830D6"/>
    <w:rsid w:val="00F845F7"/>
    <w:rsid w:val="00F84C64"/>
    <w:rsid w:val="00F84FAD"/>
    <w:rsid w:val="00F85554"/>
    <w:rsid w:val="00F8574B"/>
    <w:rsid w:val="00F87150"/>
    <w:rsid w:val="00F871EF"/>
    <w:rsid w:val="00F87B1B"/>
    <w:rsid w:val="00F901B4"/>
    <w:rsid w:val="00F90CE9"/>
    <w:rsid w:val="00F91036"/>
    <w:rsid w:val="00F91F71"/>
    <w:rsid w:val="00F94D52"/>
    <w:rsid w:val="00F94FF4"/>
    <w:rsid w:val="00F953A3"/>
    <w:rsid w:val="00F971CA"/>
    <w:rsid w:val="00FA14B7"/>
    <w:rsid w:val="00FA2381"/>
    <w:rsid w:val="00FA278E"/>
    <w:rsid w:val="00FA329C"/>
    <w:rsid w:val="00FA3624"/>
    <w:rsid w:val="00FA3DEE"/>
    <w:rsid w:val="00FA43E6"/>
    <w:rsid w:val="00FA513E"/>
    <w:rsid w:val="00FA75BE"/>
    <w:rsid w:val="00FB060A"/>
    <w:rsid w:val="00FB0882"/>
    <w:rsid w:val="00FB0DEB"/>
    <w:rsid w:val="00FB151D"/>
    <w:rsid w:val="00FB204B"/>
    <w:rsid w:val="00FB281A"/>
    <w:rsid w:val="00FB2CBD"/>
    <w:rsid w:val="00FB4972"/>
    <w:rsid w:val="00FB4BD2"/>
    <w:rsid w:val="00FB51E3"/>
    <w:rsid w:val="00FB561A"/>
    <w:rsid w:val="00FB7FF8"/>
    <w:rsid w:val="00FC1950"/>
    <w:rsid w:val="00FC4486"/>
    <w:rsid w:val="00FC564A"/>
    <w:rsid w:val="00FC68FA"/>
    <w:rsid w:val="00FC7B1C"/>
    <w:rsid w:val="00FD17FD"/>
    <w:rsid w:val="00FD1F23"/>
    <w:rsid w:val="00FD39A3"/>
    <w:rsid w:val="00FD3FFC"/>
    <w:rsid w:val="00FE04BF"/>
    <w:rsid w:val="00FE16A8"/>
    <w:rsid w:val="00FE19E6"/>
    <w:rsid w:val="00FE4264"/>
    <w:rsid w:val="00FE44F2"/>
    <w:rsid w:val="00FE4FA2"/>
    <w:rsid w:val="00FE52C0"/>
    <w:rsid w:val="00FE5DD4"/>
    <w:rsid w:val="00FE6DA6"/>
    <w:rsid w:val="00FE6FBD"/>
    <w:rsid w:val="00FF0918"/>
    <w:rsid w:val="00FF2500"/>
    <w:rsid w:val="00FF65AA"/>
    <w:rsid w:val="00FF6CD2"/>
    <w:rsid w:val="00FF6CEC"/>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36"/>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B12102"/>
    <w:pPr>
      <w:widowControl w:val="0"/>
      <w:jc w:val="center"/>
      <w:outlineLvl w:val="0"/>
    </w:pPr>
    <w:rPr>
      <w:rFonts w:eastAsia="Times New Roman"/>
      <w:b/>
    </w:rPr>
  </w:style>
  <w:style w:type="paragraph" w:styleId="Heading2">
    <w:name w:val="heading 2"/>
    <w:basedOn w:val="Heading1"/>
    <w:next w:val="Normal"/>
    <w:link w:val="Heading2Char"/>
    <w:autoRedefine/>
    <w:uiPriority w:val="9"/>
    <w:unhideWhenUsed/>
    <w:qFormat/>
    <w:rsid w:val="002D65C6"/>
    <w:pPr>
      <w:ind w:left="540"/>
      <w:outlineLvl w:val="1"/>
    </w:pPr>
    <w:rPr>
      <w:u w:val="single"/>
    </w:rPr>
  </w:style>
  <w:style w:type="paragraph" w:styleId="Heading3">
    <w:name w:val="heading 3"/>
    <w:basedOn w:val="Heading2"/>
    <w:next w:val="Normal"/>
    <w:link w:val="Heading3Char"/>
    <w:autoRedefine/>
    <w:uiPriority w:val="9"/>
    <w:unhideWhenUsed/>
    <w:qFormat/>
    <w:rsid w:val="00F66F72"/>
    <w:pPr>
      <w:ind w:left="720" w:hanging="720"/>
      <w:jc w:val="left"/>
      <w:outlineLvl w:val="2"/>
    </w:pPr>
  </w:style>
  <w:style w:type="paragraph" w:styleId="Heading4">
    <w:name w:val="heading 4"/>
    <w:basedOn w:val="Heading3"/>
    <w:next w:val="Normal"/>
    <w:link w:val="Heading4Char"/>
    <w:autoRedefine/>
    <w:uiPriority w:val="9"/>
    <w:unhideWhenUsed/>
    <w:qFormat/>
    <w:rsid w:val="00F66F72"/>
    <w:pPr>
      <w:ind w:left="126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B52"/>
    <w:pPr>
      <w:tabs>
        <w:tab w:val="center" w:pos="4680"/>
        <w:tab w:val="right" w:pos="9360"/>
      </w:tabs>
    </w:pPr>
  </w:style>
  <w:style w:type="character" w:customStyle="1" w:styleId="HeaderChar">
    <w:name w:val="Header Char"/>
    <w:basedOn w:val="DefaultParagraphFont"/>
    <w:link w:val="Header"/>
    <w:uiPriority w:val="99"/>
    <w:rsid w:val="00047B52"/>
    <w:rPr>
      <w:rFonts w:ascii="Times New Roman" w:eastAsia="Calibri" w:hAnsi="Times New Roman" w:cs="Times New Roman"/>
      <w:sz w:val="20"/>
      <w:szCs w:val="20"/>
    </w:rPr>
  </w:style>
  <w:style w:type="paragraph" w:styleId="Footer">
    <w:name w:val="footer"/>
    <w:basedOn w:val="Normal"/>
    <w:link w:val="FooterChar"/>
    <w:uiPriority w:val="99"/>
    <w:unhideWhenUsed/>
    <w:rsid w:val="00047B52"/>
    <w:pPr>
      <w:tabs>
        <w:tab w:val="center" w:pos="4680"/>
        <w:tab w:val="right" w:pos="9360"/>
      </w:tabs>
    </w:pPr>
  </w:style>
  <w:style w:type="character" w:customStyle="1" w:styleId="FooterChar">
    <w:name w:val="Footer Char"/>
    <w:basedOn w:val="DefaultParagraphFont"/>
    <w:link w:val="Footer"/>
    <w:uiPriority w:val="99"/>
    <w:rsid w:val="00047B52"/>
    <w:rPr>
      <w:rFonts w:ascii="Times New Roman" w:eastAsia="Calibri" w:hAnsi="Times New Roman" w:cs="Times New Roman"/>
      <w:sz w:val="20"/>
      <w:szCs w:val="20"/>
    </w:rPr>
  </w:style>
  <w:style w:type="paragraph" w:styleId="Title">
    <w:name w:val="Title"/>
    <w:basedOn w:val="Normal"/>
    <w:next w:val="Normal"/>
    <w:link w:val="TitleChar"/>
    <w:uiPriority w:val="10"/>
    <w:qFormat/>
    <w:rsid w:val="00047B52"/>
    <w:pPr>
      <w:spacing w:before="240" w:after="240"/>
      <w:jc w:val="center"/>
    </w:pPr>
    <w:rPr>
      <w:rFonts w:eastAsia="Times New Roman"/>
      <w:b/>
      <w:bCs/>
      <w:kern w:val="28"/>
      <w:szCs w:val="32"/>
    </w:rPr>
  </w:style>
  <w:style w:type="character" w:customStyle="1" w:styleId="TitleChar">
    <w:name w:val="Title Char"/>
    <w:basedOn w:val="DefaultParagraphFont"/>
    <w:link w:val="Title"/>
    <w:uiPriority w:val="10"/>
    <w:rsid w:val="00047B52"/>
    <w:rPr>
      <w:rFonts w:ascii="Times New Roman" w:eastAsia="Times New Roman" w:hAnsi="Times New Roman" w:cs="Times New Roman"/>
      <w:b/>
      <w:bCs/>
      <w:kern w:val="28"/>
      <w:sz w:val="24"/>
      <w:szCs w:val="32"/>
    </w:rPr>
  </w:style>
  <w:style w:type="paragraph" w:customStyle="1" w:styleId="ParaNumbers">
    <w:name w:val="Para Numbers"/>
    <w:uiPriority w:val="99"/>
    <w:rsid w:val="00613F4B"/>
    <w:pPr>
      <w:autoSpaceDE w:val="0"/>
      <w:autoSpaceDN w:val="0"/>
      <w:adjustRightInd w:val="0"/>
    </w:pPr>
    <w:rPr>
      <w:rFonts w:ascii="Times New Roman" w:hAnsi="Times New Roman"/>
      <w:sz w:val="24"/>
      <w:szCs w:val="24"/>
    </w:rPr>
  </w:style>
  <w:style w:type="paragraph" w:styleId="ListParagraph">
    <w:name w:val="List Paragraph"/>
    <w:basedOn w:val="Normal"/>
    <w:uiPriority w:val="34"/>
    <w:qFormat/>
    <w:rsid w:val="002510E3"/>
    <w:pPr>
      <w:ind w:left="720"/>
      <w:contextualSpacing/>
    </w:pPr>
  </w:style>
  <w:style w:type="character" w:styleId="Hyperlink">
    <w:name w:val="Hyperlink"/>
    <w:basedOn w:val="DefaultParagraphFont"/>
    <w:uiPriority w:val="99"/>
    <w:unhideWhenUsed/>
    <w:rsid w:val="00947EB3"/>
    <w:rPr>
      <w:color w:val="0000FF"/>
      <w:u w:val="single"/>
    </w:rPr>
  </w:style>
  <w:style w:type="paragraph" w:styleId="FootnoteText">
    <w:name w:val="footnote text"/>
    <w:aliases w:val="ft,fn,fnt"/>
    <w:basedOn w:val="Normal"/>
    <w:link w:val="FootnoteTextChar"/>
    <w:uiPriority w:val="99"/>
    <w:unhideWhenUsed/>
    <w:rsid w:val="00947EB3"/>
  </w:style>
  <w:style w:type="character" w:customStyle="1" w:styleId="FootnoteTextChar">
    <w:name w:val="Footnote Text Char"/>
    <w:aliases w:val="ft Char,fn Char,fnt Char"/>
    <w:basedOn w:val="DefaultParagraphFont"/>
    <w:link w:val="FootnoteText"/>
    <w:uiPriority w:val="99"/>
    <w:rsid w:val="00947EB3"/>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7EB3"/>
    <w:rPr>
      <w:vertAlign w:val="superscript"/>
    </w:rPr>
  </w:style>
  <w:style w:type="paragraph" w:styleId="BalloonText">
    <w:name w:val="Balloon Text"/>
    <w:basedOn w:val="Normal"/>
    <w:link w:val="BalloonTextChar"/>
    <w:uiPriority w:val="99"/>
    <w:semiHidden/>
    <w:unhideWhenUsed/>
    <w:rsid w:val="00D432C3"/>
    <w:rPr>
      <w:rFonts w:ascii="Tahoma" w:hAnsi="Tahoma" w:cs="Tahoma"/>
      <w:sz w:val="16"/>
      <w:szCs w:val="16"/>
    </w:rPr>
  </w:style>
  <w:style w:type="character" w:customStyle="1" w:styleId="BalloonTextChar">
    <w:name w:val="Balloon Text Char"/>
    <w:basedOn w:val="DefaultParagraphFont"/>
    <w:link w:val="BalloonText"/>
    <w:uiPriority w:val="99"/>
    <w:semiHidden/>
    <w:rsid w:val="00D432C3"/>
    <w:rPr>
      <w:rFonts w:ascii="Tahoma" w:eastAsia="Calibri" w:hAnsi="Tahoma" w:cs="Tahoma"/>
      <w:sz w:val="16"/>
      <w:szCs w:val="16"/>
    </w:rPr>
  </w:style>
  <w:style w:type="character" w:styleId="CommentReference">
    <w:name w:val="annotation reference"/>
    <w:basedOn w:val="DefaultParagraphFont"/>
    <w:uiPriority w:val="99"/>
    <w:semiHidden/>
    <w:unhideWhenUsed/>
    <w:rsid w:val="00D432C3"/>
    <w:rPr>
      <w:sz w:val="16"/>
      <w:szCs w:val="16"/>
    </w:rPr>
  </w:style>
  <w:style w:type="paragraph" w:styleId="CommentText">
    <w:name w:val="annotation text"/>
    <w:basedOn w:val="Normal"/>
    <w:link w:val="CommentTextChar"/>
    <w:uiPriority w:val="99"/>
    <w:semiHidden/>
    <w:unhideWhenUsed/>
    <w:rsid w:val="00D432C3"/>
  </w:style>
  <w:style w:type="character" w:customStyle="1" w:styleId="CommentTextChar">
    <w:name w:val="Comment Text Char"/>
    <w:basedOn w:val="DefaultParagraphFont"/>
    <w:link w:val="CommentText"/>
    <w:uiPriority w:val="99"/>
    <w:semiHidden/>
    <w:rsid w:val="00D432C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2C3"/>
    <w:rPr>
      <w:b/>
      <w:bCs/>
    </w:rPr>
  </w:style>
  <w:style w:type="character" w:customStyle="1" w:styleId="CommentSubjectChar">
    <w:name w:val="Comment Subject Char"/>
    <w:basedOn w:val="CommentTextChar"/>
    <w:link w:val="CommentSubject"/>
    <w:uiPriority w:val="99"/>
    <w:semiHidden/>
    <w:rsid w:val="00D432C3"/>
    <w:rPr>
      <w:rFonts w:ascii="Times New Roman" w:eastAsia="Calibri" w:hAnsi="Times New Roman" w:cs="Times New Roman"/>
      <w:b/>
      <w:bCs/>
      <w:sz w:val="20"/>
      <w:szCs w:val="20"/>
    </w:rPr>
  </w:style>
  <w:style w:type="paragraph" w:customStyle="1" w:styleId="Address">
    <w:name w:val="Address"/>
    <w:basedOn w:val="Normal"/>
    <w:uiPriority w:val="99"/>
    <w:rsid w:val="00CE0936"/>
    <w:pPr>
      <w:widowControl w:val="0"/>
      <w:autoSpaceDE/>
      <w:autoSpaceDN/>
      <w:adjustRightInd/>
      <w:spacing w:line="240" w:lineRule="exact"/>
    </w:pPr>
    <w:rPr>
      <w:rFonts w:eastAsia="Times New Roman"/>
    </w:rPr>
  </w:style>
  <w:style w:type="table" w:styleId="TableGrid">
    <w:name w:val="Table Grid"/>
    <w:basedOn w:val="TableNormal"/>
    <w:uiPriority w:val="59"/>
    <w:rsid w:val="00CE0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624C"/>
    <w:rPr>
      <w:rFonts w:ascii="Times New Roman" w:hAnsi="Times New Roman"/>
    </w:rPr>
  </w:style>
  <w:style w:type="character" w:customStyle="1" w:styleId="ptext-25">
    <w:name w:val="ptext-25"/>
    <w:basedOn w:val="DefaultParagraphFont"/>
    <w:rsid w:val="00BD3643"/>
  </w:style>
  <w:style w:type="character" w:customStyle="1" w:styleId="enumbell1">
    <w:name w:val="enumbell1"/>
    <w:basedOn w:val="DefaultParagraphFont"/>
    <w:rsid w:val="00BD3643"/>
    <w:rPr>
      <w:b/>
      <w:bCs/>
    </w:rPr>
  </w:style>
  <w:style w:type="character" w:styleId="FollowedHyperlink">
    <w:name w:val="FollowedHyperlink"/>
    <w:basedOn w:val="DefaultParagraphFont"/>
    <w:uiPriority w:val="99"/>
    <w:semiHidden/>
    <w:unhideWhenUsed/>
    <w:rsid w:val="009A146A"/>
    <w:rPr>
      <w:color w:val="800080"/>
      <w:u w:val="single"/>
    </w:rPr>
  </w:style>
  <w:style w:type="paragraph" w:styleId="ListNumber">
    <w:name w:val="List Number"/>
    <w:basedOn w:val="ListParagraph"/>
    <w:uiPriority w:val="99"/>
    <w:unhideWhenUsed/>
    <w:rsid w:val="002A4982"/>
    <w:pPr>
      <w:numPr>
        <w:numId w:val="1"/>
      </w:numPr>
      <w:spacing w:line="480" w:lineRule="auto"/>
      <w:ind w:left="990"/>
    </w:pPr>
    <w:rPr>
      <w:szCs w:val="24"/>
    </w:rPr>
  </w:style>
  <w:style w:type="character" w:customStyle="1" w:styleId="Heading1Char">
    <w:name w:val="Heading 1 Char"/>
    <w:basedOn w:val="DefaultParagraphFont"/>
    <w:link w:val="Heading1"/>
    <w:uiPriority w:val="9"/>
    <w:rsid w:val="00B12102"/>
    <w:rPr>
      <w:rFonts w:ascii="Times New Roman" w:eastAsia="Times New Roman" w:hAnsi="Times New Roman"/>
      <w:b/>
      <w:sz w:val="24"/>
    </w:rPr>
  </w:style>
  <w:style w:type="paragraph" w:styleId="ListNumber2">
    <w:name w:val="List Number 2"/>
    <w:basedOn w:val="Normal"/>
    <w:uiPriority w:val="99"/>
    <w:unhideWhenUsed/>
    <w:rsid w:val="005D14B8"/>
    <w:pPr>
      <w:numPr>
        <w:numId w:val="2"/>
      </w:numPr>
      <w:autoSpaceDE/>
      <w:autoSpaceDN/>
      <w:adjustRightInd/>
      <w:spacing w:line="480" w:lineRule="auto"/>
      <w:ind w:left="0" w:firstLine="720"/>
    </w:pPr>
    <w:rPr>
      <w:szCs w:val="24"/>
    </w:rPr>
  </w:style>
  <w:style w:type="paragraph" w:styleId="ListNumber3">
    <w:name w:val="List Number 3"/>
    <w:basedOn w:val="Normal"/>
    <w:uiPriority w:val="99"/>
    <w:unhideWhenUsed/>
    <w:rsid w:val="005D14B8"/>
    <w:pPr>
      <w:numPr>
        <w:numId w:val="3"/>
      </w:numPr>
      <w:autoSpaceDE/>
      <w:autoSpaceDN/>
      <w:adjustRightInd/>
      <w:spacing w:line="480" w:lineRule="auto"/>
      <w:ind w:left="0" w:firstLine="1440"/>
    </w:pPr>
    <w:rPr>
      <w:szCs w:val="24"/>
    </w:rPr>
  </w:style>
  <w:style w:type="character" w:customStyle="1" w:styleId="Heading2Char">
    <w:name w:val="Heading 2 Char"/>
    <w:basedOn w:val="DefaultParagraphFont"/>
    <w:link w:val="Heading2"/>
    <w:uiPriority w:val="9"/>
    <w:rsid w:val="002D65C6"/>
    <w:rPr>
      <w:rFonts w:ascii="Times New Roman" w:eastAsia="Times New Roman" w:hAnsi="Times New Roman"/>
      <w:b/>
      <w:sz w:val="24"/>
      <w:u w:val="single"/>
    </w:rPr>
  </w:style>
  <w:style w:type="paragraph" w:styleId="BlockText">
    <w:name w:val="Block Text"/>
    <w:basedOn w:val="Normal"/>
    <w:uiPriority w:val="99"/>
    <w:unhideWhenUsed/>
    <w:rsid w:val="00432183"/>
    <w:pPr>
      <w:spacing w:after="240"/>
      <w:ind w:left="1440" w:right="1440"/>
      <w:jc w:val="both"/>
    </w:pPr>
    <w:rPr>
      <w:szCs w:val="24"/>
    </w:rPr>
  </w:style>
  <w:style w:type="paragraph" w:styleId="BodyText">
    <w:name w:val="Body Text"/>
    <w:basedOn w:val="Normal"/>
    <w:link w:val="BodyTextChar"/>
    <w:uiPriority w:val="99"/>
    <w:unhideWhenUsed/>
    <w:rsid w:val="00512B36"/>
    <w:pPr>
      <w:spacing w:line="480" w:lineRule="auto"/>
    </w:pPr>
  </w:style>
  <w:style w:type="character" w:customStyle="1" w:styleId="BodyTextChar">
    <w:name w:val="Body Text Char"/>
    <w:basedOn w:val="DefaultParagraphFont"/>
    <w:link w:val="BodyText"/>
    <w:uiPriority w:val="99"/>
    <w:rsid w:val="00512B36"/>
    <w:rPr>
      <w:rFonts w:ascii="Times New Roman" w:hAnsi="Times New Roman"/>
      <w:sz w:val="24"/>
    </w:rPr>
  </w:style>
  <w:style w:type="paragraph" w:styleId="HTMLPreformatted">
    <w:name w:val="HTML Preformatted"/>
    <w:basedOn w:val="Normal"/>
    <w:link w:val="HTMLPreformattedChar"/>
    <w:semiHidden/>
    <w:rsid w:val="00F84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F84FAD"/>
    <w:rPr>
      <w:rFonts w:ascii="Arial Unicode MS" w:eastAsia="Arial Unicode MS" w:hAnsi="Arial Unicode MS" w:cs="Arial Unicode MS"/>
    </w:rPr>
  </w:style>
  <w:style w:type="paragraph" w:customStyle="1" w:styleId="Default">
    <w:name w:val="Default"/>
    <w:basedOn w:val="Normal"/>
    <w:rsid w:val="00E0282F"/>
    <w:pPr>
      <w:adjustRightInd/>
    </w:pPr>
    <w:rPr>
      <w:rFonts w:eastAsiaTheme="minorHAnsi"/>
      <w:color w:val="000000"/>
      <w:szCs w:val="24"/>
    </w:rPr>
  </w:style>
  <w:style w:type="character" w:styleId="Emphasis">
    <w:name w:val="Emphasis"/>
    <w:basedOn w:val="DefaultParagraphFont"/>
    <w:uiPriority w:val="20"/>
    <w:qFormat/>
    <w:rsid w:val="008224CD"/>
    <w:rPr>
      <w:i/>
      <w:iCs/>
    </w:rPr>
  </w:style>
  <w:style w:type="paragraph" w:styleId="NormalWeb">
    <w:name w:val="Normal (Web)"/>
    <w:basedOn w:val="Normal"/>
    <w:uiPriority w:val="99"/>
    <w:unhideWhenUsed/>
    <w:rsid w:val="00B764E2"/>
    <w:pPr>
      <w:autoSpaceDE/>
      <w:autoSpaceDN/>
      <w:adjustRightInd/>
      <w:spacing w:before="100" w:beforeAutospacing="1" w:after="100" w:afterAutospacing="1"/>
    </w:pPr>
    <w:rPr>
      <w:rFonts w:eastAsia="Times New Roman"/>
      <w:szCs w:val="24"/>
    </w:rPr>
  </w:style>
  <w:style w:type="character" w:customStyle="1" w:styleId="importanttext1">
    <w:name w:val="importanttext1"/>
    <w:basedOn w:val="DefaultParagraphFont"/>
    <w:rsid w:val="00B764E2"/>
    <w:rPr>
      <w:rFonts w:ascii="Verdana" w:hAnsi="Verdana" w:hint="default"/>
      <w:b/>
      <w:bCs/>
    </w:rPr>
  </w:style>
  <w:style w:type="character" w:styleId="Strong">
    <w:name w:val="Strong"/>
    <w:basedOn w:val="DefaultParagraphFont"/>
    <w:uiPriority w:val="22"/>
    <w:qFormat/>
    <w:rsid w:val="007816B0"/>
    <w:rPr>
      <w:b/>
      <w:bCs/>
    </w:rPr>
  </w:style>
  <w:style w:type="character" w:customStyle="1" w:styleId="Heading3Char">
    <w:name w:val="Heading 3 Char"/>
    <w:basedOn w:val="DefaultParagraphFont"/>
    <w:link w:val="Heading3"/>
    <w:uiPriority w:val="9"/>
    <w:rsid w:val="00F66F72"/>
    <w:rPr>
      <w:rFonts w:ascii="Times New Roman" w:eastAsia="Times New Roman" w:hAnsi="Times New Roman"/>
      <w:b/>
      <w:sz w:val="24"/>
      <w:u w:val="single"/>
    </w:rPr>
  </w:style>
  <w:style w:type="character" w:customStyle="1" w:styleId="Heading4Char">
    <w:name w:val="Heading 4 Char"/>
    <w:basedOn w:val="DefaultParagraphFont"/>
    <w:link w:val="Heading4"/>
    <w:uiPriority w:val="9"/>
    <w:rsid w:val="00F66F72"/>
    <w:rPr>
      <w:rFonts w:ascii="Times New Roman" w:eastAsia="Times New Roman" w:hAnsi="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309">
      <w:bodyDiv w:val="1"/>
      <w:marLeft w:val="0"/>
      <w:marRight w:val="0"/>
      <w:marTop w:val="0"/>
      <w:marBottom w:val="0"/>
      <w:divBdr>
        <w:top w:val="none" w:sz="0" w:space="0" w:color="auto"/>
        <w:left w:val="none" w:sz="0" w:space="0" w:color="auto"/>
        <w:bottom w:val="none" w:sz="0" w:space="0" w:color="auto"/>
        <w:right w:val="none" w:sz="0" w:space="0" w:color="auto"/>
      </w:divBdr>
      <w:divsChild>
        <w:div w:id="1587612405">
          <w:marLeft w:val="0"/>
          <w:marRight w:val="0"/>
          <w:marTop w:val="0"/>
          <w:marBottom w:val="0"/>
          <w:divBdr>
            <w:top w:val="none" w:sz="0" w:space="0" w:color="auto"/>
            <w:left w:val="none" w:sz="0" w:space="0" w:color="auto"/>
            <w:bottom w:val="none" w:sz="0" w:space="0" w:color="auto"/>
            <w:right w:val="none" w:sz="0" w:space="0" w:color="auto"/>
          </w:divBdr>
          <w:divsChild>
            <w:div w:id="1426270877">
              <w:marLeft w:val="0"/>
              <w:marRight w:val="0"/>
              <w:marTop w:val="0"/>
              <w:marBottom w:val="0"/>
              <w:divBdr>
                <w:top w:val="none" w:sz="0" w:space="0" w:color="auto"/>
                <w:left w:val="none" w:sz="0" w:space="0" w:color="auto"/>
                <w:bottom w:val="none" w:sz="0" w:space="0" w:color="auto"/>
                <w:right w:val="none" w:sz="0" w:space="0" w:color="auto"/>
              </w:divBdr>
            </w:div>
          </w:divsChild>
        </w:div>
        <w:div w:id="1080176913">
          <w:marLeft w:val="0"/>
          <w:marRight w:val="0"/>
          <w:marTop w:val="0"/>
          <w:marBottom w:val="0"/>
          <w:divBdr>
            <w:top w:val="none" w:sz="0" w:space="0" w:color="auto"/>
            <w:left w:val="none" w:sz="0" w:space="0" w:color="auto"/>
            <w:bottom w:val="none" w:sz="0" w:space="0" w:color="auto"/>
            <w:right w:val="none" w:sz="0" w:space="0" w:color="auto"/>
          </w:divBdr>
          <w:divsChild>
            <w:div w:id="302320185">
              <w:marLeft w:val="0"/>
              <w:marRight w:val="0"/>
              <w:marTop w:val="0"/>
              <w:marBottom w:val="0"/>
              <w:divBdr>
                <w:top w:val="none" w:sz="0" w:space="0" w:color="auto"/>
                <w:left w:val="none" w:sz="0" w:space="0" w:color="auto"/>
                <w:bottom w:val="none" w:sz="0" w:space="0" w:color="auto"/>
                <w:right w:val="none" w:sz="0" w:space="0" w:color="auto"/>
              </w:divBdr>
              <w:divsChild>
                <w:div w:id="13613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3933">
          <w:marLeft w:val="0"/>
          <w:marRight w:val="0"/>
          <w:marTop w:val="0"/>
          <w:marBottom w:val="0"/>
          <w:divBdr>
            <w:top w:val="none" w:sz="0" w:space="0" w:color="auto"/>
            <w:left w:val="none" w:sz="0" w:space="0" w:color="auto"/>
            <w:bottom w:val="none" w:sz="0" w:space="0" w:color="auto"/>
            <w:right w:val="none" w:sz="0" w:space="0" w:color="auto"/>
          </w:divBdr>
          <w:divsChild>
            <w:div w:id="57558516">
              <w:marLeft w:val="0"/>
              <w:marRight w:val="0"/>
              <w:marTop w:val="0"/>
              <w:marBottom w:val="0"/>
              <w:divBdr>
                <w:top w:val="none" w:sz="0" w:space="0" w:color="auto"/>
                <w:left w:val="none" w:sz="0" w:space="0" w:color="auto"/>
                <w:bottom w:val="none" w:sz="0" w:space="0" w:color="auto"/>
                <w:right w:val="none" w:sz="0" w:space="0" w:color="auto"/>
              </w:divBdr>
              <w:divsChild>
                <w:div w:id="19104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89329">
      <w:bodyDiv w:val="1"/>
      <w:marLeft w:val="0"/>
      <w:marRight w:val="0"/>
      <w:marTop w:val="0"/>
      <w:marBottom w:val="0"/>
      <w:divBdr>
        <w:top w:val="none" w:sz="0" w:space="0" w:color="auto"/>
        <w:left w:val="none" w:sz="0" w:space="0" w:color="auto"/>
        <w:bottom w:val="none" w:sz="0" w:space="0" w:color="auto"/>
        <w:right w:val="none" w:sz="0" w:space="0" w:color="auto"/>
      </w:divBdr>
    </w:div>
    <w:div w:id="218170389">
      <w:bodyDiv w:val="1"/>
      <w:marLeft w:val="0"/>
      <w:marRight w:val="0"/>
      <w:marTop w:val="0"/>
      <w:marBottom w:val="0"/>
      <w:divBdr>
        <w:top w:val="none" w:sz="0" w:space="0" w:color="auto"/>
        <w:left w:val="none" w:sz="0" w:space="0" w:color="auto"/>
        <w:bottom w:val="none" w:sz="0" w:space="0" w:color="auto"/>
        <w:right w:val="none" w:sz="0" w:space="0" w:color="auto"/>
      </w:divBdr>
    </w:div>
    <w:div w:id="306790140">
      <w:bodyDiv w:val="1"/>
      <w:marLeft w:val="0"/>
      <w:marRight w:val="0"/>
      <w:marTop w:val="0"/>
      <w:marBottom w:val="0"/>
      <w:divBdr>
        <w:top w:val="none" w:sz="0" w:space="0" w:color="auto"/>
        <w:left w:val="none" w:sz="0" w:space="0" w:color="auto"/>
        <w:bottom w:val="none" w:sz="0" w:space="0" w:color="auto"/>
        <w:right w:val="none" w:sz="0" w:space="0" w:color="auto"/>
      </w:divBdr>
    </w:div>
    <w:div w:id="357004560">
      <w:bodyDiv w:val="1"/>
      <w:marLeft w:val="0"/>
      <w:marRight w:val="0"/>
      <w:marTop w:val="0"/>
      <w:marBottom w:val="0"/>
      <w:divBdr>
        <w:top w:val="none" w:sz="0" w:space="0" w:color="auto"/>
        <w:left w:val="none" w:sz="0" w:space="0" w:color="auto"/>
        <w:bottom w:val="none" w:sz="0" w:space="0" w:color="auto"/>
        <w:right w:val="none" w:sz="0" w:space="0" w:color="auto"/>
      </w:divBdr>
    </w:div>
    <w:div w:id="427697130">
      <w:bodyDiv w:val="1"/>
      <w:marLeft w:val="0"/>
      <w:marRight w:val="0"/>
      <w:marTop w:val="0"/>
      <w:marBottom w:val="0"/>
      <w:divBdr>
        <w:top w:val="none" w:sz="0" w:space="0" w:color="auto"/>
        <w:left w:val="none" w:sz="0" w:space="0" w:color="auto"/>
        <w:bottom w:val="none" w:sz="0" w:space="0" w:color="auto"/>
        <w:right w:val="none" w:sz="0" w:space="0" w:color="auto"/>
      </w:divBdr>
    </w:div>
    <w:div w:id="438766778">
      <w:bodyDiv w:val="1"/>
      <w:marLeft w:val="0"/>
      <w:marRight w:val="0"/>
      <w:marTop w:val="0"/>
      <w:marBottom w:val="0"/>
      <w:divBdr>
        <w:top w:val="none" w:sz="0" w:space="0" w:color="auto"/>
        <w:left w:val="none" w:sz="0" w:space="0" w:color="auto"/>
        <w:bottom w:val="none" w:sz="0" w:space="0" w:color="auto"/>
        <w:right w:val="none" w:sz="0" w:space="0" w:color="auto"/>
      </w:divBdr>
    </w:div>
    <w:div w:id="445345946">
      <w:bodyDiv w:val="1"/>
      <w:marLeft w:val="0"/>
      <w:marRight w:val="0"/>
      <w:marTop w:val="0"/>
      <w:marBottom w:val="0"/>
      <w:divBdr>
        <w:top w:val="none" w:sz="0" w:space="0" w:color="auto"/>
        <w:left w:val="none" w:sz="0" w:space="0" w:color="auto"/>
        <w:bottom w:val="none" w:sz="0" w:space="0" w:color="auto"/>
        <w:right w:val="none" w:sz="0" w:space="0" w:color="auto"/>
      </w:divBdr>
    </w:div>
    <w:div w:id="452526993">
      <w:bodyDiv w:val="1"/>
      <w:marLeft w:val="0"/>
      <w:marRight w:val="0"/>
      <w:marTop w:val="0"/>
      <w:marBottom w:val="0"/>
      <w:divBdr>
        <w:top w:val="none" w:sz="0" w:space="0" w:color="auto"/>
        <w:left w:val="none" w:sz="0" w:space="0" w:color="auto"/>
        <w:bottom w:val="none" w:sz="0" w:space="0" w:color="auto"/>
        <w:right w:val="none" w:sz="0" w:space="0" w:color="auto"/>
      </w:divBdr>
      <w:divsChild>
        <w:div w:id="629092878">
          <w:marLeft w:val="0"/>
          <w:marRight w:val="0"/>
          <w:marTop w:val="0"/>
          <w:marBottom w:val="0"/>
          <w:divBdr>
            <w:top w:val="none" w:sz="0" w:space="0" w:color="auto"/>
            <w:left w:val="none" w:sz="0" w:space="0" w:color="auto"/>
            <w:bottom w:val="none" w:sz="0" w:space="0" w:color="auto"/>
            <w:right w:val="none" w:sz="0" w:space="0" w:color="auto"/>
          </w:divBdr>
          <w:divsChild>
            <w:div w:id="123541667">
              <w:marLeft w:val="0"/>
              <w:marRight w:val="0"/>
              <w:marTop w:val="0"/>
              <w:marBottom w:val="0"/>
              <w:divBdr>
                <w:top w:val="none" w:sz="0" w:space="0" w:color="auto"/>
                <w:left w:val="none" w:sz="0" w:space="0" w:color="auto"/>
                <w:bottom w:val="none" w:sz="0" w:space="0" w:color="auto"/>
                <w:right w:val="none" w:sz="0" w:space="0" w:color="auto"/>
              </w:divBdr>
            </w:div>
          </w:divsChild>
        </w:div>
        <w:div w:id="393547120">
          <w:marLeft w:val="0"/>
          <w:marRight w:val="0"/>
          <w:marTop w:val="0"/>
          <w:marBottom w:val="0"/>
          <w:divBdr>
            <w:top w:val="none" w:sz="0" w:space="0" w:color="auto"/>
            <w:left w:val="none" w:sz="0" w:space="0" w:color="auto"/>
            <w:bottom w:val="none" w:sz="0" w:space="0" w:color="auto"/>
            <w:right w:val="none" w:sz="0" w:space="0" w:color="auto"/>
          </w:divBdr>
          <w:divsChild>
            <w:div w:id="1961720090">
              <w:marLeft w:val="0"/>
              <w:marRight w:val="0"/>
              <w:marTop w:val="0"/>
              <w:marBottom w:val="0"/>
              <w:divBdr>
                <w:top w:val="none" w:sz="0" w:space="0" w:color="auto"/>
                <w:left w:val="none" w:sz="0" w:space="0" w:color="auto"/>
                <w:bottom w:val="none" w:sz="0" w:space="0" w:color="auto"/>
                <w:right w:val="none" w:sz="0" w:space="0" w:color="auto"/>
              </w:divBdr>
              <w:divsChild>
                <w:div w:id="13476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5084">
          <w:marLeft w:val="0"/>
          <w:marRight w:val="0"/>
          <w:marTop w:val="0"/>
          <w:marBottom w:val="0"/>
          <w:divBdr>
            <w:top w:val="none" w:sz="0" w:space="0" w:color="auto"/>
            <w:left w:val="none" w:sz="0" w:space="0" w:color="auto"/>
            <w:bottom w:val="none" w:sz="0" w:space="0" w:color="auto"/>
            <w:right w:val="none" w:sz="0" w:space="0" w:color="auto"/>
          </w:divBdr>
          <w:divsChild>
            <w:div w:id="1142575214">
              <w:marLeft w:val="0"/>
              <w:marRight w:val="0"/>
              <w:marTop w:val="0"/>
              <w:marBottom w:val="0"/>
              <w:divBdr>
                <w:top w:val="none" w:sz="0" w:space="0" w:color="auto"/>
                <w:left w:val="none" w:sz="0" w:space="0" w:color="auto"/>
                <w:bottom w:val="none" w:sz="0" w:space="0" w:color="auto"/>
                <w:right w:val="none" w:sz="0" w:space="0" w:color="auto"/>
              </w:divBdr>
              <w:divsChild>
                <w:div w:id="89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6725">
          <w:marLeft w:val="0"/>
          <w:marRight w:val="0"/>
          <w:marTop w:val="0"/>
          <w:marBottom w:val="0"/>
          <w:divBdr>
            <w:top w:val="none" w:sz="0" w:space="0" w:color="auto"/>
            <w:left w:val="none" w:sz="0" w:space="0" w:color="auto"/>
            <w:bottom w:val="none" w:sz="0" w:space="0" w:color="auto"/>
            <w:right w:val="none" w:sz="0" w:space="0" w:color="auto"/>
          </w:divBdr>
          <w:divsChild>
            <w:div w:id="14287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4514">
      <w:bodyDiv w:val="1"/>
      <w:marLeft w:val="0"/>
      <w:marRight w:val="0"/>
      <w:marTop w:val="0"/>
      <w:marBottom w:val="0"/>
      <w:divBdr>
        <w:top w:val="none" w:sz="0" w:space="0" w:color="auto"/>
        <w:left w:val="none" w:sz="0" w:space="0" w:color="auto"/>
        <w:bottom w:val="none" w:sz="0" w:space="0" w:color="auto"/>
        <w:right w:val="none" w:sz="0" w:space="0" w:color="auto"/>
      </w:divBdr>
    </w:div>
    <w:div w:id="690842758">
      <w:bodyDiv w:val="1"/>
      <w:marLeft w:val="0"/>
      <w:marRight w:val="0"/>
      <w:marTop w:val="0"/>
      <w:marBottom w:val="0"/>
      <w:divBdr>
        <w:top w:val="none" w:sz="0" w:space="0" w:color="auto"/>
        <w:left w:val="none" w:sz="0" w:space="0" w:color="auto"/>
        <w:bottom w:val="none" w:sz="0" w:space="0" w:color="auto"/>
        <w:right w:val="none" w:sz="0" w:space="0" w:color="auto"/>
      </w:divBdr>
    </w:div>
    <w:div w:id="692148204">
      <w:bodyDiv w:val="1"/>
      <w:marLeft w:val="0"/>
      <w:marRight w:val="0"/>
      <w:marTop w:val="0"/>
      <w:marBottom w:val="0"/>
      <w:divBdr>
        <w:top w:val="none" w:sz="0" w:space="0" w:color="auto"/>
        <w:left w:val="none" w:sz="0" w:space="0" w:color="auto"/>
        <w:bottom w:val="none" w:sz="0" w:space="0" w:color="auto"/>
        <w:right w:val="none" w:sz="0" w:space="0" w:color="auto"/>
      </w:divBdr>
      <w:divsChild>
        <w:div w:id="1885562253">
          <w:marLeft w:val="0"/>
          <w:marRight w:val="0"/>
          <w:marTop w:val="0"/>
          <w:marBottom w:val="0"/>
          <w:divBdr>
            <w:top w:val="none" w:sz="0" w:space="0" w:color="auto"/>
            <w:left w:val="none" w:sz="0" w:space="0" w:color="auto"/>
            <w:bottom w:val="none" w:sz="0" w:space="0" w:color="auto"/>
            <w:right w:val="none" w:sz="0" w:space="0" w:color="auto"/>
          </w:divBdr>
          <w:divsChild>
            <w:div w:id="1888225914">
              <w:marLeft w:val="0"/>
              <w:marRight w:val="0"/>
              <w:marTop w:val="0"/>
              <w:marBottom w:val="0"/>
              <w:divBdr>
                <w:top w:val="none" w:sz="0" w:space="0" w:color="auto"/>
                <w:left w:val="none" w:sz="0" w:space="0" w:color="auto"/>
                <w:bottom w:val="none" w:sz="0" w:space="0" w:color="auto"/>
                <w:right w:val="none" w:sz="0" w:space="0" w:color="auto"/>
              </w:divBdr>
              <w:divsChild>
                <w:div w:id="20332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4272">
          <w:marLeft w:val="0"/>
          <w:marRight w:val="0"/>
          <w:marTop w:val="0"/>
          <w:marBottom w:val="0"/>
          <w:divBdr>
            <w:top w:val="none" w:sz="0" w:space="0" w:color="auto"/>
            <w:left w:val="none" w:sz="0" w:space="0" w:color="auto"/>
            <w:bottom w:val="none" w:sz="0" w:space="0" w:color="auto"/>
            <w:right w:val="none" w:sz="0" w:space="0" w:color="auto"/>
          </w:divBdr>
          <w:divsChild>
            <w:div w:id="1384065012">
              <w:marLeft w:val="0"/>
              <w:marRight w:val="0"/>
              <w:marTop w:val="0"/>
              <w:marBottom w:val="0"/>
              <w:divBdr>
                <w:top w:val="none" w:sz="0" w:space="0" w:color="auto"/>
                <w:left w:val="none" w:sz="0" w:space="0" w:color="auto"/>
                <w:bottom w:val="none" w:sz="0" w:space="0" w:color="auto"/>
                <w:right w:val="none" w:sz="0" w:space="0" w:color="auto"/>
              </w:divBdr>
              <w:divsChild>
                <w:div w:id="443620102">
                  <w:marLeft w:val="0"/>
                  <w:marRight w:val="0"/>
                  <w:marTop w:val="0"/>
                  <w:marBottom w:val="0"/>
                  <w:divBdr>
                    <w:top w:val="none" w:sz="0" w:space="0" w:color="auto"/>
                    <w:left w:val="none" w:sz="0" w:space="0" w:color="auto"/>
                    <w:bottom w:val="none" w:sz="0" w:space="0" w:color="auto"/>
                    <w:right w:val="none" w:sz="0" w:space="0" w:color="auto"/>
                  </w:divBdr>
                  <w:divsChild>
                    <w:div w:id="18823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8260">
          <w:marLeft w:val="0"/>
          <w:marRight w:val="0"/>
          <w:marTop w:val="0"/>
          <w:marBottom w:val="0"/>
          <w:divBdr>
            <w:top w:val="none" w:sz="0" w:space="0" w:color="auto"/>
            <w:left w:val="none" w:sz="0" w:space="0" w:color="auto"/>
            <w:bottom w:val="none" w:sz="0" w:space="0" w:color="auto"/>
            <w:right w:val="none" w:sz="0" w:space="0" w:color="auto"/>
          </w:divBdr>
          <w:divsChild>
            <w:div w:id="1940138025">
              <w:marLeft w:val="0"/>
              <w:marRight w:val="0"/>
              <w:marTop w:val="0"/>
              <w:marBottom w:val="0"/>
              <w:divBdr>
                <w:top w:val="none" w:sz="0" w:space="0" w:color="auto"/>
                <w:left w:val="none" w:sz="0" w:space="0" w:color="auto"/>
                <w:bottom w:val="none" w:sz="0" w:space="0" w:color="auto"/>
                <w:right w:val="none" w:sz="0" w:space="0" w:color="auto"/>
              </w:divBdr>
              <w:divsChild>
                <w:div w:id="1051616993">
                  <w:marLeft w:val="0"/>
                  <w:marRight w:val="0"/>
                  <w:marTop w:val="0"/>
                  <w:marBottom w:val="0"/>
                  <w:divBdr>
                    <w:top w:val="none" w:sz="0" w:space="0" w:color="auto"/>
                    <w:left w:val="none" w:sz="0" w:space="0" w:color="auto"/>
                    <w:bottom w:val="none" w:sz="0" w:space="0" w:color="auto"/>
                    <w:right w:val="none" w:sz="0" w:space="0" w:color="auto"/>
                  </w:divBdr>
                  <w:divsChild>
                    <w:div w:id="4749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562">
          <w:marLeft w:val="0"/>
          <w:marRight w:val="0"/>
          <w:marTop w:val="0"/>
          <w:marBottom w:val="0"/>
          <w:divBdr>
            <w:top w:val="none" w:sz="0" w:space="0" w:color="auto"/>
            <w:left w:val="none" w:sz="0" w:space="0" w:color="auto"/>
            <w:bottom w:val="none" w:sz="0" w:space="0" w:color="auto"/>
            <w:right w:val="none" w:sz="0" w:space="0" w:color="auto"/>
          </w:divBdr>
          <w:divsChild>
            <w:div w:id="1307736811">
              <w:marLeft w:val="0"/>
              <w:marRight w:val="0"/>
              <w:marTop w:val="0"/>
              <w:marBottom w:val="0"/>
              <w:divBdr>
                <w:top w:val="none" w:sz="0" w:space="0" w:color="auto"/>
                <w:left w:val="none" w:sz="0" w:space="0" w:color="auto"/>
                <w:bottom w:val="none" w:sz="0" w:space="0" w:color="auto"/>
                <w:right w:val="none" w:sz="0" w:space="0" w:color="auto"/>
              </w:divBdr>
              <w:divsChild>
                <w:div w:id="1561598399">
                  <w:marLeft w:val="0"/>
                  <w:marRight w:val="0"/>
                  <w:marTop w:val="0"/>
                  <w:marBottom w:val="0"/>
                  <w:divBdr>
                    <w:top w:val="none" w:sz="0" w:space="0" w:color="auto"/>
                    <w:left w:val="none" w:sz="0" w:space="0" w:color="auto"/>
                    <w:bottom w:val="none" w:sz="0" w:space="0" w:color="auto"/>
                    <w:right w:val="none" w:sz="0" w:space="0" w:color="auto"/>
                  </w:divBdr>
                  <w:divsChild>
                    <w:div w:id="6788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48518">
          <w:marLeft w:val="0"/>
          <w:marRight w:val="0"/>
          <w:marTop w:val="0"/>
          <w:marBottom w:val="0"/>
          <w:divBdr>
            <w:top w:val="none" w:sz="0" w:space="0" w:color="auto"/>
            <w:left w:val="none" w:sz="0" w:space="0" w:color="auto"/>
            <w:bottom w:val="none" w:sz="0" w:space="0" w:color="auto"/>
            <w:right w:val="none" w:sz="0" w:space="0" w:color="auto"/>
          </w:divBdr>
          <w:divsChild>
            <w:div w:id="1202014488">
              <w:marLeft w:val="0"/>
              <w:marRight w:val="0"/>
              <w:marTop w:val="0"/>
              <w:marBottom w:val="0"/>
              <w:divBdr>
                <w:top w:val="none" w:sz="0" w:space="0" w:color="auto"/>
                <w:left w:val="none" w:sz="0" w:space="0" w:color="auto"/>
                <w:bottom w:val="none" w:sz="0" w:space="0" w:color="auto"/>
                <w:right w:val="none" w:sz="0" w:space="0" w:color="auto"/>
              </w:divBdr>
              <w:divsChild>
                <w:div w:id="130094600">
                  <w:marLeft w:val="0"/>
                  <w:marRight w:val="0"/>
                  <w:marTop w:val="0"/>
                  <w:marBottom w:val="0"/>
                  <w:divBdr>
                    <w:top w:val="none" w:sz="0" w:space="0" w:color="auto"/>
                    <w:left w:val="none" w:sz="0" w:space="0" w:color="auto"/>
                    <w:bottom w:val="none" w:sz="0" w:space="0" w:color="auto"/>
                    <w:right w:val="none" w:sz="0" w:space="0" w:color="auto"/>
                  </w:divBdr>
                  <w:divsChild>
                    <w:div w:id="8249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31094">
      <w:bodyDiv w:val="1"/>
      <w:marLeft w:val="0"/>
      <w:marRight w:val="0"/>
      <w:marTop w:val="0"/>
      <w:marBottom w:val="0"/>
      <w:divBdr>
        <w:top w:val="none" w:sz="0" w:space="0" w:color="auto"/>
        <w:left w:val="none" w:sz="0" w:space="0" w:color="auto"/>
        <w:bottom w:val="none" w:sz="0" w:space="0" w:color="auto"/>
        <w:right w:val="none" w:sz="0" w:space="0" w:color="auto"/>
      </w:divBdr>
    </w:div>
    <w:div w:id="762148188">
      <w:bodyDiv w:val="1"/>
      <w:marLeft w:val="0"/>
      <w:marRight w:val="0"/>
      <w:marTop w:val="0"/>
      <w:marBottom w:val="0"/>
      <w:divBdr>
        <w:top w:val="none" w:sz="0" w:space="0" w:color="auto"/>
        <w:left w:val="none" w:sz="0" w:space="0" w:color="auto"/>
        <w:bottom w:val="none" w:sz="0" w:space="0" w:color="auto"/>
        <w:right w:val="none" w:sz="0" w:space="0" w:color="auto"/>
      </w:divBdr>
    </w:div>
    <w:div w:id="799762671">
      <w:bodyDiv w:val="1"/>
      <w:marLeft w:val="0"/>
      <w:marRight w:val="0"/>
      <w:marTop w:val="0"/>
      <w:marBottom w:val="0"/>
      <w:divBdr>
        <w:top w:val="none" w:sz="0" w:space="0" w:color="auto"/>
        <w:left w:val="none" w:sz="0" w:space="0" w:color="auto"/>
        <w:bottom w:val="none" w:sz="0" w:space="0" w:color="auto"/>
        <w:right w:val="none" w:sz="0" w:space="0" w:color="auto"/>
      </w:divBdr>
    </w:div>
    <w:div w:id="886138595">
      <w:bodyDiv w:val="1"/>
      <w:marLeft w:val="0"/>
      <w:marRight w:val="0"/>
      <w:marTop w:val="0"/>
      <w:marBottom w:val="0"/>
      <w:divBdr>
        <w:top w:val="none" w:sz="0" w:space="0" w:color="auto"/>
        <w:left w:val="none" w:sz="0" w:space="0" w:color="auto"/>
        <w:bottom w:val="none" w:sz="0" w:space="0" w:color="auto"/>
        <w:right w:val="none" w:sz="0" w:space="0" w:color="auto"/>
      </w:divBdr>
    </w:div>
    <w:div w:id="891426859">
      <w:bodyDiv w:val="1"/>
      <w:marLeft w:val="0"/>
      <w:marRight w:val="0"/>
      <w:marTop w:val="0"/>
      <w:marBottom w:val="0"/>
      <w:divBdr>
        <w:top w:val="none" w:sz="0" w:space="0" w:color="auto"/>
        <w:left w:val="none" w:sz="0" w:space="0" w:color="auto"/>
        <w:bottom w:val="none" w:sz="0" w:space="0" w:color="auto"/>
        <w:right w:val="none" w:sz="0" w:space="0" w:color="auto"/>
      </w:divBdr>
    </w:div>
    <w:div w:id="894777493">
      <w:bodyDiv w:val="1"/>
      <w:marLeft w:val="0"/>
      <w:marRight w:val="0"/>
      <w:marTop w:val="0"/>
      <w:marBottom w:val="0"/>
      <w:divBdr>
        <w:top w:val="none" w:sz="0" w:space="0" w:color="auto"/>
        <w:left w:val="none" w:sz="0" w:space="0" w:color="auto"/>
        <w:bottom w:val="none" w:sz="0" w:space="0" w:color="auto"/>
        <w:right w:val="none" w:sz="0" w:space="0" w:color="auto"/>
      </w:divBdr>
    </w:div>
    <w:div w:id="938105051">
      <w:bodyDiv w:val="1"/>
      <w:marLeft w:val="0"/>
      <w:marRight w:val="0"/>
      <w:marTop w:val="0"/>
      <w:marBottom w:val="0"/>
      <w:divBdr>
        <w:top w:val="none" w:sz="0" w:space="0" w:color="auto"/>
        <w:left w:val="none" w:sz="0" w:space="0" w:color="auto"/>
        <w:bottom w:val="none" w:sz="0" w:space="0" w:color="auto"/>
        <w:right w:val="none" w:sz="0" w:space="0" w:color="auto"/>
      </w:divBdr>
    </w:div>
    <w:div w:id="963193836">
      <w:bodyDiv w:val="1"/>
      <w:marLeft w:val="0"/>
      <w:marRight w:val="0"/>
      <w:marTop w:val="0"/>
      <w:marBottom w:val="0"/>
      <w:divBdr>
        <w:top w:val="none" w:sz="0" w:space="0" w:color="auto"/>
        <w:left w:val="none" w:sz="0" w:space="0" w:color="auto"/>
        <w:bottom w:val="none" w:sz="0" w:space="0" w:color="auto"/>
        <w:right w:val="none" w:sz="0" w:space="0" w:color="auto"/>
      </w:divBdr>
      <w:divsChild>
        <w:div w:id="1146626769">
          <w:marLeft w:val="0"/>
          <w:marRight w:val="0"/>
          <w:marTop w:val="0"/>
          <w:marBottom w:val="0"/>
          <w:divBdr>
            <w:top w:val="none" w:sz="0" w:space="0" w:color="auto"/>
            <w:left w:val="none" w:sz="0" w:space="0" w:color="auto"/>
            <w:bottom w:val="none" w:sz="0" w:space="0" w:color="auto"/>
            <w:right w:val="none" w:sz="0" w:space="0" w:color="auto"/>
          </w:divBdr>
          <w:divsChild>
            <w:div w:id="1846942507">
              <w:marLeft w:val="0"/>
              <w:marRight w:val="0"/>
              <w:marTop w:val="0"/>
              <w:marBottom w:val="0"/>
              <w:divBdr>
                <w:top w:val="none" w:sz="0" w:space="0" w:color="auto"/>
                <w:left w:val="none" w:sz="0" w:space="0" w:color="auto"/>
                <w:bottom w:val="none" w:sz="0" w:space="0" w:color="auto"/>
                <w:right w:val="none" w:sz="0" w:space="0" w:color="auto"/>
              </w:divBdr>
              <w:divsChild>
                <w:div w:id="133377831">
                  <w:marLeft w:val="0"/>
                  <w:marRight w:val="0"/>
                  <w:marTop w:val="0"/>
                  <w:marBottom w:val="0"/>
                  <w:divBdr>
                    <w:top w:val="none" w:sz="0" w:space="0" w:color="auto"/>
                    <w:left w:val="none" w:sz="0" w:space="0" w:color="auto"/>
                    <w:bottom w:val="none" w:sz="0" w:space="0" w:color="auto"/>
                    <w:right w:val="none" w:sz="0" w:space="0" w:color="auto"/>
                  </w:divBdr>
                  <w:divsChild>
                    <w:div w:id="120073716">
                      <w:marLeft w:val="0"/>
                      <w:marRight w:val="0"/>
                      <w:marTop w:val="0"/>
                      <w:marBottom w:val="0"/>
                      <w:divBdr>
                        <w:top w:val="none" w:sz="0" w:space="0" w:color="auto"/>
                        <w:left w:val="none" w:sz="0" w:space="0" w:color="auto"/>
                        <w:bottom w:val="none" w:sz="0" w:space="0" w:color="auto"/>
                        <w:right w:val="none" w:sz="0" w:space="0" w:color="auto"/>
                      </w:divBdr>
                      <w:divsChild>
                        <w:div w:id="1448306782">
                          <w:marLeft w:val="0"/>
                          <w:marRight w:val="0"/>
                          <w:marTop w:val="0"/>
                          <w:marBottom w:val="0"/>
                          <w:divBdr>
                            <w:top w:val="none" w:sz="0" w:space="0" w:color="auto"/>
                            <w:left w:val="none" w:sz="0" w:space="0" w:color="auto"/>
                            <w:bottom w:val="none" w:sz="0" w:space="0" w:color="auto"/>
                            <w:right w:val="none" w:sz="0" w:space="0" w:color="auto"/>
                          </w:divBdr>
                          <w:divsChild>
                            <w:div w:id="1628047823">
                              <w:marLeft w:val="0"/>
                              <w:marRight w:val="0"/>
                              <w:marTop w:val="0"/>
                              <w:marBottom w:val="0"/>
                              <w:divBdr>
                                <w:top w:val="none" w:sz="0" w:space="0" w:color="auto"/>
                                <w:left w:val="none" w:sz="0" w:space="0" w:color="auto"/>
                                <w:bottom w:val="none" w:sz="0" w:space="0" w:color="auto"/>
                                <w:right w:val="none" w:sz="0" w:space="0" w:color="auto"/>
                              </w:divBdr>
                              <w:divsChild>
                                <w:div w:id="125663136">
                                  <w:marLeft w:val="0"/>
                                  <w:marRight w:val="0"/>
                                  <w:marTop w:val="0"/>
                                  <w:marBottom w:val="0"/>
                                  <w:divBdr>
                                    <w:top w:val="none" w:sz="0" w:space="0" w:color="auto"/>
                                    <w:left w:val="none" w:sz="0" w:space="0" w:color="auto"/>
                                    <w:bottom w:val="none" w:sz="0" w:space="0" w:color="auto"/>
                                    <w:right w:val="none" w:sz="0" w:space="0" w:color="auto"/>
                                  </w:divBdr>
                                  <w:divsChild>
                                    <w:div w:id="62485269">
                                      <w:marLeft w:val="0"/>
                                      <w:marRight w:val="0"/>
                                      <w:marTop w:val="0"/>
                                      <w:marBottom w:val="0"/>
                                      <w:divBdr>
                                        <w:top w:val="none" w:sz="0" w:space="0" w:color="auto"/>
                                        <w:left w:val="none" w:sz="0" w:space="0" w:color="auto"/>
                                        <w:bottom w:val="none" w:sz="0" w:space="0" w:color="auto"/>
                                        <w:right w:val="none" w:sz="0" w:space="0" w:color="auto"/>
                                      </w:divBdr>
                                      <w:divsChild>
                                        <w:div w:id="1936939414">
                                          <w:marLeft w:val="0"/>
                                          <w:marRight w:val="0"/>
                                          <w:marTop w:val="0"/>
                                          <w:marBottom w:val="0"/>
                                          <w:divBdr>
                                            <w:top w:val="none" w:sz="0" w:space="0" w:color="auto"/>
                                            <w:left w:val="none" w:sz="0" w:space="0" w:color="auto"/>
                                            <w:bottom w:val="none" w:sz="0" w:space="0" w:color="auto"/>
                                            <w:right w:val="none" w:sz="0" w:space="0" w:color="auto"/>
                                          </w:divBdr>
                                          <w:divsChild>
                                            <w:div w:id="436027663">
                                              <w:marLeft w:val="0"/>
                                              <w:marRight w:val="0"/>
                                              <w:marTop w:val="0"/>
                                              <w:marBottom w:val="0"/>
                                              <w:divBdr>
                                                <w:top w:val="none" w:sz="0" w:space="0" w:color="auto"/>
                                                <w:left w:val="none" w:sz="0" w:space="0" w:color="auto"/>
                                                <w:bottom w:val="none" w:sz="0" w:space="0" w:color="auto"/>
                                                <w:right w:val="none" w:sz="0" w:space="0" w:color="auto"/>
                                              </w:divBdr>
                                              <w:divsChild>
                                                <w:div w:id="1161581608">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1541626119">
                                                          <w:marLeft w:val="0"/>
                                                          <w:marRight w:val="0"/>
                                                          <w:marTop w:val="0"/>
                                                          <w:marBottom w:val="0"/>
                                                          <w:divBdr>
                                                            <w:top w:val="none" w:sz="0" w:space="0" w:color="auto"/>
                                                            <w:left w:val="none" w:sz="0" w:space="0" w:color="auto"/>
                                                            <w:bottom w:val="none" w:sz="0" w:space="0" w:color="auto"/>
                                                            <w:right w:val="none" w:sz="0" w:space="0" w:color="auto"/>
                                                          </w:divBdr>
                                                          <w:divsChild>
                                                            <w:div w:id="1001853759">
                                                              <w:marLeft w:val="0"/>
                                                              <w:marRight w:val="0"/>
                                                              <w:marTop w:val="0"/>
                                                              <w:marBottom w:val="0"/>
                                                              <w:divBdr>
                                                                <w:top w:val="none" w:sz="0" w:space="0" w:color="auto"/>
                                                                <w:left w:val="none" w:sz="0" w:space="0" w:color="auto"/>
                                                                <w:bottom w:val="none" w:sz="0" w:space="0" w:color="auto"/>
                                                                <w:right w:val="none" w:sz="0" w:space="0" w:color="auto"/>
                                                              </w:divBdr>
                                                              <w:divsChild>
                                                                <w:div w:id="1535653633">
                                                                  <w:marLeft w:val="0"/>
                                                                  <w:marRight w:val="0"/>
                                                                  <w:marTop w:val="0"/>
                                                                  <w:marBottom w:val="0"/>
                                                                  <w:divBdr>
                                                                    <w:top w:val="none" w:sz="0" w:space="0" w:color="auto"/>
                                                                    <w:left w:val="none" w:sz="0" w:space="0" w:color="auto"/>
                                                                    <w:bottom w:val="none" w:sz="0" w:space="0" w:color="auto"/>
                                                                    <w:right w:val="none" w:sz="0" w:space="0" w:color="auto"/>
                                                                  </w:divBdr>
                                                                  <w:divsChild>
                                                                    <w:div w:id="249891813">
                                                                      <w:marLeft w:val="0"/>
                                                                      <w:marRight w:val="0"/>
                                                                      <w:marTop w:val="0"/>
                                                                      <w:marBottom w:val="0"/>
                                                                      <w:divBdr>
                                                                        <w:top w:val="none" w:sz="0" w:space="0" w:color="auto"/>
                                                                        <w:left w:val="none" w:sz="0" w:space="0" w:color="auto"/>
                                                                        <w:bottom w:val="none" w:sz="0" w:space="0" w:color="auto"/>
                                                                        <w:right w:val="none" w:sz="0" w:space="0" w:color="auto"/>
                                                                      </w:divBdr>
                                                                      <w:divsChild>
                                                                        <w:div w:id="129370250">
                                                                          <w:marLeft w:val="0"/>
                                                                          <w:marRight w:val="0"/>
                                                                          <w:marTop w:val="0"/>
                                                                          <w:marBottom w:val="0"/>
                                                                          <w:divBdr>
                                                                            <w:top w:val="none" w:sz="0" w:space="0" w:color="auto"/>
                                                                            <w:left w:val="none" w:sz="0" w:space="0" w:color="auto"/>
                                                                            <w:bottom w:val="none" w:sz="0" w:space="0" w:color="auto"/>
                                                                            <w:right w:val="none" w:sz="0" w:space="0" w:color="auto"/>
                                                                          </w:divBdr>
                                                                        </w:div>
                                                                        <w:div w:id="13012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40931">
      <w:bodyDiv w:val="1"/>
      <w:marLeft w:val="0"/>
      <w:marRight w:val="0"/>
      <w:marTop w:val="0"/>
      <w:marBottom w:val="0"/>
      <w:divBdr>
        <w:top w:val="none" w:sz="0" w:space="0" w:color="auto"/>
        <w:left w:val="none" w:sz="0" w:space="0" w:color="auto"/>
        <w:bottom w:val="none" w:sz="0" w:space="0" w:color="auto"/>
        <w:right w:val="none" w:sz="0" w:space="0" w:color="auto"/>
      </w:divBdr>
    </w:div>
    <w:div w:id="999040192">
      <w:bodyDiv w:val="1"/>
      <w:marLeft w:val="0"/>
      <w:marRight w:val="0"/>
      <w:marTop w:val="0"/>
      <w:marBottom w:val="0"/>
      <w:divBdr>
        <w:top w:val="none" w:sz="0" w:space="0" w:color="auto"/>
        <w:left w:val="none" w:sz="0" w:space="0" w:color="auto"/>
        <w:bottom w:val="none" w:sz="0" w:space="0" w:color="auto"/>
        <w:right w:val="none" w:sz="0" w:space="0" w:color="auto"/>
      </w:divBdr>
      <w:divsChild>
        <w:div w:id="1146773876">
          <w:marLeft w:val="0"/>
          <w:marRight w:val="0"/>
          <w:marTop w:val="0"/>
          <w:marBottom w:val="0"/>
          <w:divBdr>
            <w:top w:val="none" w:sz="0" w:space="0" w:color="auto"/>
            <w:left w:val="none" w:sz="0" w:space="0" w:color="auto"/>
            <w:bottom w:val="none" w:sz="0" w:space="0" w:color="auto"/>
            <w:right w:val="none" w:sz="0" w:space="0" w:color="auto"/>
          </w:divBdr>
          <w:divsChild>
            <w:div w:id="22486510">
              <w:marLeft w:val="0"/>
              <w:marRight w:val="0"/>
              <w:marTop w:val="0"/>
              <w:marBottom w:val="0"/>
              <w:divBdr>
                <w:top w:val="none" w:sz="0" w:space="0" w:color="auto"/>
                <w:left w:val="none" w:sz="0" w:space="0" w:color="auto"/>
                <w:bottom w:val="none" w:sz="0" w:space="0" w:color="auto"/>
                <w:right w:val="none" w:sz="0" w:space="0" w:color="auto"/>
              </w:divBdr>
              <w:divsChild>
                <w:div w:id="1745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730">
          <w:marLeft w:val="0"/>
          <w:marRight w:val="0"/>
          <w:marTop w:val="0"/>
          <w:marBottom w:val="0"/>
          <w:divBdr>
            <w:top w:val="none" w:sz="0" w:space="0" w:color="auto"/>
            <w:left w:val="none" w:sz="0" w:space="0" w:color="auto"/>
            <w:bottom w:val="none" w:sz="0" w:space="0" w:color="auto"/>
            <w:right w:val="none" w:sz="0" w:space="0" w:color="auto"/>
          </w:divBdr>
          <w:divsChild>
            <w:div w:id="1580404250">
              <w:marLeft w:val="0"/>
              <w:marRight w:val="0"/>
              <w:marTop w:val="0"/>
              <w:marBottom w:val="0"/>
              <w:divBdr>
                <w:top w:val="none" w:sz="0" w:space="0" w:color="auto"/>
                <w:left w:val="none" w:sz="0" w:space="0" w:color="auto"/>
                <w:bottom w:val="none" w:sz="0" w:space="0" w:color="auto"/>
                <w:right w:val="none" w:sz="0" w:space="0" w:color="auto"/>
              </w:divBdr>
              <w:divsChild>
                <w:div w:id="1619485759">
                  <w:marLeft w:val="0"/>
                  <w:marRight w:val="0"/>
                  <w:marTop w:val="0"/>
                  <w:marBottom w:val="0"/>
                  <w:divBdr>
                    <w:top w:val="none" w:sz="0" w:space="0" w:color="auto"/>
                    <w:left w:val="none" w:sz="0" w:space="0" w:color="auto"/>
                    <w:bottom w:val="none" w:sz="0" w:space="0" w:color="auto"/>
                    <w:right w:val="none" w:sz="0" w:space="0" w:color="auto"/>
                  </w:divBdr>
                  <w:divsChild>
                    <w:div w:id="8926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23123">
          <w:marLeft w:val="0"/>
          <w:marRight w:val="0"/>
          <w:marTop w:val="0"/>
          <w:marBottom w:val="0"/>
          <w:divBdr>
            <w:top w:val="none" w:sz="0" w:space="0" w:color="auto"/>
            <w:left w:val="none" w:sz="0" w:space="0" w:color="auto"/>
            <w:bottom w:val="none" w:sz="0" w:space="0" w:color="auto"/>
            <w:right w:val="none" w:sz="0" w:space="0" w:color="auto"/>
          </w:divBdr>
          <w:divsChild>
            <w:div w:id="1393769573">
              <w:marLeft w:val="0"/>
              <w:marRight w:val="0"/>
              <w:marTop w:val="0"/>
              <w:marBottom w:val="0"/>
              <w:divBdr>
                <w:top w:val="none" w:sz="0" w:space="0" w:color="auto"/>
                <w:left w:val="none" w:sz="0" w:space="0" w:color="auto"/>
                <w:bottom w:val="none" w:sz="0" w:space="0" w:color="auto"/>
                <w:right w:val="none" w:sz="0" w:space="0" w:color="auto"/>
              </w:divBdr>
              <w:divsChild>
                <w:div w:id="2014919186">
                  <w:marLeft w:val="0"/>
                  <w:marRight w:val="0"/>
                  <w:marTop w:val="0"/>
                  <w:marBottom w:val="0"/>
                  <w:divBdr>
                    <w:top w:val="none" w:sz="0" w:space="0" w:color="auto"/>
                    <w:left w:val="none" w:sz="0" w:space="0" w:color="auto"/>
                    <w:bottom w:val="none" w:sz="0" w:space="0" w:color="auto"/>
                    <w:right w:val="none" w:sz="0" w:space="0" w:color="auto"/>
                  </w:divBdr>
                  <w:divsChild>
                    <w:div w:id="17644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2133">
          <w:marLeft w:val="0"/>
          <w:marRight w:val="0"/>
          <w:marTop w:val="0"/>
          <w:marBottom w:val="0"/>
          <w:divBdr>
            <w:top w:val="none" w:sz="0" w:space="0" w:color="auto"/>
            <w:left w:val="none" w:sz="0" w:space="0" w:color="auto"/>
            <w:bottom w:val="none" w:sz="0" w:space="0" w:color="auto"/>
            <w:right w:val="none" w:sz="0" w:space="0" w:color="auto"/>
          </w:divBdr>
          <w:divsChild>
            <w:div w:id="190148726">
              <w:marLeft w:val="0"/>
              <w:marRight w:val="0"/>
              <w:marTop w:val="0"/>
              <w:marBottom w:val="0"/>
              <w:divBdr>
                <w:top w:val="none" w:sz="0" w:space="0" w:color="auto"/>
                <w:left w:val="none" w:sz="0" w:space="0" w:color="auto"/>
                <w:bottom w:val="none" w:sz="0" w:space="0" w:color="auto"/>
                <w:right w:val="none" w:sz="0" w:space="0" w:color="auto"/>
              </w:divBdr>
              <w:divsChild>
                <w:div w:id="1874073438">
                  <w:marLeft w:val="0"/>
                  <w:marRight w:val="0"/>
                  <w:marTop w:val="0"/>
                  <w:marBottom w:val="0"/>
                  <w:divBdr>
                    <w:top w:val="none" w:sz="0" w:space="0" w:color="auto"/>
                    <w:left w:val="none" w:sz="0" w:space="0" w:color="auto"/>
                    <w:bottom w:val="none" w:sz="0" w:space="0" w:color="auto"/>
                    <w:right w:val="none" w:sz="0" w:space="0" w:color="auto"/>
                  </w:divBdr>
                  <w:divsChild>
                    <w:div w:id="2242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3700">
          <w:marLeft w:val="0"/>
          <w:marRight w:val="0"/>
          <w:marTop w:val="0"/>
          <w:marBottom w:val="0"/>
          <w:divBdr>
            <w:top w:val="none" w:sz="0" w:space="0" w:color="auto"/>
            <w:left w:val="none" w:sz="0" w:space="0" w:color="auto"/>
            <w:bottom w:val="none" w:sz="0" w:space="0" w:color="auto"/>
            <w:right w:val="none" w:sz="0" w:space="0" w:color="auto"/>
          </w:divBdr>
          <w:divsChild>
            <w:div w:id="1220363415">
              <w:marLeft w:val="0"/>
              <w:marRight w:val="0"/>
              <w:marTop w:val="0"/>
              <w:marBottom w:val="0"/>
              <w:divBdr>
                <w:top w:val="none" w:sz="0" w:space="0" w:color="auto"/>
                <w:left w:val="none" w:sz="0" w:space="0" w:color="auto"/>
                <w:bottom w:val="none" w:sz="0" w:space="0" w:color="auto"/>
                <w:right w:val="none" w:sz="0" w:space="0" w:color="auto"/>
              </w:divBdr>
              <w:divsChild>
                <w:div w:id="953096462">
                  <w:marLeft w:val="0"/>
                  <w:marRight w:val="0"/>
                  <w:marTop w:val="0"/>
                  <w:marBottom w:val="0"/>
                  <w:divBdr>
                    <w:top w:val="none" w:sz="0" w:space="0" w:color="auto"/>
                    <w:left w:val="none" w:sz="0" w:space="0" w:color="auto"/>
                    <w:bottom w:val="none" w:sz="0" w:space="0" w:color="auto"/>
                    <w:right w:val="none" w:sz="0" w:space="0" w:color="auto"/>
                  </w:divBdr>
                  <w:divsChild>
                    <w:div w:id="17562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7238">
          <w:marLeft w:val="0"/>
          <w:marRight w:val="0"/>
          <w:marTop w:val="0"/>
          <w:marBottom w:val="0"/>
          <w:divBdr>
            <w:top w:val="none" w:sz="0" w:space="0" w:color="auto"/>
            <w:left w:val="none" w:sz="0" w:space="0" w:color="auto"/>
            <w:bottom w:val="none" w:sz="0" w:space="0" w:color="auto"/>
            <w:right w:val="none" w:sz="0" w:space="0" w:color="auto"/>
          </w:divBdr>
          <w:divsChild>
            <w:div w:id="664434793">
              <w:marLeft w:val="0"/>
              <w:marRight w:val="0"/>
              <w:marTop w:val="0"/>
              <w:marBottom w:val="0"/>
              <w:divBdr>
                <w:top w:val="none" w:sz="0" w:space="0" w:color="auto"/>
                <w:left w:val="none" w:sz="0" w:space="0" w:color="auto"/>
                <w:bottom w:val="none" w:sz="0" w:space="0" w:color="auto"/>
                <w:right w:val="none" w:sz="0" w:space="0" w:color="auto"/>
              </w:divBdr>
              <w:divsChild>
                <w:div w:id="1254583882">
                  <w:marLeft w:val="0"/>
                  <w:marRight w:val="0"/>
                  <w:marTop w:val="0"/>
                  <w:marBottom w:val="0"/>
                  <w:divBdr>
                    <w:top w:val="none" w:sz="0" w:space="0" w:color="auto"/>
                    <w:left w:val="none" w:sz="0" w:space="0" w:color="auto"/>
                    <w:bottom w:val="none" w:sz="0" w:space="0" w:color="auto"/>
                    <w:right w:val="none" w:sz="0" w:space="0" w:color="auto"/>
                  </w:divBdr>
                  <w:divsChild>
                    <w:div w:id="14986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7187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41">
          <w:marLeft w:val="0"/>
          <w:marRight w:val="0"/>
          <w:marTop w:val="0"/>
          <w:marBottom w:val="0"/>
          <w:divBdr>
            <w:top w:val="none" w:sz="0" w:space="0" w:color="auto"/>
            <w:left w:val="none" w:sz="0" w:space="0" w:color="auto"/>
            <w:bottom w:val="none" w:sz="0" w:space="0" w:color="auto"/>
            <w:right w:val="none" w:sz="0" w:space="0" w:color="auto"/>
          </w:divBdr>
          <w:divsChild>
            <w:div w:id="289211819">
              <w:marLeft w:val="0"/>
              <w:marRight w:val="0"/>
              <w:marTop w:val="0"/>
              <w:marBottom w:val="0"/>
              <w:divBdr>
                <w:top w:val="none" w:sz="0" w:space="0" w:color="auto"/>
                <w:left w:val="none" w:sz="0" w:space="0" w:color="auto"/>
                <w:bottom w:val="none" w:sz="0" w:space="0" w:color="auto"/>
                <w:right w:val="none" w:sz="0" w:space="0" w:color="auto"/>
              </w:divBdr>
              <w:divsChild>
                <w:div w:id="618684456">
                  <w:marLeft w:val="0"/>
                  <w:marRight w:val="0"/>
                  <w:marTop w:val="0"/>
                  <w:marBottom w:val="0"/>
                  <w:divBdr>
                    <w:top w:val="none" w:sz="0" w:space="0" w:color="auto"/>
                    <w:left w:val="none" w:sz="0" w:space="0" w:color="auto"/>
                    <w:bottom w:val="none" w:sz="0" w:space="0" w:color="auto"/>
                    <w:right w:val="none" w:sz="0" w:space="0" w:color="auto"/>
                  </w:divBdr>
                  <w:divsChild>
                    <w:div w:id="11107097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049869">
      <w:bodyDiv w:val="1"/>
      <w:marLeft w:val="0"/>
      <w:marRight w:val="0"/>
      <w:marTop w:val="0"/>
      <w:marBottom w:val="0"/>
      <w:divBdr>
        <w:top w:val="none" w:sz="0" w:space="0" w:color="auto"/>
        <w:left w:val="none" w:sz="0" w:space="0" w:color="auto"/>
        <w:bottom w:val="none" w:sz="0" w:space="0" w:color="auto"/>
        <w:right w:val="none" w:sz="0" w:space="0" w:color="auto"/>
      </w:divBdr>
    </w:div>
    <w:div w:id="1245996330">
      <w:bodyDiv w:val="1"/>
      <w:marLeft w:val="0"/>
      <w:marRight w:val="0"/>
      <w:marTop w:val="0"/>
      <w:marBottom w:val="0"/>
      <w:divBdr>
        <w:top w:val="none" w:sz="0" w:space="0" w:color="auto"/>
        <w:left w:val="none" w:sz="0" w:space="0" w:color="auto"/>
        <w:bottom w:val="none" w:sz="0" w:space="0" w:color="auto"/>
        <w:right w:val="none" w:sz="0" w:space="0" w:color="auto"/>
      </w:divBdr>
    </w:div>
    <w:div w:id="1247230620">
      <w:bodyDiv w:val="1"/>
      <w:marLeft w:val="0"/>
      <w:marRight w:val="0"/>
      <w:marTop w:val="0"/>
      <w:marBottom w:val="0"/>
      <w:divBdr>
        <w:top w:val="none" w:sz="0" w:space="0" w:color="auto"/>
        <w:left w:val="none" w:sz="0" w:space="0" w:color="auto"/>
        <w:bottom w:val="none" w:sz="0" w:space="0" w:color="auto"/>
        <w:right w:val="none" w:sz="0" w:space="0" w:color="auto"/>
      </w:divBdr>
    </w:div>
    <w:div w:id="1348681564">
      <w:bodyDiv w:val="1"/>
      <w:marLeft w:val="0"/>
      <w:marRight w:val="0"/>
      <w:marTop w:val="0"/>
      <w:marBottom w:val="0"/>
      <w:divBdr>
        <w:top w:val="none" w:sz="0" w:space="0" w:color="auto"/>
        <w:left w:val="none" w:sz="0" w:space="0" w:color="auto"/>
        <w:bottom w:val="none" w:sz="0" w:space="0" w:color="auto"/>
        <w:right w:val="none" w:sz="0" w:space="0" w:color="auto"/>
      </w:divBdr>
    </w:div>
    <w:div w:id="1395082626">
      <w:bodyDiv w:val="1"/>
      <w:marLeft w:val="0"/>
      <w:marRight w:val="0"/>
      <w:marTop w:val="0"/>
      <w:marBottom w:val="0"/>
      <w:divBdr>
        <w:top w:val="none" w:sz="0" w:space="0" w:color="auto"/>
        <w:left w:val="none" w:sz="0" w:space="0" w:color="auto"/>
        <w:bottom w:val="none" w:sz="0" w:space="0" w:color="auto"/>
        <w:right w:val="none" w:sz="0" w:space="0" w:color="auto"/>
      </w:divBdr>
      <w:divsChild>
        <w:div w:id="1522668805">
          <w:marLeft w:val="0"/>
          <w:marRight w:val="0"/>
          <w:marTop w:val="0"/>
          <w:marBottom w:val="0"/>
          <w:divBdr>
            <w:top w:val="none" w:sz="0" w:space="0" w:color="auto"/>
            <w:left w:val="none" w:sz="0" w:space="0" w:color="auto"/>
            <w:bottom w:val="none" w:sz="0" w:space="0" w:color="auto"/>
            <w:right w:val="none" w:sz="0" w:space="0" w:color="auto"/>
          </w:divBdr>
          <w:divsChild>
            <w:div w:id="939043">
              <w:marLeft w:val="0"/>
              <w:marRight w:val="0"/>
              <w:marTop w:val="0"/>
              <w:marBottom w:val="0"/>
              <w:divBdr>
                <w:top w:val="none" w:sz="0" w:space="0" w:color="auto"/>
                <w:left w:val="none" w:sz="0" w:space="0" w:color="auto"/>
                <w:bottom w:val="none" w:sz="0" w:space="0" w:color="auto"/>
                <w:right w:val="none" w:sz="0" w:space="0" w:color="auto"/>
              </w:divBdr>
            </w:div>
          </w:divsChild>
        </w:div>
        <w:div w:id="788545589">
          <w:marLeft w:val="0"/>
          <w:marRight w:val="0"/>
          <w:marTop w:val="0"/>
          <w:marBottom w:val="0"/>
          <w:divBdr>
            <w:top w:val="none" w:sz="0" w:space="0" w:color="auto"/>
            <w:left w:val="none" w:sz="0" w:space="0" w:color="auto"/>
            <w:bottom w:val="none" w:sz="0" w:space="0" w:color="auto"/>
            <w:right w:val="none" w:sz="0" w:space="0" w:color="auto"/>
          </w:divBdr>
          <w:divsChild>
            <w:div w:id="524101501">
              <w:marLeft w:val="0"/>
              <w:marRight w:val="0"/>
              <w:marTop w:val="0"/>
              <w:marBottom w:val="0"/>
              <w:divBdr>
                <w:top w:val="none" w:sz="0" w:space="0" w:color="auto"/>
                <w:left w:val="none" w:sz="0" w:space="0" w:color="auto"/>
                <w:bottom w:val="none" w:sz="0" w:space="0" w:color="auto"/>
                <w:right w:val="none" w:sz="0" w:space="0" w:color="auto"/>
              </w:divBdr>
              <w:divsChild>
                <w:div w:id="2014330722">
                  <w:marLeft w:val="0"/>
                  <w:marRight w:val="0"/>
                  <w:marTop w:val="0"/>
                  <w:marBottom w:val="0"/>
                  <w:divBdr>
                    <w:top w:val="none" w:sz="0" w:space="0" w:color="auto"/>
                    <w:left w:val="none" w:sz="0" w:space="0" w:color="auto"/>
                    <w:bottom w:val="none" w:sz="0" w:space="0" w:color="auto"/>
                    <w:right w:val="none" w:sz="0" w:space="0" w:color="auto"/>
                  </w:divBdr>
                </w:div>
              </w:divsChild>
            </w:div>
            <w:div w:id="1079599358">
              <w:marLeft w:val="0"/>
              <w:marRight w:val="0"/>
              <w:marTop w:val="0"/>
              <w:marBottom w:val="0"/>
              <w:divBdr>
                <w:top w:val="none" w:sz="0" w:space="0" w:color="auto"/>
                <w:left w:val="none" w:sz="0" w:space="0" w:color="auto"/>
                <w:bottom w:val="none" w:sz="0" w:space="0" w:color="auto"/>
                <w:right w:val="none" w:sz="0" w:space="0" w:color="auto"/>
              </w:divBdr>
              <w:divsChild>
                <w:div w:id="705564521">
                  <w:marLeft w:val="0"/>
                  <w:marRight w:val="0"/>
                  <w:marTop w:val="0"/>
                  <w:marBottom w:val="0"/>
                  <w:divBdr>
                    <w:top w:val="none" w:sz="0" w:space="0" w:color="auto"/>
                    <w:left w:val="none" w:sz="0" w:space="0" w:color="auto"/>
                    <w:bottom w:val="none" w:sz="0" w:space="0" w:color="auto"/>
                    <w:right w:val="none" w:sz="0" w:space="0" w:color="auto"/>
                  </w:divBdr>
                  <w:divsChild>
                    <w:div w:id="943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541">
              <w:marLeft w:val="0"/>
              <w:marRight w:val="0"/>
              <w:marTop w:val="0"/>
              <w:marBottom w:val="0"/>
              <w:divBdr>
                <w:top w:val="none" w:sz="0" w:space="0" w:color="auto"/>
                <w:left w:val="none" w:sz="0" w:space="0" w:color="auto"/>
                <w:bottom w:val="none" w:sz="0" w:space="0" w:color="auto"/>
                <w:right w:val="none" w:sz="0" w:space="0" w:color="auto"/>
              </w:divBdr>
              <w:divsChild>
                <w:div w:id="2108694243">
                  <w:marLeft w:val="0"/>
                  <w:marRight w:val="0"/>
                  <w:marTop w:val="0"/>
                  <w:marBottom w:val="0"/>
                  <w:divBdr>
                    <w:top w:val="none" w:sz="0" w:space="0" w:color="auto"/>
                    <w:left w:val="none" w:sz="0" w:space="0" w:color="auto"/>
                    <w:bottom w:val="none" w:sz="0" w:space="0" w:color="auto"/>
                    <w:right w:val="none" w:sz="0" w:space="0" w:color="auto"/>
                  </w:divBdr>
                  <w:divsChild>
                    <w:div w:id="3219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2227">
              <w:marLeft w:val="0"/>
              <w:marRight w:val="0"/>
              <w:marTop w:val="0"/>
              <w:marBottom w:val="0"/>
              <w:divBdr>
                <w:top w:val="none" w:sz="0" w:space="0" w:color="auto"/>
                <w:left w:val="none" w:sz="0" w:space="0" w:color="auto"/>
                <w:bottom w:val="none" w:sz="0" w:space="0" w:color="auto"/>
                <w:right w:val="none" w:sz="0" w:space="0" w:color="auto"/>
              </w:divBdr>
              <w:divsChild>
                <w:div w:id="424231499">
                  <w:marLeft w:val="0"/>
                  <w:marRight w:val="0"/>
                  <w:marTop w:val="0"/>
                  <w:marBottom w:val="0"/>
                  <w:divBdr>
                    <w:top w:val="none" w:sz="0" w:space="0" w:color="auto"/>
                    <w:left w:val="none" w:sz="0" w:space="0" w:color="auto"/>
                    <w:bottom w:val="none" w:sz="0" w:space="0" w:color="auto"/>
                    <w:right w:val="none" w:sz="0" w:space="0" w:color="auto"/>
                  </w:divBdr>
                  <w:divsChild>
                    <w:div w:id="1336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5629">
              <w:marLeft w:val="0"/>
              <w:marRight w:val="0"/>
              <w:marTop w:val="0"/>
              <w:marBottom w:val="0"/>
              <w:divBdr>
                <w:top w:val="none" w:sz="0" w:space="0" w:color="auto"/>
                <w:left w:val="none" w:sz="0" w:space="0" w:color="auto"/>
                <w:bottom w:val="none" w:sz="0" w:space="0" w:color="auto"/>
                <w:right w:val="none" w:sz="0" w:space="0" w:color="auto"/>
              </w:divBdr>
              <w:divsChild>
                <w:div w:id="449279814">
                  <w:marLeft w:val="0"/>
                  <w:marRight w:val="0"/>
                  <w:marTop w:val="0"/>
                  <w:marBottom w:val="0"/>
                  <w:divBdr>
                    <w:top w:val="none" w:sz="0" w:space="0" w:color="auto"/>
                    <w:left w:val="none" w:sz="0" w:space="0" w:color="auto"/>
                    <w:bottom w:val="none" w:sz="0" w:space="0" w:color="auto"/>
                    <w:right w:val="none" w:sz="0" w:space="0" w:color="auto"/>
                  </w:divBdr>
                  <w:divsChild>
                    <w:div w:id="1911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56672">
      <w:bodyDiv w:val="1"/>
      <w:marLeft w:val="0"/>
      <w:marRight w:val="0"/>
      <w:marTop w:val="0"/>
      <w:marBottom w:val="0"/>
      <w:divBdr>
        <w:top w:val="none" w:sz="0" w:space="0" w:color="auto"/>
        <w:left w:val="none" w:sz="0" w:space="0" w:color="auto"/>
        <w:bottom w:val="none" w:sz="0" w:space="0" w:color="auto"/>
        <w:right w:val="none" w:sz="0" w:space="0" w:color="auto"/>
      </w:divBdr>
    </w:div>
    <w:div w:id="1446999287">
      <w:bodyDiv w:val="1"/>
      <w:marLeft w:val="0"/>
      <w:marRight w:val="0"/>
      <w:marTop w:val="0"/>
      <w:marBottom w:val="0"/>
      <w:divBdr>
        <w:top w:val="none" w:sz="0" w:space="0" w:color="auto"/>
        <w:left w:val="none" w:sz="0" w:space="0" w:color="auto"/>
        <w:bottom w:val="none" w:sz="0" w:space="0" w:color="auto"/>
        <w:right w:val="none" w:sz="0" w:space="0" w:color="auto"/>
      </w:divBdr>
    </w:div>
    <w:div w:id="1506822233">
      <w:bodyDiv w:val="1"/>
      <w:marLeft w:val="0"/>
      <w:marRight w:val="0"/>
      <w:marTop w:val="0"/>
      <w:marBottom w:val="0"/>
      <w:divBdr>
        <w:top w:val="none" w:sz="0" w:space="0" w:color="auto"/>
        <w:left w:val="none" w:sz="0" w:space="0" w:color="auto"/>
        <w:bottom w:val="none" w:sz="0" w:space="0" w:color="auto"/>
        <w:right w:val="none" w:sz="0" w:space="0" w:color="auto"/>
      </w:divBdr>
    </w:div>
    <w:div w:id="1528182314">
      <w:bodyDiv w:val="1"/>
      <w:marLeft w:val="0"/>
      <w:marRight w:val="0"/>
      <w:marTop w:val="0"/>
      <w:marBottom w:val="0"/>
      <w:divBdr>
        <w:top w:val="none" w:sz="0" w:space="0" w:color="auto"/>
        <w:left w:val="none" w:sz="0" w:space="0" w:color="auto"/>
        <w:bottom w:val="none" w:sz="0" w:space="0" w:color="auto"/>
        <w:right w:val="none" w:sz="0" w:space="0" w:color="auto"/>
      </w:divBdr>
    </w:div>
    <w:div w:id="1630281468">
      <w:bodyDiv w:val="1"/>
      <w:marLeft w:val="0"/>
      <w:marRight w:val="0"/>
      <w:marTop w:val="0"/>
      <w:marBottom w:val="0"/>
      <w:divBdr>
        <w:top w:val="none" w:sz="0" w:space="0" w:color="auto"/>
        <w:left w:val="none" w:sz="0" w:space="0" w:color="auto"/>
        <w:bottom w:val="none" w:sz="0" w:space="0" w:color="auto"/>
        <w:right w:val="none" w:sz="0" w:space="0" w:color="auto"/>
      </w:divBdr>
    </w:div>
    <w:div w:id="1647540171">
      <w:bodyDiv w:val="1"/>
      <w:marLeft w:val="0"/>
      <w:marRight w:val="0"/>
      <w:marTop w:val="0"/>
      <w:marBottom w:val="0"/>
      <w:divBdr>
        <w:top w:val="none" w:sz="0" w:space="0" w:color="auto"/>
        <w:left w:val="none" w:sz="0" w:space="0" w:color="auto"/>
        <w:bottom w:val="none" w:sz="0" w:space="0" w:color="auto"/>
        <w:right w:val="none" w:sz="0" w:space="0" w:color="auto"/>
      </w:divBdr>
      <w:divsChild>
        <w:div w:id="203640093">
          <w:marLeft w:val="0"/>
          <w:marRight w:val="0"/>
          <w:marTop w:val="0"/>
          <w:marBottom w:val="0"/>
          <w:divBdr>
            <w:top w:val="none" w:sz="0" w:space="0" w:color="auto"/>
            <w:left w:val="none" w:sz="0" w:space="0" w:color="auto"/>
            <w:bottom w:val="none" w:sz="0" w:space="0" w:color="auto"/>
            <w:right w:val="none" w:sz="0" w:space="0" w:color="auto"/>
          </w:divBdr>
          <w:divsChild>
            <w:div w:id="561139000">
              <w:marLeft w:val="0"/>
              <w:marRight w:val="0"/>
              <w:marTop w:val="0"/>
              <w:marBottom w:val="0"/>
              <w:divBdr>
                <w:top w:val="none" w:sz="0" w:space="0" w:color="auto"/>
                <w:left w:val="none" w:sz="0" w:space="0" w:color="auto"/>
                <w:bottom w:val="none" w:sz="0" w:space="0" w:color="auto"/>
                <w:right w:val="none" w:sz="0" w:space="0" w:color="auto"/>
              </w:divBdr>
            </w:div>
          </w:divsChild>
        </w:div>
        <w:div w:id="740256685">
          <w:marLeft w:val="0"/>
          <w:marRight w:val="0"/>
          <w:marTop w:val="0"/>
          <w:marBottom w:val="0"/>
          <w:divBdr>
            <w:top w:val="none" w:sz="0" w:space="0" w:color="auto"/>
            <w:left w:val="none" w:sz="0" w:space="0" w:color="auto"/>
            <w:bottom w:val="none" w:sz="0" w:space="0" w:color="auto"/>
            <w:right w:val="none" w:sz="0" w:space="0" w:color="auto"/>
          </w:divBdr>
          <w:divsChild>
            <w:div w:id="882791052">
              <w:marLeft w:val="0"/>
              <w:marRight w:val="0"/>
              <w:marTop w:val="0"/>
              <w:marBottom w:val="0"/>
              <w:divBdr>
                <w:top w:val="none" w:sz="0" w:space="0" w:color="auto"/>
                <w:left w:val="none" w:sz="0" w:space="0" w:color="auto"/>
                <w:bottom w:val="none" w:sz="0" w:space="0" w:color="auto"/>
                <w:right w:val="none" w:sz="0" w:space="0" w:color="auto"/>
              </w:divBdr>
              <w:divsChild>
                <w:div w:id="1966766937">
                  <w:marLeft w:val="0"/>
                  <w:marRight w:val="0"/>
                  <w:marTop w:val="0"/>
                  <w:marBottom w:val="0"/>
                  <w:divBdr>
                    <w:top w:val="none" w:sz="0" w:space="0" w:color="auto"/>
                    <w:left w:val="none" w:sz="0" w:space="0" w:color="auto"/>
                    <w:bottom w:val="none" w:sz="0" w:space="0" w:color="auto"/>
                    <w:right w:val="none" w:sz="0" w:space="0" w:color="auto"/>
                  </w:divBdr>
                  <w:divsChild>
                    <w:div w:id="5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3218">
              <w:marLeft w:val="0"/>
              <w:marRight w:val="0"/>
              <w:marTop w:val="0"/>
              <w:marBottom w:val="0"/>
              <w:divBdr>
                <w:top w:val="none" w:sz="0" w:space="0" w:color="auto"/>
                <w:left w:val="none" w:sz="0" w:space="0" w:color="auto"/>
                <w:bottom w:val="none" w:sz="0" w:space="0" w:color="auto"/>
                <w:right w:val="none" w:sz="0" w:space="0" w:color="auto"/>
              </w:divBdr>
              <w:divsChild>
                <w:div w:id="2055425578">
                  <w:marLeft w:val="0"/>
                  <w:marRight w:val="0"/>
                  <w:marTop w:val="0"/>
                  <w:marBottom w:val="0"/>
                  <w:divBdr>
                    <w:top w:val="none" w:sz="0" w:space="0" w:color="auto"/>
                    <w:left w:val="none" w:sz="0" w:space="0" w:color="auto"/>
                    <w:bottom w:val="none" w:sz="0" w:space="0" w:color="auto"/>
                    <w:right w:val="none" w:sz="0" w:space="0" w:color="auto"/>
                  </w:divBdr>
                  <w:divsChild>
                    <w:div w:id="406537047">
                      <w:marLeft w:val="0"/>
                      <w:marRight w:val="0"/>
                      <w:marTop w:val="0"/>
                      <w:marBottom w:val="0"/>
                      <w:divBdr>
                        <w:top w:val="none" w:sz="0" w:space="0" w:color="auto"/>
                        <w:left w:val="none" w:sz="0" w:space="0" w:color="auto"/>
                        <w:bottom w:val="none" w:sz="0" w:space="0" w:color="auto"/>
                        <w:right w:val="none" w:sz="0" w:space="0" w:color="auto"/>
                      </w:divBdr>
                      <w:divsChild>
                        <w:div w:id="14439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4413">
                  <w:marLeft w:val="0"/>
                  <w:marRight w:val="0"/>
                  <w:marTop w:val="0"/>
                  <w:marBottom w:val="0"/>
                  <w:divBdr>
                    <w:top w:val="none" w:sz="0" w:space="0" w:color="auto"/>
                    <w:left w:val="none" w:sz="0" w:space="0" w:color="auto"/>
                    <w:bottom w:val="none" w:sz="0" w:space="0" w:color="auto"/>
                    <w:right w:val="none" w:sz="0" w:space="0" w:color="auto"/>
                  </w:divBdr>
                  <w:divsChild>
                    <w:div w:id="958413556">
                      <w:marLeft w:val="0"/>
                      <w:marRight w:val="0"/>
                      <w:marTop w:val="0"/>
                      <w:marBottom w:val="0"/>
                      <w:divBdr>
                        <w:top w:val="none" w:sz="0" w:space="0" w:color="auto"/>
                        <w:left w:val="none" w:sz="0" w:space="0" w:color="auto"/>
                        <w:bottom w:val="none" w:sz="0" w:space="0" w:color="auto"/>
                        <w:right w:val="none" w:sz="0" w:space="0" w:color="auto"/>
                      </w:divBdr>
                      <w:divsChild>
                        <w:div w:id="998773296">
                          <w:marLeft w:val="0"/>
                          <w:marRight w:val="0"/>
                          <w:marTop w:val="0"/>
                          <w:marBottom w:val="0"/>
                          <w:divBdr>
                            <w:top w:val="none" w:sz="0" w:space="0" w:color="auto"/>
                            <w:left w:val="none" w:sz="0" w:space="0" w:color="auto"/>
                            <w:bottom w:val="none" w:sz="0" w:space="0" w:color="auto"/>
                            <w:right w:val="none" w:sz="0" w:space="0" w:color="auto"/>
                          </w:divBdr>
                          <w:divsChild>
                            <w:div w:id="1395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1856">
                  <w:marLeft w:val="0"/>
                  <w:marRight w:val="0"/>
                  <w:marTop w:val="0"/>
                  <w:marBottom w:val="0"/>
                  <w:divBdr>
                    <w:top w:val="none" w:sz="0" w:space="0" w:color="auto"/>
                    <w:left w:val="none" w:sz="0" w:space="0" w:color="auto"/>
                    <w:bottom w:val="none" w:sz="0" w:space="0" w:color="auto"/>
                    <w:right w:val="none" w:sz="0" w:space="0" w:color="auto"/>
                  </w:divBdr>
                  <w:divsChild>
                    <w:div w:id="1970629171">
                      <w:marLeft w:val="0"/>
                      <w:marRight w:val="0"/>
                      <w:marTop w:val="0"/>
                      <w:marBottom w:val="0"/>
                      <w:divBdr>
                        <w:top w:val="none" w:sz="0" w:space="0" w:color="auto"/>
                        <w:left w:val="none" w:sz="0" w:space="0" w:color="auto"/>
                        <w:bottom w:val="none" w:sz="0" w:space="0" w:color="auto"/>
                        <w:right w:val="none" w:sz="0" w:space="0" w:color="auto"/>
                      </w:divBdr>
                      <w:divsChild>
                        <w:div w:id="1650205364">
                          <w:marLeft w:val="0"/>
                          <w:marRight w:val="0"/>
                          <w:marTop w:val="0"/>
                          <w:marBottom w:val="0"/>
                          <w:divBdr>
                            <w:top w:val="none" w:sz="0" w:space="0" w:color="auto"/>
                            <w:left w:val="none" w:sz="0" w:space="0" w:color="auto"/>
                            <w:bottom w:val="none" w:sz="0" w:space="0" w:color="auto"/>
                            <w:right w:val="none" w:sz="0" w:space="0" w:color="auto"/>
                          </w:divBdr>
                          <w:divsChild>
                            <w:div w:id="8211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305">
                  <w:marLeft w:val="0"/>
                  <w:marRight w:val="0"/>
                  <w:marTop w:val="0"/>
                  <w:marBottom w:val="0"/>
                  <w:divBdr>
                    <w:top w:val="none" w:sz="0" w:space="0" w:color="auto"/>
                    <w:left w:val="none" w:sz="0" w:space="0" w:color="auto"/>
                    <w:bottom w:val="none" w:sz="0" w:space="0" w:color="auto"/>
                    <w:right w:val="none" w:sz="0" w:space="0" w:color="auto"/>
                  </w:divBdr>
                  <w:divsChild>
                    <w:div w:id="1365207679">
                      <w:marLeft w:val="0"/>
                      <w:marRight w:val="0"/>
                      <w:marTop w:val="0"/>
                      <w:marBottom w:val="0"/>
                      <w:divBdr>
                        <w:top w:val="none" w:sz="0" w:space="0" w:color="auto"/>
                        <w:left w:val="none" w:sz="0" w:space="0" w:color="auto"/>
                        <w:bottom w:val="none" w:sz="0" w:space="0" w:color="auto"/>
                        <w:right w:val="none" w:sz="0" w:space="0" w:color="auto"/>
                      </w:divBdr>
                      <w:divsChild>
                        <w:div w:id="670450354">
                          <w:marLeft w:val="0"/>
                          <w:marRight w:val="0"/>
                          <w:marTop w:val="0"/>
                          <w:marBottom w:val="0"/>
                          <w:divBdr>
                            <w:top w:val="none" w:sz="0" w:space="0" w:color="auto"/>
                            <w:left w:val="none" w:sz="0" w:space="0" w:color="auto"/>
                            <w:bottom w:val="none" w:sz="0" w:space="0" w:color="auto"/>
                            <w:right w:val="none" w:sz="0" w:space="0" w:color="auto"/>
                          </w:divBdr>
                          <w:divsChild>
                            <w:div w:id="2775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71380">
                  <w:marLeft w:val="0"/>
                  <w:marRight w:val="0"/>
                  <w:marTop w:val="0"/>
                  <w:marBottom w:val="0"/>
                  <w:divBdr>
                    <w:top w:val="none" w:sz="0" w:space="0" w:color="auto"/>
                    <w:left w:val="none" w:sz="0" w:space="0" w:color="auto"/>
                    <w:bottom w:val="none" w:sz="0" w:space="0" w:color="auto"/>
                    <w:right w:val="none" w:sz="0" w:space="0" w:color="auto"/>
                  </w:divBdr>
                  <w:divsChild>
                    <w:div w:id="1398088968">
                      <w:marLeft w:val="0"/>
                      <w:marRight w:val="0"/>
                      <w:marTop w:val="0"/>
                      <w:marBottom w:val="0"/>
                      <w:divBdr>
                        <w:top w:val="none" w:sz="0" w:space="0" w:color="auto"/>
                        <w:left w:val="none" w:sz="0" w:space="0" w:color="auto"/>
                        <w:bottom w:val="none" w:sz="0" w:space="0" w:color="auto"/>
                        <w:right w:val="none" w:sz="0" w:space="0" w:color="auto"/>
                      </w:divBdr>
                      <w:divsChild>
                        <w:div w:id="186648885">
                          <w:marLeft w:val="0"/>
                          <w:marRight w:val="0"/>
                          <w:marTop w:val="0"/>
                          <w:marBottom w:val="0"/>
                          <w:divBdr>
                            <w:top w:val="none" w:sz="0" w:space="0" w:color="auto"/>
                            <w:left w:val="none" w:sz="0" w:space="0" w:color="auto"/>
                            <w:bottom w:val="none" w:sz="0" w:space="0" w:color="auto"/>
                            <w:right w:val="none" w:sz="0" w:space="0" w:color="auto"/>
                          </w:divBdr>
                          <w:divsChild>
                            <w:div w:id="19874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3514">
                  <w:marLeft w:val="0"/>
                  <w:marRight w:val="0"/>
                  <w:marTop w:val="0"/>
                  <w:marBottom w:val="0"/>
                  <w:divBdr>
                    <w:top w:val="none" w:sz="0" w:space="0" w:color="auto"/>
                    <w:left w:val="none" w:sz="0" w:space="0" w:color="auto"/>
                    <w:bottom w:val="none" w:sz="0" w:space="0" w:color="auto"/>
                    <w:right w:val="none" w:sz="0" w:space="0" w:color="auto"/>
                  </w:divBdr>
                  <w:divsChild>
                    <w:div w:id="1739474577">
                      <w:marLeft w:val="0"/>
                      <w:marRight w:val="0"/>
                      <w:marTop w:val="0"/>
                      <w:marBottom w:val="0"/>
                      <w:divBdr>
                        <w:top w:val="none" w:sz="0" w:space="0" w:color="auto"/>
                        <w:left w:val="none" w:sz="0" w:space="0" w:color="auto"/>
                        <w:bottom w:val="none" w:sz="0" w:space="0" w:color="auto"/>
                        <w:right w:val="none" w:sz="0" w:space="0" w:color="auto"/>
                      </w:divBdr>
                      <w:divsChild>
                        <w:div w:id="940376360">
                          <w:marLeft w:val="0"/>
                          <w:marRight w:val="0"/>
                          <w:marTop w:val="0"/>
                          <w:marBottom w:val="0"/>
                          <w:divBdr>
                            <w:top w:val="none" w:sz="0" w:space="0" w:color="auto"/>
                            <w:left w:val="none" w:sz="0" w:space="0" w:color="auto"/>
                            <w:bottom w:val="none" w:sz="0" w:space="0" w:color="auto"/>
                            <w:right w:val="none" w:sz="0" w:space="0" w:color="auto"/>
                          </w:divBdr>
                          <w:divsChild>
                            <w:div w:id="1354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0198">
                  <w:marLeft w:val="0"/>
                  <w:marRight w:val="0"/>
                  <w:marTop w:val="0"/>
                  <w:marBottom w:val="0"/>
                  <w:divBdr>
                    <w:top w:val="none" w:sz="0" w:space="0" w:color="auto"/>
                    <w:left w:val="none" w:sz="0" w:space="0" w:color="auto"/>
                    <w:bottom w:val="none" w:sz="0" w:space="0" w:color="auto"/>
                    <w:right w:val="none" w:sz="0" w:space="0" w:color="auto"/>
                  </w:divBdr>
                  <w:divsChild>
                    <w:div w:id="841237686">
                      <w:marLeft w:val="0"/>
                      <w:marRight w:val="0"/>
                      <w:marTop w:val="0"/>
                      <w:marBottom w:val="0"/>
                      <w:divBdr>
                        <w:top w:val="none" w:sz="0" w:space="0" w:color="auto"/>
                        <w:left w:val="none" w:sz="0" w:space="0" w:color="auto"/>
                        <w:bottom w:val="none" w:sz="0" w:space="0" w:color="auto"/>
                        <w:right w:val="none" w:sz="0" w:space="0" w:color="auto"/>
                      </w:divBdr>
                      <w:divsChild>
                        <w:div w:id="238907548">
                          <w:marLeft w:val="0"/>
                          <w:marRight w:val="0"/>
                          <w:marTop w:val="0"/>
                          <w:marBottom w:val="0"/>
                          <w:divBdr>
                            <w:top w:val="none" w:sz="0" w:space="0" w:color="auto"/>
                            <w:left w:val="none" w:sz="0" w:space="0" w:color="auto"/>
                            <w:bottom w:val="none" w:sz="0" w:space="0" w:color="auto"/>
                            <w:right w:val="none" w:sz="0" w:space="0" w:color="auto"/>
                          </w:divBdr>
                          <w:divsChild>
                            <w:div w:id="7098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437545">
                  <w:marLeft w:val="0"/>
                  <w:marRight w:val="0"/>
                  <w:marTop w:val="0"/>
                  <w:marBottom w:val="0"/>
                  <w:divBdr>
                    <w:top w:val="none" w:sz="0" w:space="0" w:color="auto"/>
                    <w:left w:val="none" w:sz="0" w:space="0" w:color="auto"/>
                    <w:bottom w:val="none" w:sz="0" w:space="0" w:color="auto"/>
                    <w:right w:val="none" w:sz="0" w:space="0" w:color="auto"/>
                  </w:divBdr>
                  <w:divsChild>
                    <w:div w:id="1568344828">
                      <w:marLeft w:val="0"/>
                      <w:marRight w:val="0"/>
                      <w:marTop w:val="0"/>
                      <w:marBottom w:val="0"/>
                      <w:divBdr>
                        <w:top w:val="none" w:sz="0" w:space="0" w:color="auto"/>
                        <w:left w:val="none" w:sz="0" w:space="0" w:color="auto"/>
                        <w:bottom w:val="none" w:sz="0" w:space="0" w:color="auto"/>
                        <w:right w:val="none" w:sz="0" w:space="0" w:color="auto"/>
                      </w:divBdr>
                      <w:divsChild>
                        <w:div w:id="623804247">
                          <w:marLeft w:val="0"/>
                          <w:marRight w:val="0"/>
                          <w:marTop w:val="0"/>
                          <w:marBottom w:val="0"/>
                          <w:divBdr>
                            <w:top w:val="none" w:sz="0" w:space="0" w:color="auto"/>
                            <w:left w:val="none" w:sz="0" w:space="0" w:color="auto"/>
                            <w:bottom w:val="none" w:sz="0" w:space="0" w:color="auto"/>
                            <w:right w:val="none" w:sz="0" w:space="0" w:color="auto"/>
                          </w:divBdr>
                          <w:divsChild>
                            <w:div w:id="622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1183">
                  <w:marLeft w:val="0"/>
                  <w:marRight w:val="0"/>
                  <w:marTop w:val="0"/>
                  <w:marBottom w:val="0"/>
                  <w:divBdr>
                    <w:top w:val="none" w:sz="0" w:space="0" w:color="auto"/>
                    <w:left w:val="none" w:sz="0" w:space="0" w:color="auto"/>
                    <w:bottom w:val="none" w:sz="0" w:space="0" w:color="auto"/>
                    <w:right w:val="none" w:sz="0" w:space="0" w:color="auto"/>
                  </w:divBdr>
                  <w:divsChild>
                    <w:div w:id="1938176226">
                      <w:marLeft w:val="0"/>
                      <w:marRight w:val="0"/>
                      <w:marTop w:val="0"/>
                      <w:marBottom w:val="0"/>
                      <w:divBdr>
                        <w:top w:val="none" w:sz="0" w:space="0" w:color="auto"/>
                        <w:left w:val="none" w:sz="0" w:space="0" w:color="auto"/>
                        <w:bottom w:val="none" w:sz="0" w:space="0" w:color="auto"/>
                        <w:right w:val="none" w:sz="0" w:space="0" w:color="auto"/>
                      </w:divBdr>
                      <w:divsChild>
                        <w:div w:id="1118328357">
                          <w:marLeft w:val="0"/>
                          <w:marRight w:val="0"/>
                          <w:marTop w:val="0"/>
                          <w:marBottom w:val="0"/>
                          <w:divBdr>
                            <w:top w:val="none" w:sz="0" w:space="0" w:color="auto"/>
                            <w:left w:val="none" w:sz="0" w:space="0" w:color="auto"/>
                            <w:bottom w:val="none" w:sz="0" w:space="0" w:color="auto"/>
                            <w:right w:val="none" w:sz="0" w:space="0" w:color="auto"/>
                          </w:divBdr>
                          <w:divsChild>
                            <w:div w:id="4070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56113">
                  <w:marLeft w:val="0"/>
                  <w:marRight w:val="0"/>
                  <w:marTop w:val="0"/>
                  <w:marBottom w:val="0"/>
                  <w:divBdr>
                    <w:top w:val="none" w:sz="0" w:space="0" w:color="auto"/>
                    <w:left w:val="none" w:sz="0" w:space="0" w:color="auto"/>
                    <w:bottom w:val="none" w:sz="0" w:space="0" w:color="auto"/>
                    <w:right w:val="none" w:sz="0" w:space="0" w:color="auto"/>
                  </w:divBdr>
                  <w:divsChild>
                    <w:div w:id="1513060723">
                      <w:marLeft w:val="0"/>
                      <w:marRight w:val="0"/>
                      <w:marTop w:val="0"/>
                      <w:marBottom w:val="0"/>
                      <w:divBdr>
                        <w:top w:val="none" w:sz="0" w:space="0" w:color="auto"/>
                        <w:left w:val="none" w:sz="0" w:space="0" w:color="auto"/>
                        <w:bottom w:val="none" w:sz="0" w:space="0" w:color="auto"/>
                        <w:right w:val="none" w:sz="0" w:space="0" w:color="auto"/>
                      </w:divBdr>
                      <w:divsChild>
                        <w:div w:id="663750856">
                          <w:marLeft w:val="0"/>
                          <w:marRight w:val="0"/>
                          <w:marTop w:val="0"/>
                          <w:marBottom w:val="0"/>
                          <w:divBdr>
                            <w:top w:val="none" w:sz="0" w:space="0" w:color="auto"/>
                            <w:left w:val="none" w:sz="0" w:space="0" w:color="auto"/>
                            <w:bottom w:val="none" w:sz="0" w:space="0" w:color="auto"/>
                            <w:right w:val="none" w:sz="0" w:space="0" w:color="auto"/>
                          </w:divBdr>
                          <w:divsChild>
                            <w:div w:id="1783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9639">
                  <w:marLeft w:val="0"/>
                  <w:marRight w:val="0"/>
                  <w:marTop w:val="0"/>
                  <w:marBottom w:val="0"/>
                  <w:divBdr>
                    <w:top w:val="none" w:sz="0" w:space="0" w:color="auto"/>
                    <w:left w:val="none" w:sz="0" w:space="0" w:color="auto"/>
                    <w:bottom w:val="none" w:sz="0" w:space="0" w:color="auto"/>
                    <w:right w:val="none" w:sz="0" w:space="0" w:color="auto"/>
                  </w:divBdr>
                  <w:divsChild>
                    <w:div w:id="2138375410">
                      <w:marLeft w:val="0"/>
                      <w:marRight w:val="0"/>
                      <w:marTop w:val="0"/>
                      <w:marBottom w:val="0"/>
                      <w:divBdr>
                        <w:top w:val="none" w:sz="0" w:space="0" w:color="auto"/>
                        <w:left w:val="none" w:sz="0" w:space="0" w:color="auto"/>
                        <w:bottom w:val="none" w:sz="0" w:space="0" w:color="auto"/>
                        <w:right w:val="none" w:sz="0" w:space="0" w:color="auto"/>
                      </w:divBdr>
                      <w:divsChild>
                        <w:div w:id="1654411480">
                          <w:marLeft w:val="0"/>
                          <w:marRight w:val="0"/>
                          <w:marTop w:val="0"/>
                          <w:marBottom w:val="0"/>
                          <w:divBdr>
                            <w:top w:val="none" w:sz="0" w:space="0" w:color="auto"/>
                            <w:left w:val="none" w:sz="0" w:space="0" w:color="auto"/>
                            <w:bottom w:val="none" w:sz="0" w:space="0" w:color="auto"/>
                            <w:right w:val="none" w:sz="0" w:space="0" w:color="auto"/>
                          </w:divBdr>
                          <w:divsChild>
                            <w:div w:id="3351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7651">
                  <w:marLeft w:val="0"/>
                  <w:marRight w:val="0"/>
                  <w:marTop w:val="0"/>
                  <w:marBottom w:val="0"/>
                  <w:divBdr>
                    <w:top w:val="none" w:sz="0" w:space="0" w:color="auto"/>
                    <w:left w:val="none" w:sz="0" w:space="0" w:color="auto"/>
                    <w:bottom w:val="none" w:sz="0" w:space="0" w:color="auto"/>
                    <w:right w:val="none" w:sz="0" w:space="0" w:color="auto"/>
                  </w:divBdr>
                  <w:divsChild>
                    <w:div w:id="1410690240">
                      <w:marLeft w:val="0"/>
                      <w:marRight w:val="0"/>
                      <w:marTop w:val="0"/>
                      <w:marBottom w:val="0"/>
                      <w:divBdr>
                        <w:top w:val="none" w:sz="0" w:space="0" w:color="auto"/>
                        <w:left w:val="none" w:sz="0" w:space="0" w:color="auto"/>
                        <w:bottom w:val="none" w:sz="0" w:space="0" w:color="auto"/>
                        <w:right w:val="none" w:sz="0" w:space="0" w:color="auto"/>
                      </w:divBdr>
                      <w:divsChild>
                        <w:div w:id="110128845">
                          <w:marLeft w:val="0"/>
                          <w:marRight w:val="0"/>
                          <w:marTop w:val="0"/>
                          <w:marBottom w:val="0"/>
                          <w:divBdr>
                            <w:top w:val="none" w:sz="0" w:space="0" w:color="auto"/>
                            <w:left w:val="none" w:sz="0" w:space="0" w:color="auto"/>
                            <w:bottom w:val="none" w:sz="0" w:space="0" w:color="auto"/>
                            <w:right w:val="none" w:sz="0" w:space="0" w:color="auto"/>
                          </w:divBdr>
                          <w:divsChild>
                            <w:div w:id="8287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11857">
                  <w:marLeft w:val="0"/>
                  <w:marRight w:val="0"/>
                  <w:marTop w:val="0"/>
                  <w:marBottom w:val="0"/>
                  <w:divBdr>
                    <w:top w:val="none" w:sz="0" w:space="0" w:color="auto"/>
                    <w:left w:val="none" w:sz="0" w:space="0" w:color="auto"/>
                    <w:bottom w:val="none" w:sz="0" w:space="0" w:color="auto"/>
                    <w:right w:val="none" w:sz="0" w:space="0" w:color="auto"/>
                  </w:divBdr>
                  <w:divsChild>
                    <w:div w:id="578904216">
                      <w:marLeft w:val="0"/>
                      <w:marRight w:val="0"/>
                      <w:marTop w:val="0"/>
                      <w:marBottom w:val="0"/>
                      <w:divBdr>
                        <w:top w:val="none" w:sz="0" w:space="0" w:color="auto"/>
                        <w:left w:val="none" w:sz="0" w:space="0" w:color="auto"/>
                        <w:bottom w:val="none" w:sz="0" w:space="0" w:color="auto"/>
                        <w:right w:val="none" w:sz="0" w:space="0" w:color="auto"/>
                      </w:divBdr>
                      <w:divsChild>
                        <w:div w:id="1665887664">
                          <w:marLeft w:val="0"/>
                          <w:marRight w:val="0"/>
                          <w:marTop w:val="0"/>
                          <w:marBottom w:val="0"/>
                          <w:divBdr>
                            <w:top w:val="none" w:sz="0" w:space="0" w:color="auto"/>
                            <w:left w:val="none" w:sz="0" w:space="0" w:color="auto"/>
                            <w:bottom w:val="none" w:sz="0" w:space="0" w:color="auto"/>
                            <w:right w:val="none" w:sz="0" w:space="0" w:color="auto"/>
                          </w:divBdr>
                          <w:divsChild>
                            <w:div w:id="20822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8150">
                  <w:marLeft w:val="0"/>
                  <w:marRight w:val="0"/>
                  <w:marTop w:val="0"/>
                  <w:marBottom w:val="0"/>
                  <w:divBdr>
                    <w:top w:val="none" w:sz="0" w:space="0" w:color="auto"/>
                    <w:left w:val="none" w:sz="0" w:space="0" w:color="auto"/>
                    <w:bottom w:val="none" w:sz="0" w:space="0" w:color="auto"/>
                    <w:right w:val="none" w:sz="0" w:space="0" w:color="auto"/>
                  </w:divBdr>
                  <w:divsChild>
                    <w:div w:id="61872182">
                      <w:marLeft w:val="0"/>
                      <w:marRight w:val="0"/>
                      <w:marTop w:val="0"/>
                      <w:marBottom w:val="0"/>
                      <w:divBdr>
                        <w:top w:val="none" w:sz="0" w:space="0" w:color="auto"/>
                        <w:left w:val="none" w:sz="0" w:space="0" w:color="auto"/>
                        <w:bottom w:val="none" w:sz="0" w:space="0" w:color="auto"/>
                        <w:right w:val="none" w:sz="0" w:space="0" w:color="auto"/>
                      </w:divBdr>
                      <w:divsChild>
                        <w:div w:id="1105420428">
                          <w:marLeft w:val="0"/>
                          <w:marRight w:val="0"/>
                          <w:marTop w:val="0"/>
                          <w:marBottom w:val="0"/>
                          <w:divBdr>
                            <w:top w:val="none" w:sz="0" w:space="0" w:color="auto"/>
                            <w:left w:val="none" w:sz="0" w:space="0" w:color="auto"/>
                            <w:bottom w:val="none" w:sz="0" w:space="0" w:color="auto"/>
                            <w:right w:val="none" w:sz="0" w:space="0" w:color="auto"/>
                          </w:divBdr>
                          <w:divsChild>
                            <w:div w:id="12944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4346">
                  <w:marLeft w:val="0"/>
                  <w:marRight w:val="0"/>
                  <w:marTop w:val="0"/>
                  <w:marBottom w:val="0"/>
                  <w:divBdr>
                    <w:top w:val="none" w:sz="0" w:space="0" w:color="auto"/>
                    <w:left w:val="none" w:sz="0" w:space="0" w:color="auto"/>
                    <w:bottom w:val="none" w:sz="0" w:space="0" w:color="auto"/>
                    <w:right w:val="none" w:sz="0" w:space="0" w:color="auto"/>
                  </w:divBdr>
                  <w:divsChild>
                    <w:div w:id="877545075">
                      <w:marLeft w:val="0"/>
                      <w:marRight w:val="0"/>
                      <w:marTop w:val="0"/>
                      <w:marBottom w:val="0"/>
                      <w:divBdr>
                        <w:top w:val="none" w:sz="0" w:space="0" w:color="auto"/>
                        <w:left w:val="none" w:sz="0" w:space="0" w:color="auto"/>
                        <w:bottom w:val="none" w:sz="0" w:space="0" w:color="auto"/>
                        <w:right w:val="none" w:sz="0" w:space="0" w:color="auto"/>
                      </w:divBdr>
                      <w:divsChild>
                        <w:div w:id="2054497447">
                          <w:marLeft w:val="0"/>
                          <w:marRight w:val="0"/>
                          <w:marTop w:val="0"/>
                          <w:marBottom w:val="0"/>
                          <w:divBdr>
                            <w:top w:val="none" w:sz="0" w:space="0" w:color="auto"/>
                            <w:left w:val="none" w:sz="0" w:space="0" w:color="auto"/>
                            <w:bottom w:val="none" w:sz="0" w:space="0" w:color="auto"/>
                            <w:right w:val="none" w:sz="0" w:space="0" w:color="auto"/>
                          </w:divBdr>
                          <w:divsChild>
                            <w:div w:id="20262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4981">
                  <w:marLeft w:val="0"/>
                  <w:marRight w:val="0"/>
                  <w:marTop w:val="0"/>
                  <w:marBottom w:val="0"/>
                  <w:divBdr>
                    <w:top w:val="none" w:sz="0" w:space="0" w:color="auto"/>
                    <w:left w:val="none" w:sz="0" w:space="0" w:color="auto"/>
                    <w:bottom w:val="none" w:sz="0" w:space="0" w:color="auto"/>
                    <w:right w:val="none" w:sz="0" w:space="0" w:color="auto"/>
                  </w:divBdr>
                  <w:divsChild>
                    <w:div w:id="2118131439">
                      <w:marLeft w:val="0"/>
                      <w:marRight w:val="0"/>
                      <w:marTop w:val="0"/>
                      <w:marBottom w:val="0"/>
                      <w:divBdr>
                        <w:top w:val="none" w:sz="0" w:space="0" w:color="auto"/>
                        <w:left w:val="none" w:sz="0" w:space="0" w:color="auto"/>
                        <w:bottom w:val="none" w:sz="0" w:space="0" w:color="auto"/>
                        <w:right w:val="none" w:sz="0" w:space="0" w:color="auto"/>
                      </w:divBdr>
                      <w:divsChild>
                        <w:div w:id="1579359991">
                          <w:marLeft w:val="0"/>
                          <w:marRight w:val="0"/>
                          <w:marTop w:val="0"/>
                          <w:marBottom w:val="0"/>
                          <w:divBdr>
                            <w:top w:val="none" w:sz="0" w:space="0" w:color="auto"/>
                            <w:left w:val="none" w:sz="0" w:space="0" w:color="auto"/>
                            <w:bottom w:val="none" w:sz="0" w:space="0" w:color="auto"/>
                            <w:right w:val="none" w:sz="0" w:space="0" w:color="auto"/>
                          </w:divBdr>
                          <w:divsChild>
                            <w:div w:id="2057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6642">
                  <w:marLeft w:val="0"/>
                  <w:marRight w:val="0"/>
                  <w:marTop w:val="0"/>
                  <w:marBottom w:val="0"/>
                  <w:divBdr>
                    <w:top w:val="none" w:sz="0" w:space="0" w:color="auto"/>
                    <w:left w:val="none" w:sz="0" w:space="0" w:color="auto"/>
                    <w:bottom w:val="none" w:sz="0" w:space="0" w:color="auto"/>
                    <w:right w:val="none" w:sz="0" w:space="0" w:color="auto"/>
                  </w:divBdr>
                  <w:divsChild>
                    <w:div w:id="153185887">
                      <w:marLeft w:val="0"/>
                      <w:marRight w:val="0"/>
                      <w:marTop w:val="0"/>
                      <w:marBottom w:val="0"/>
                      <w:divBdr>
                        <w:top w:val="none" w:sz="0" w:space="0" w:color="auto"/>
                        <w:left w:val="none" w:sz="0" w:space="0" w:color="auto"/>
                        <w:bottom w:val="none" w:sz="0" w:space="0" w:color="auto"/>
                        <w:right w:val="none" w:sz="0" w:space="0" w:color="auto"/>
                      </w:divBdr>
                      <w:divsChild>
                        <w:div w:id="944581558">
                          <w:marLeft w:val="0"/>
                          <w:marRight w:val="0"/>
                          <w:marTop w:val="0"/>
                          <w:marBottom w:val="0"/>
                          <w:divBdr>
                            <w:top w:val="none" w:sz="0" w:space="0" w:color="auto"/>
                            <w:left w:val="none" w:sz="0" w:space="0" w:color="auto"/>
                            <w:bottom w:val="none" w:sz="0" w:space="0" w:color="auto"/>
                            <w:right w:val="none" w:sz="0" w:space="0" w:color="auto"/>
                          </w:divBdr>
                          <w:divsChild>
                            <w:div w:id="20759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22673">
          <w:marLeft w:val="0"/>
          <w:marRight w:val="0"/>
          <w:marTop w:val="0"/>
          <w:marBottom w:val="0"/>
          <w:divBdr>
            <w:top w:val="none" w:sz="0" w:space="0" w:color="auto"/>
            <w:left w:val="none" w:sz="0" w:space="0" w:color="auto"/>
            <w:bottom w:val="none" w:sz="0" w:space="0" w:color="auto"/>
            <w:right w:val="none" w:sz="0" w:space="0" w:color="auto"/>
          </w:divBdr>
          <w:divsChild>
            <w:div w:id="812869985">
              <w:marLeft w:val="0"/>
              <w:marRight w:val="0"/>
              <w:marTop w:val="0"/>
              <w:marBottom w:val="0"/>
              <w:divBdr>
                <w:top w:val="none" w:sz="0" w:space="0" w:color="auto"/>
                <w:left w:val="none" w:sz="0" w:space="0" w:color="auto"/>
                <w:bottom w:val="none" w:sz="0" w:space="0" w:color="auto"/>
                <w:right w:val="none" w:sz="0" w:space="0" w:color="auto"/>
              </w:divBdr>
              <w:divsChild>
                <w:div w:id="2137791838">
                  <w:marLeft w:val="0"/>
                  <w:marRight w:val="0"/>
                  <w:marTop w:val="0"/>
                  <w:marBottom w:val="0"/>
                  <w:divBdr>
                    <w:top w:val="none" w:sz="0" w:space="0" w:color="auto"/>
                    <w:left w:val="none" w:sz="0" w:space="0" w:color="auto"/>
                    <w:bottom w:val="none" w:sz="0" w:space="0" w:color="auto"/>
                    <w:right w:val="none" w:sz="0" w:space="0" w:color="auto"/>
                  </w:divBdr>
                  <w:divsChild>
                    <w:div w:id="19812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241">
              <w:marLeft w:val="0"/>
              <w:marRight w:val="0"/>
              <w:marTop w:val="0"/>
              <w:marBottom w:val="0"/>
              <w:divBdr>
                <w:top w:val="none" w:sz="0" w:space="0" w:color="auto"/>
                <w:left w:val="none" w:sz="0" w:space="0" w:color="auto"/>
                <w:bottom w:val="none" w:sz="0" w:space="0" w:color="auto"/>
                <w:right w:val="none" w:sz="0" w:space="0" w:color="auto"/>
              </w:divBdr>
              <w:divsChild>
                <w:div w:id="1579318302">
                  <w:marLeft w:val="0"/>
                  <w:marRight w:val="0"/>
                  <w:marTop w:val="0"/>
                  <w:marBottom w:val="0"/>
                  <w:divBdr>
                    <w:top w:val="none" w:sz="0" w:space="0" w:color="auto"/>
                    <w:left w:val="none" w:sz="0" w:space="0" w:color="auto"/>
                    <w:bottom w:val="none" w:sz="0" w:space="0" w:color="auto"/>
                    <w:right w:val="none" w:sz="0" w:space="0" w:color="auto"/>
                  </w:divBdr>
                  <w:divsChild>
                    <w:div w:id="1138844411">
                      <w:marLeft w:val="0"/>
                      <w:marRight w:val="0"/>
                      <w:marTop w:val="0"/>
                      <w:marBottom w:val="0"/>
                      <w:divBdr>
                        <w:top w:val="none" w:sz="0" w:space="0" w:color="auto"/>
                        <w:left w:val="none" w:sz="0" w:space="0" w:color="auto"/>
                        <w:bottom w:val="none" w:sz="0" w:space="0" w:color="auto"/>
                        <w:right w:val="none" w:sz="0" w:space="0" w:color="auto"/>
                      </w:divBdr>
                      <w:divsChild>
                        <w:div w:id="13213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5904">
              <w:marLeft w:val="0"/>
              <w:marRight w:val="0"/>
              <w:marTop w:val="0"/>
              <w:marBottom w:val="0"/>
              <w:divBdr>
                <w:top w:val="none" w:sz="0" w:space="0" w:color="auto"/>
                <w:left w:val="none" w:sz="0" w:space="0" w:color="auto"/>
                <w:bottom w:val="none" w:sz="0" w:space="0" w:color="auto"/>
                <w:right w:val="none" w:sz="0" w:space="0" w:color="auto"/>
              </w:divBdr>
              <w:divsChild>
                <w:div w:id="1271276440">
                  <w:marLeft w:val="0"/>
                  <w:marRight w:val="0"/>
                  <w:marTop w:val="0"/>
                  <w:marBottom w:val="0"/>
                  <w:divBdr>
                    <w:top w:val="none" w:sz="0" w:space="0" w:color="auto"/>
                    <w:left w:val="none" w:sz="0" w:space="0" w:color="auto"/>
                    <w:bottom w:val="none" w:sz="0" w:space="0" w:color="auto"/>
                    <w:right w:val="none" w:sz="0" w:space="0" w:color="auto"/>
                  </w:divBdr>
                  <w:divsChild>
                    <w:div w:id="1147014040">
                      <w:marLeft w:val="0"/>
                      <w:marRight w:val="0"/>
                      <w:marTop w:val="0"/>
                      <w:marBottom w:val="0"/>
                      <w:divBdr>
                        <w:top w:val="none" w:sz="0" w:space="0" w:color="auto"/>
                        <w:left w:val="none" w:sz="0" w:space="0" w:color="auto"/>
                        <w:bottom w:val="none" w:sz="0" w:space="0" w:color="auto"/>
                        <w:right w:val="none" w:sz="0" w:space="0" w:color="auto"/>
                      </w:divBdr>
                      <w:divsChild>
                        <w:div w:id="15083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018">
              <w:marLeft w:val="0"/>
              <w:marRight w:val="0"/>
              <w:marTop w:val="0"/>
              <w:marBottom w:val="0"/>
              <w:divBdr>
                <w:top w:val="none" w:sz="0" w:space="0" w:color="auto"/>
                <w:left w:val="none" w:sz="0" w:space="0" w:color="auto"/>
                <w:bottom w:val="none" w:sz="0" w:space="0" w:color="auto"/>
                <w:right w:val="none" w:sz="0" w:space="0" w:color="auto"/>
              </w:divBdr>
              <w:divsChild>
                <w:div w:id="648902561">
                  <w:marLeft w:val="0"/>
                  <w:marRight w:val="0"/>
                  <w:marTop w:val="0"/>
                  <w:marBottom w:val="0"/>
                  <w:divBdr>
                    <w:top w:val="none" w:sz="0" w:space="0" w:color="auto"/>
                    <w:left w:val="none" w:sz="0" w:space="0" w:color="auto"/>
                    <w:bottom w:val="none" w:sz="0" w:space="0" w:color="auto"/>
                    <w:right w:val="none" w:sz="0" w:space="0" w:color="auto"/>
                  </w:divBdr>
                  <w:divsChild>
                    <w:div w:id="1461147865">
                      <w:marLeft w:val="0"/>
                      <w:marRight w:val="0"/>
                      <w:marTop w:val="0"/>
                      <w:marBottom w:val="0"/>
                      <w:divBdr>
                        <w:top w:val="none" w:sz="0" w:space="0" w:color="auto"/>
                        <w:left w:val="none" w:sz="0" w:space="0" w:color="auto"/>
                        <w:bottom w:val="none" w:sz="0" w:space="0" w:color="auto"/>
                        <w:right w:val="none" w:sz="0" w:space="0" w:color="auto"/>
                      </w:divBdr>
                      <w:divsChild>
                        <w:div w:id="2986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487">
              <w:marLeft w:val="0"/>
              <w:marRight w:val="0"/>
              <w:marTop w:val="0"/>
              <w:marBottom w:val="0"/>
              <w:divBdr>
                <w:top w:val="none" w:sz="0" w:space="0" w:color="auto"/>
                <w:left w:val="none" w:sz="0" w:space="0" w:color="auto"/>
                <w:bottom w:val="none" w:sz="0" w:space="0" w:color="auto"/>
                <w:right w:val="none" w:sz="0" w:space="0" w:color="auto"/>
              </w:divBdr>
              <w:divsChild>
                <w:div w:id="740450339">
                  <w:marLeft w:val="0"/>
                  <w:marRight w:val="0"/>
                  <w:marTop w:val="0"/>
                  <w:marBottom w:val="0"/>
                  <w:divBdr>
                    <w:top w:val="none" w:sz="0" w:space="0" w:color="auto"/>
                    <w:left w:val="none" w:sz="0" w:space="0" w:color="auto"/>
                    <w:bottom w:val="none" w:sz="0" w:space="0" w:color="auto"/>
                    <w:right w:val="none" w:sz="0" w:space="0" w:color="auto"/>
                  </w:divBdr>
                  <w:divsChild>
                    <w:div w:id="1918401839">
                      <w:marLeft w:val="0"/>
                      <w:marRight w:val="0"/>
                      <w:marTop w:val="0"/>
                      <w:marBottom w:val="0"/>
                      <w:divBdr>
                        <w:top w:val="none" w:sz="0" w:space="0" w:color="auto"/>
                        <w:left w:val="none" w:sz="0" w:space="0" w:color="auto"/>
                        <w:bottom w:val="none" w:sz="0" w:space="0" w:color="auto"/>
                        <w:right w:val="none" w:sz="0" w:space="0" w:color="auto"/>
                      </w:divBdr>
                      <w:divsChild>
                        <w:div w:id="16123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21434">
              <w:marLeft w:val="0"/>
              <w:marRight w:val="0"/>
              <w:marTop w:val="0"/>
              <w:marBottom w:val="0"/>
              <w:divBdr>
                <w:top w:val="none" w:sz="0" w:space="0" w:color="auto"/>
                <w:left w:val="none" w:sz="0" w:space="0" w:color="auto"/>
                <w:bottom w:val="none" w:sz="0" w:space="0" w:color="auto"/>
                <w:right w:val="none" w:sz="0" w:space="0" w:color="auto"/>
              </w:divBdr>
              <w:divsChild>
                <w:div w:id="1580142242">
                  <w:marLeft w:val="0"/>
                  <w:marRight w:val="0"/>
                  <w:marTop w:val="0"/>
                  <w:marBottom w:val="0"/>
                  <w:divBdr>
                    <w:top w:val="none" w:sz="0" w:space="0" w:color="auto"/>
                    <w:left w:val="none" w:sz="0" w:space="0" w:color="auto"/>
                    <w:bottom w:val="none" w:sz="0" w:space="0" w:color="auto"/>
                    <w:right w:val="none" w:sz="0" w:space="0" w:color="auto"/>
                  </w:divBdr>
                  <w:divsChild>
                    <w:div w:id="101649788">
                      <w:marLeft w:val="0"/>
                      <w:marRight w:val="0"/>
                      <w:marTop w:val="0"/>
                      <w:marBottom w:val="0"/>
                      <w:divBdr>
                        <w:top w:val="none" w:sz="0" w:space="0" w:color="auto"/>
                        <w:left w:val="none" w:sz="0" w:space="0" w:color="auto"/>
                        <w:bottom w:val="none" w:sz="0" w:space="0" w:color="auto"/>
                        <w:right w:val="none" w:sz="0" w:space="0" w:color="auto"/>
                      </w:divBdr>
                      <w:divsChild>
                        <w:div w:id="222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396">
              <w:marLeft w:val="0"/>
              <w:marRight w:val="0"/>
              <w:marTop w:val="0"/>
              <w:marBottom w:val="0"/>
              <w:divBdr>
                <w:top w:val="none" w:sz="0" w:space="0" w:color="auto"/>
                <w:left w:val="none" w:sz="0" w:space="0" w:color="auto"/>
                <w:bottom w:val="none" w:sz="0" w:space="0" w:color="auto"/>
                <w:right w:val="none" w:sz="0" w:space="0" w:color="auto"/>
              </w:divBdr>
              <w:divsChild>
                <w:div w:id="882448533">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0"/>
                      <w:marRight w:val="0"/>
                      <w:marTop w:val="0"/>
                      <w:marBottom w:val="0"/>
                      <w:divBdr>
                        <w:top w:val="none" w:sz="0" w:space="0" w:color="auto"/>
                        <w:left w:val="none" w:sz="0" w:space="0" w:color="auto"/>
                        <w:bottom w:val="none" w:sz="0" w:space="0" w:color="auto"/>
                        <w:right w:val="none" w:sz="0" w:space="0" w:color="auto"/>
                      </w:divBdr>
                      <w:divsChild>
                        <w:div w:id="771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1485">
              <w:marLeft w:val="0"/>
              <w:marRight w:val="0"/>
              <w:marTop w:val="0"/>
              <w:marBottom w:val="0"/>
              <w:divBdr>
                <w:top w:val="none" w:sz="0" w:space="0" w:color="auto"/>
                <w:left w:val="none" w:sz="0" w:space="0" w:color="auto"/>
                <w:bottom w:val="none" w:sz="0" w:space="0" w:color="auto"/>
                <w:right w:val="none" w:sz="0" w:space="0" w:color="auto"/>
              </w:divBdr>
              <w:divsChild>
                <w:div w:id="433866531">
                  <w:marLeft w:val="0"/>
                  <w:marRight w:val="0"/>
                  <w:marTop w:val="0"/>
                  <w:marBottom w:val="0"/>
                  <w:divBdr>
                    <w:top w:val="none" w:sz="0" w:space="0" w:color="auto"/>
                    <w:left w:val="none" w:sz="0" w:space="0" w:color="auto"/>
                    <w:bottom w:val="none" w:sz="0" w:space="0" w:color="auto"/>
                    <w:right w:val="none" w:sz="0" w:space="0" w:color="auto"/>
                  </w:divBdr>
                  <w:divsChild>
                    <w:div w:id="811675241">
                      <w:marLeft w:val="0"/>
                      <w:marRight w:val="0"/>
                      <w:marTop w:val="0"/>
                      <w:marBottom w:val="0"/>
                      <w:divBdr>
                        <w:top w:val="none" w:sz="0" w:space="0" w:color="auto"/>
                        <w:left w:val="none" w:sz="0" w:space="0" w:color="auto"/>
                        <w:bottom w:val="none" w:sz="0" w:space="0" w:color="auto"/>
                        <w:right w:val="none" w:sz="0" w:space="0" w:color="auto"/>
                      </w:divBdr>
                      <w:divsChild>
                        <w:div w:id="8883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79962">
          <w:marLeft w:val="0"/>
          <w:marRight w:val="0"/>
          <w:marTop w:val="0"/>
          <w:marBottom w:val="0"/>
          <w:divBdr>
            <w:top w:val="none" w:sz="0" w:space="0" w:color="auto"/>
            <w:left w:val="none" w:sz="0" w:space="0" w:color="auto"/>
            <w:bottom w:val="none" w:sz="0" w:space="0" w:color="auto"/>
            <w:right w:val="none" w:sz="0" w:space="0" w:color="auto"/>
          </w:divBdr>
          <w:divsChild>
            <w:div w:id="1037585264">
              <w:marLeft w:val="0"/>
              <w:marRight w:val="0"/>
              <w:marTop w:val="0"/>
              <w:marBottom w:val="0"/>
              <w:divBdr>
                <w:top w:val="none" w:sz="0" w:space="0" w:color="auto"/>
                <w:left w:val="none" w:sz="0" w:space="0" w:color="auto"/>
                <w:bottom w:val="none" w:sz="0" w:space="0" w:color="auto"/>
                <w:right w:val="none" w:sz="0" w:space="0" w:color="auto"/>
              </w:divBdr>
              <w:divsChild>
                <w:div w:id="1242450657">
                  <w:marLeft w:val="0"/>
                  <w:marRight w:val="0"/>
                  <w:marTop w:val="0"/>
                  <w:marBottom w:val="0"/>
                  <w:divBdr>
                    <w:top w:val="none" w:sz="0" w:space="0" w:color="auto"/>
                    <w:left w:val="none" w:sz="0" w:space="0" w:color="auto"/>
                    <w:bottom w:val="none" w:sz="0" w:space="0" w:color="auto"/>
                    <w:right w:val="none" w:sz="0" w:space="0" w:color="auto"/>
                  </w:divBdr>
                  <w:divsChild>
                    <w:div w:id="14188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20940">
          <w:marLeft w:val="0"/>
          <w:marRight w:val="0"/>
          <w:marTop w:val="0"/>
          <w:marBottom w:val="0"/>
          <w:divBdr>
            <w:top w:val="none" w:sz="0" w:space="0" w:color="auto"/>
            <w:left w:val="none" w:sz="0" w:space="0" w:color="auto"/>
            <w:bottom w:val="none" w:sz="0" w:space="0" w:color="auto"/>
            <w:right w:val="none" w:sz="0" w:space="0" w:color="auto"/>
          </w:divBdr>
          <w:divsChild>
            <w:div w:id="1084648159">
              <w:marLeft w:val="0"/>
              <w:marRight w:val="0"/>
              <w:marTop w:val="0"/>
              <w:marBottom w:val="0"/>
              <w:divBdr>
                <w:top w:val="none" w:sz="0" w:space="0" w:color="auto"/>
                <w:left w:val="none" w:sz="0" w:space="0" w:color="auto"/>
                <w:bottom w:val="none" w:sz="0" w:space="0" w:color="auto"/>
                <w:right w:val="none" w:sz="0" w:space="0" w:color="auto"/>
              </w:divBdr>
              <w:divsChild>
                <w:div w:id="1656034007">
                  <w:marLeft w:val="0"/>
                  <w:marRight w:val="0"/>
                  <w:marTop w:val="0"/>
                  <w:marBottom w:val="0"/>
                  <w:divBdr>
                    <w:top w:val="none" w:sz="0" w:space="0" w:color="auto"/>
                    <w:left w:val="none" w:sz="0" w:space="0" w:color="auto"/>
                    <w:bottom w:val="none" w:sz="0" w:space="0" w:color="auto"/>
                    <w:right w:val="none" w:sz="0" w:space="0" w:color="auto"/>
                  </w:divBdr>
                  <w:divsChild>
                    <w:div w:id="3963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0623">
              <w:marLeft w:val="0"/>
              <w:marRight w:val="0"/>
              <w:marTop w:val="0"/>
              <w:marBottom w:val="0"/>
              <w:divBdr>
                <w:top w:val="none" w:sz="0" w:space="0" w:color="auto"/>
                <w:left w:val="none" w:sz="0" w:space="0" w:color="auto"/>
                <w:bottom w:val="none" w:sz="0" w:space="0" w:color="auto"/>
                <w:right w:val="none" w:sz="0" w:space="0" w:color="auto"/>
              </w:divBdr>
              <w:divsChild>
                <w:div w:id="559755558">
                  <w:marLeft w:val="0"/>
                  <w:marRight w:val="0"/>
                  <w:marTop w:val="0"/>
                  <w:marBottom w:val="0"/>
                  <w:divBdr>
                    <w:top w:val="none" w:sz="0" w:space="0" w:color="auto"/>
                    <w:left w:val="none" w:sz="0" w:space="0" w:color="auto"/>
                    <w:bottom w:val="none" w:sz="0" w:space="0" w:color="auto"/>
                    <w:right w:val="none" w:sz="0" w:space="0" w:color="auto"/>
                  </w:divBdr>
                  <w:divsChild>
                    <w:div w:id="41447176">
                      <w:marLeft w:val="0"/>
                      <w:marRight w:val="0"/>
                      <w:marTop w:val="0"/>
                      <w:marBottom w:val="0"/>
                      <w:divBdr>
                        <w:top w:val="none" w:sz="0" w:space="0" w:color="auto"/>
                        <w:left w:val="none" w:sz="0" w:space="0" w:color="auto"/>
                        <w:bottom w:val="none" w:sz="0" w:space="0" w:color="auto"/>
                        <w:right w:val="none" w:sz="0" w:space="0" w:color="auto"/>
                      </w:divBdr>
                      <w:divsChild>
                        <w:div w:id="6429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3343">
              <w:marLeft w:val="0"/>
              <w:marRight w:val="0"/>
              <w:marTop w:val="0"/>
              <w:marBottom w:val="0"/>
              <w:divBdr>
                <w:top w:val="none" w:sz="0" w:space="0" w:color="auto"/>
                <w:left w:val="none" w:sz="0" w:space="0" w:color="auto"/>
                <w:bottom w:val="none" w:sz="0" w:space="0" w:color="auto"/>
                <w:right w:val="none" w:sz="0" w:space="0" w:color="auto"/>
              </w:divBdr>
              <w:divsChild>
                <w:div w:id="2025932758">
                  <w:marLeft w:val="0"/>
                  <w:marRight w:val="0"/>
                  <w:marTop w:val="0"/>
                  <w:marBottom w:val="0"/>
                  <w:divBdr>
                    <w:top w:val="none" w:sz="0" w:space="0" w:color="auto"/>
                    <w:left w:val="none" w:sz="0" w:space="0" w:color="auto"/>
                    <w:bottom w:val="none" w:sz="0" w:space="0" w:color="auto"/>
                    <w:right w:val="none" w:sz="0" w:space="0" w:color="auto"/>
                  </w:divBdr>
                  <w:divsChild>
                    <w:div w:id="2125345705">
                      <w:marLeft w:val="0"/>
                      <w:marRight w:val="0"/>
                      <w:marTop w:val="0"/>
                      <w:marBottom w:val="0"/>
                      <w:divBdr>
                        <w:top w:val="none" w:sz="0" w:space="0" w:color="auto"/>
                        <w:left w:val="none" w:sz="0" w:space="0" w:color="auto"/>
                        <w:bottom w:val="none" w:sz="0" w:space="0" w:color="auto"/>
                        <w:right w:val="none" w:sz="0" w:space="0" w:color="auto"/>
                      </w:divBdr>
                      <w:divsChild>
                        <w:div w:id="12482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00994">
              <w:marLeft w:val="0"/>
              <w:marRight w:val="0"/>
              <w:marTop w:val="0"/>
              <w:marBottom w:val="0"/>
              <w:divBdr>
                <w:top w:val="none" w:sz="0" w:space="0" w:color="auto"/>
                <w:left w:val="none" w:sz="0" w:space="0" w:color="auto"/>
                <w:bottom w:val="none" w:sz="0" w:space="0" w:color="auto"/>
                <w:right w:val="none" w:sz="0" w:space="0" w:color="auto"/>
              </w:divBdr>
              <w:divsChild>
                <w:div w:id="1310405357">
                  <w:marLeft w:val="0"/>
                  <w:marRight w:val="0"/>
                  <w:marTop w:val="0"/>
                  <w:marBottom w:val="0"/>
                  <w:divBdr>
                    <w:top w:val="none" w:sz="0" w:space="0" w:color="auto"/>
                    <w:left w:val="none" w:sz="0" w:space="0" w:color="auto"/>
                    <w:bottom w:val="none" w:sz="0" w:space="0" w:color="auto"/>
                    <w:right w:val="none" w:sz="0" w:space="0" w:color="auto"/>
                  </w:divBdr>
                  <w:divsChild>
                    <w:div w:id="1041978176">
                      <w:marLeft w:val="0"/>
                      <w:marRight w:val="0"/>
                      <w:marTop w:val="0"/>
                      <w:marBottom w:val="0"/>
                      <w:divBdr>
                        <w:top w:val="none" w:sz="0" w:space="0" w:color="auto"/>
                        <w:left w:val="none" w:sz="0" w:space="0" w:color="auto"/>
                        <w:bottom w:val="none" w:sz="0" w:space="0" w:color="auto"/>
                        <w:right w:val="none" w:sz="0" w:space="0" w:color="auto"/>
                      </w:divBdr>
                      <w:divsChild>
                        <w:div w:id="2085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8966">
              <w:marLeft w:val="0"/>
              <w:marRight w:val="0"/>
              <w:marTop w:val="0"/>
              <w:marBottom w:val="0"/>
              <w:divBdr>
                <w:top w:val="none" w:sz="0" w:space="0" w:color="auto"/>
                <w:left w:val="none" w:sz="0" w:space="0" w:color="auto"/>
                <w:bottom w:val="none" w:sz="0" w:space="0" w:color="auto"/>
                <w:right w:val="none" w:sz="0" w:space="0" w:color="auto"/>
              </w:divBdr>
              <w:divsChild>
                <w:div w:id="1905532085">
                  <w:marLeft w:val="0"/>
                  <w:marRight w:val="0"/>
                  <w:marTop w:val="0"/>
                  <w:marBottom w:val="0"/>
                  <w:divBdr>
                    <w:top w:val="none" w:sz="0" w:space="0" w:color="auto"/>
                    <w:left w:val="none" w:sz="0" w:space="0" w:color="auto"/>
                    <w:bottom w:val="none" w:sz="0" w:space="0" w:color="auto"/>
                    <w:right w:val="none" w:sz="0" w:space="0" w:color="auto"/>
                  </w:divBdr>
                  <w:divsChild>
                    <w:div w:id="619654987">
                      <w:marLeft w:val="0"/>
                      <w:marRight w:val="0"/>
                      <w:marTop w:val="0"/>
                      <w:marBottom w:val="0"/>
                      <w:divBdr>
                        <w:top w:val="none" w:sz="0" w:space="0" w:color="auto"/>
                        <w:left w:val="none" w:sz="0" w:space="0" w:color="auto"/>
                        <w:bottom w:val="none" w:sz="0" w:space="0" w:color="auto"/>
                        <w:right w:val="none" w:sz="0" w:space="0" w:color="auto"/>
                      </w:divBdr>
                      <w:divsChild>
                        <w:div w:id="11913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2442">
              <w:marLeft w:val="0"/>
              <w:marRight w:val="0"/>
              <w:marTop w:val="0"/>
              <w:marBottom w:val="0"/>
              <w:divBdr>
                <w:top w:val="none" w:sz="0" w:space="0" w:color="auto"/>
                <w:left w:val="none" w:sz="0" w:space="0" w:color="auto"/>
                <w:bottom w:val="none" w:sz="0" w:space="0" w:color="auto"/>
                <w:right w:val="none" w:sz="0" w:space="0" w:color="auto"/>
              </w:divBdr>
              <w:divsChild>
                <w:div w:id="254637886">
                  <w:marLeft w:val="0"/>
                  <w:marRight w:val="0"/>
                  <w:marTop w:val="0"/>
                  <w:marBottom w:val="0"/>
                  <w:divBdr>
                    <w:top w:val="none" w:sz="0" w:space="0" w:color="auto"/>
                    <w:left w:val="none" w:sz="0" w:space="0" w:color="auto"/>
                    <w:bottom w:val="none" w:sz="0" w:space="0" w:color="auto"/>
                    <w:right w:val="none" w:sz="0" w:space="0" w:color="auto"/>
                  </w:divBdr>
                  <w:divsChild>
                    <w:div w:id="687215728">
                      <w:marLeft w:val="0"/>
                      <w:marRight w:val="0"/>
                      <w:marTop w:val="0"/>
                      <w:marBottom w:val="0"/>
                      <w:divBdr>
                        <w:top w:val="none" w:sz="0" w:space="0" w:color="auto"/>
                        <w:left w:val="none" w:sz="0" w:space="0" w:color="auto"/>
                        <w:bottom w:val="none" w:sz="0" w:space="0" w:color="auto"/>
                        <w:right w:val="none" w:sz="0" w:space="0" w:color="auto"/>
                      </w:divBdr>
                      <w:divsChild>
                        <w:div w:id="1537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4597">
              <w:marLeft w:val="0"/>
              <w:marRight w:val="0"/>
              <w:marTop w:val="0"/>
              <w:marBottom w:val="0"/>
              <w:divBdr>
                <w:top w:val="none" w:sz="0" w:space="0" w:color="auto"/>
                <w:left w:val="none" w:sz="0" w:space="0" w:color="auto"/>
                <w:bottom w:val="none" w:sz="0" w:space="0" w:color="auto"/>
                <w:right w:val="none" w:sz="0" w:space="0" w:color="auto"/>
              </w:divBdr>
              <w:divsChild>
                <w:div w:id="1460144449">
                  <w:marLeft w:val="0"/>
                  <w:marRight w:val="0"/>
                  <w:marTop w:val="0"/>
                  <w:marBottom w:val="0"/>
                  <w:divBdr>
                    <w:top w:val="none" w:sz="0" w:space="0" w:color="auto"/>
                    <w:left w:val="none" w:sz="0" w:space="0" w:color="auto"/>
                    <w:bottom w:val="none" w:sz="0" w:space="0" w:color="auto"/>
                    <w:right w:val="none" w:sz="0" w:space="0" w:color="auto"/>
                  </w:divBdr>
                  <w:divsChild>
                    <w:div w:id="1326861673">
                      <w:marLeft w:val="0"/>
                      <w:marRight w:val="0"/>
                      <w:marTop w:val="0"/>
                      <w:marBottom w:val="0"/>
                      <w:divBdr>
                        <w:top w:val="none" w:sz="0" w:space="0" w:color="auto"/>
                        <w:left w:val="none" w:sz="0" w:space="0" w:color="auto"/>
                        <w:bottom w:val="none" w:sz="0" w:space="0" w:color="auto"/>
                        <w:right w:val="none" w:sz="0" w:space="0" w:color="auto"/>
                      </w:divBdr>
                      <w:divsChild>
                        <w:div w:id="18227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52334">
              <w:marLeft w:val="0"/>
              <w:marRight w:val="0"/>
              <w:marTop w:val="0"/>
              <w:marBottom w:val="0"/>
              <w:divBdr>
                <w:top w:val="none" w:sz="0" w:space="0" w:color="auto"/>
                <w:left w:val="none" w:sz="0" w:space="0" w:color="auto"/>
                <w:bottom w:val="none" w:sz="0" w:space="0" w:color="auto"/>
                <w:right w:val="none" w:sz="0" w:space="0" w:color="auto"/>
              </w:divBdr>
              <w:divsChild>
                <w:div w:id="887717073">
                  <w:marLeft w:val="0"/>
                  <w:marRight w:val="0"/>
                  <w:marTop w:val="0"/>
                  <w:marBottom w:val="0"/>
                  <w:divBdr>
                    <w:top w:val="none" w:sz="0" w:space="0" w:color="auto"/>
                    <w:left w:val="none" w:sz="0" w:space="0" w:color="auto"/>
                    <w:bottom w:val="none" w:sz="0" w:space="0" w:color="auto"/>
                    <w:right w:val="none" w:sz="0" w:space="0" w:color="auto"/>
                  </w:divBdr>
                  <w:divsChild>
                    <w:div w:id="1156998489">
                      <w:marLeft w:val="0"/>
                      <w:marRight w:val="0"/>
                      <w:marTop w:val="0"/>
                      <w:marBottom w:val="0"/>
                      <w:divBdr>
                        <w:top w:val="none" w:sz="0" w:space="0" w:color="auto"/>
                        <w:left w:val="none" w:sz="0" w:space="0" w:color="auto"/>
                        <w:bottom w:val="none" w:sz="0" w:space="0" w:color="auto"/>
                        <w:right w:val="none" w:sz="0" w:space="0" w:color="auto"/>
                      </w:divBdr>
                      <w:divsChild>
                        <w:div w:id="6785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5611">
          <w:marLeft w:val="0"/>
          <w:marRight w:val="0"/>
          <w:marTop w:val="0"/>
          <w:marBottom w:val="0"/>
          <w:divBdr>
            <w:top w:val="none" w:sz="0" w:space="0" w:color="auto"/>
            <w:left w:val="none" w:sz="0" w:space="0" w:color="auto"/>
            <w:bottom w:val="none" w:sz="0" w:space="0" w:color="auto"/>
            <w:right w:val="none" w:sz="0" w:space="0" w:color="auto"/>
          </w:divBdr>
          <w:divsChild>
            <w:div w:id="99622276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sChild>
                    <w:div w:id="14744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0279">
          <w:marLeft w:val="0"/>
          <w:marRight w:val="0"/>
          <w:marTop w:val="0"/>
          <w:marBottom w:val="0"/>
          <w:divBdr>
            <w:top w:val="none" w:sz="0" w:space="0" w:color="auto"/>
            <w:left w:val="none" w:sz="0" w:space="0" w:color="auto"/>
            <w:bottom w:val="none" w:sz="0" w:space="0" w:color="auto"/>
            <w:right w:val="none" w:sz="0" w:space="0" w:color="auto"/>
          </w:divBdr>
          <w:divsChild>
            <w:div w:id="2026444488">
              <w:marLeft w:val="0"/>
              <w:marRight w:val="0"/>
              <w:marTop w:val="0"/>
              <w:marBottom w:val="0"/>
              <w:divBdr>
                <w:top w:val="none" w:sz="0" w:space="0" w:color="auto"/>
                <w:left w:val="none" w:sz="0" w:space="0" w:color="auto"/>
                <w:bottom w:val="none" w:sz="0" w:space="0" w:color="auto"/>
                <w:right w:val="none" w:sz="0" w:space="0" w:color="auto"/>
              </w:divBdr>
              <w:divsChild>
                <w:div w:id="79105855">
                  <w:marLeft w:val="0"/>
                  <w:marRight w:val="0"/>
                  <w:marTop w:val="0"/>
                  <w:marBottom w:val="0"/>
                  <w:divBdr>
                    <w:top w:val="none" w:sz="0" w:space="0" w:color="auto"/>
                    <w:left w:val="none" w:sz="0" w:space="0" w:color="auto"/>
                    <w:bottom w:val="none" w:sz="0" w:space="0" w:color="auto"/>
                    <w:right w:val="none" w:sz="0" w:space="0" w:color="auto"/>
                  </w:divBdr>
                  <w:divsChild>
                    <w:div w:id="14644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55876">
      <w:bodyDiv w:val="1"/>
      <w:marLeft w:val="0"/>
      <w:marRight w:val="0"/>
      <w:marTop w:val="0"/>
      <w:marBottom w:val="0"/>
      <w:divBdr>
        <w:top w:val="none" w:sz="0" w:space="0" w:color="auto"/>
        <w:left w:val="none" w:sz="0" w:space="0" w:color="auto"/>
        <w:bottom w:val="none" w:sz="0" w:space="0" w:color="auto"/>
        <w:right w:val="none" w:sz="0" w:space="0" w:color="auto"/>
      </w:divBdr>
      <w:divsChild>
        <w:div w:id="889807320">
          <w:marLeft w:val="0"/>
          <w:marRight w:val="0"/>
          <w:marTop w:val="0"/>
          <w:marBottom w:val="0"/>
          <w:divBdr>
            <w:top w:val="none" w:sz="0" w:space="0" w:color="auto"/>
            <w:left w:val="none" w:sz="0" w:space="0" w:color="auto"/>
            <w:bottom w:val="none" w:sz="0" w:space="0" w:color="auto"/>
            <w:right w:val="none" w:sz="0" w:space="0" w:color="auto"/>
          </w:divBdr>
          <w:divsChild>
            <w:div w:id="293214292">
              <w:marLeft w:val="0"/>
              <w:marRight w:val="0"/>
              <w:marTop w:val="0"/>
              <w:marBottom w:val="0"/>
              <w:divBdr>
                <w:top w:val="none" w:sz="0" w:space="0" w:color="auto"/>
                <w:left w:val="none" w:sz="0" w:space="0" w:color="auto"/>
                <w:bottom w:val="none" w:sz="0" w:space="0" w:color="auto"/>
                <w:right w:val="none" w:sz="0" w:space="0" w:color="auto"/>
              </w:divBdr>
              <w:divsChild>
                <w:div w:id="261301675">
                  <w:marLeft w:val="0"/>
                  <w:marRight w:val="0"/>
                  <w:marTop w:val="0"/>
                  <w:marBottom w:val="0"/>
                  <w:divBdr>
                    <w:top w:val="none" w:sz="0" w:space="0" w:color="auto"/>
                    <w:left w:val="none" w:sz="0" w:space="0" w:color="auto"/>
                    <w:bottom w:val="none" w:sz="0" w:space="0" w:color="auto"/>
                    <w:right w:val="none" w:sz="0" w:space="0" w:color="auto"/>
                  </w:divBdr>
                </w:div>
              </w:divsChild>
            </w:div>
            <w:div w:id="1288243940">
              <w:marLeft w:val="0"/>
              <w:marRight w:val="0"/>
              <w:marTop w:val="0"/>
              <w:marBottom w:val="0"/>
              <w:divBdr>
                <w:top w:val="none" w:sz="0" w:space="0" w:color="auto"/>
                <w:left w:val="none" w:sz="0" w:space="0" w:color="auto"/>
                <w:bottom w:val="none" w:sz="0" w:space="0" w:color="auto"/>
                <w:right w:val="none" w:sz="0" w:space="0" w:color="auto"/>
              </w:divBdr>
              <w:divsChild>
                <w:div w:id="616570467">
                  <w:marLeft w:val="0"/>
                  <w:marRight w:val="0"/>
                  <w:marTop w:val="0"/>
                  <w:marBottom w:val="0"/>
                  <w:divBdr>
                    <w:top w:val="none" w:sz="0" w:space="0" w:color="auto"/>
                    <w:left w:val="none" w:sz="0" w:space="0" w:color="auto"/>
                    <w:bottom w:val="none" w:sz="0" w:space="0" w:color="auto"/>
                    <w:right w:val="none" w:sz="0" w:space="0" w:color="auto"/>
                  </w:divBdr>
                  <w:divsChild>
                    <w:div w:id="1341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09">
              <w:marLeft w:val="0"/>
              <w:marRight w:val="0"/>
              <w:marTop w:val="0"/>
              <w:marBottom w:val="0"/>
              <w:divBdr>
                <w:top w:val="none" w:sz="0" w:space="0" w:color="auto"/>
                <w:left w:val="none" w:sz="0" w:space="0" w:color="auto"/>
                <w:bottom w:val="none" w:sz="0" w:space="0" w:color="auto"/>
                <w:right w:val="none" w:sz="0" w:space="0" w:color="auto"/>
              </w:divBdr>
              <w:divsChild>
                <w:div w:id="896819504">
                  <w:marLeft w:val="0"/>
                  <w:marRight w:val="0"/>
                  <w:marTop w:val="0"/>
                  <w:marBottom w:val="0"/>
                  <w:divBdr>
                    <w:top w:val="none" w:sz="0" w:space="0" w:color="auto"/>
                    <w:left w:val="none" w:sz="0" w:space="0" w:color="auto"/>
                    <w:bottom w:val="none" w:sz="0" w:space="0" w:color="auto"/>
                    <w:right w:val="none" w:sz="0" w:space="0" w:color="auto"/>
                  </w:divBdr>
                  <w:divsChild>
                    <w:div w:id="14165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7721">
          <w:marLeft w:val="0"/>
          <w:marRight w:val="0"/>
          <w:marTop w:val="0"/>
          <w:marBottom w:val="0"/>
          <w:divBdr>
            <w:top w:val="none" w:sz="0" w:space="0" w:color="auto"/>
            <w:left w:val="none" w:sz="0" w:space="0" w:color="auto"/>
            <w:bottom w:val="none" w:sz="0" w:space="0" w:color="auto"/>
            <w:right w:val="none" w:sz="0" w:space="0" w:color="auto"/>
          </w:divBdr>
          <w:divsChild>
            <w:div w:id="565185933">
              <w:marLeft w:val="0"/>
              <w:marRight w:val="0"/>
              <w:marTop w:val="0"/>
              <w:marBottom w:val="0"/>
              <w:divBdr>
                <w:top w:val="none" w:sz="0" w:space="0" w:color="auto"/>
                <w:left w:val="none" w:sz="0" w:space="0" w:color="auto"/>
                <w:bottom w:val="none" w:sz="0" w:space="0" w:color="auto"/>
                <w:right w:val="none" w:sz="0" w:space="0" w:color="auto"/>
              </w:divBdr>
              <w:divsChild>
                <w:div w:id="8242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511">
      <w:bodyDiv w:val="1"/>
      <w:marLeft w:val="0"/>
      <w:marRight w:val="0"/>
      <w:marTop w:val="0"/>
      <w:marBottom w:val="0"/>
      <w:divBdr>
        <w:top w:val="none" w:sz="0" w:space="0" w:color="auto"/>
        <w:left w:val="none" w:sz="0" w:space="0" w:color="auto"/>
        <w:bottom w:val="none" w:sz="0" w:space="0" w:color="auto"/>
        <w:right w:val="none" w:sz="0" w:space="0" w:color="auto"/>
      </w:divBdr>
    </w:div>
    <w:div w:id="1820808165">
      <w:bodyDiv w:val="1"/>
      <w:marLeft w:val="0"/>
      <w:marRight w:val="0"/>
      <w:marTop w:val="0"/>
      <w:marBottom w:val="0"/>
      <w:divBdr>
        <w:top w:val="none" w:sz="0" w:space="0" w:color="auto"/>
        <w:left w:val="none" w:sz="0" w:space="0" w:color="auto"/>
        <w:bottom w:val="none" w:sz="0" w:space="0" w:color="auto"/>
        <w:right w:val="none" w:sz="0" w:space="0" w:color="auto"/>
      </w:divBdr>
    </w:div>
    <w:div w:id="1881477961">
      <w:bodyDiv w:val="1"/>
      <w:marLeft w:val="0"/>
      <w:marRight w:val="0"/>
      <w:marTop w:val="0"/>
      <w:marBottom w:val="0"/>
      <w:divBdr>
        <w:top w:val="none" w:sz="0" w:space="0" w:color="auto"/>
        <w:left w:val="none" w:sz="0" w:space="0" w:color="auto"/>
        <w:bottom w:val="none" w:sz="0" w:space="0" w:color="auto"/>
        <w:right w:val="none" w:sz="0" w:space="0" w:color="auto"/>
      </w:divBdr>
    </w:div>
    <w:div w:id="1913614497">
      <w:bodyDiv w:val="1"/>
      <w:marLeft w:val="0"/>
      <w:marRight w:val="0"/>
      <w:marTop w:val="0"/>
      <w:marBottom w:val="0"/>
      <w:divBdr>
        <w:top w:val="none" w:sz="0" w:space="0" w:color="auto"/>
        <w:left w:val="none" w:sz="0" w:space="0" w:color="auto"/>
        <w:bottom w:val="none" w:sz="0" w:space="0" w:color="auto"/>
        <w:right w:val="none" w:sz="0" w:space="0" w:color="auto"/>
      </w:divBdr>
    </w:div>
    <w:div w:id="2134978773">
      <w:bodyDiv w:val="1"/>
      <w:marLeft w:val="0"/>
      <w:marRight w:val="0"/>
      <w:marTop w:val="0"/>
      <w:marBottom w:val="0"/>
      <w:divBdr>
        <w:top w:val="none" w:sz="0" w:space="0" w:color="auto"/>
        <w:left w:val="none" w:sz="0" w:space="0" w:color="auto"/>
        <w:bottom w:val="none" w:sz="0" w:space="0" w:color="auto"/>
        <w:right w:val="none" w:sz="0" w:space="0" w:color="auto"/>
      </w:divBdr>
      <w:divsChild>
        <w:div w:id="1408265447">
          <w:marLeft w:val="0"/>
          <w:marRight w:val="0"/>
          <w:marTop w:val="0"/>
          <w:marBottom w:val="0"/>
          <w:divBdr>
            <w:top w:val="none" w:sz="0" w:space="0" w:color="auto"/>
            <w:left w:val="none" w:sz="0" w:space="0" w:color="auto"/>
            <w:bottom w:val="none" w:sz="0" w:space="0" w:color="auto"/>
            <w:right w:val="none" w:sz="0" w:space="0" w:color="auto"/>
          </w:divBdr>
          <w:divsChild>
            <w:div w:id="1390612310">
              <w:marLeft w:val="0"/>
              <w:marRight w:val="0"/>
              <w:marTop w:val="0"/>
              <w:marBottom w:val="0"/>
              <w:divBdr>
                <w:top w:val="none" w:sz="0" w:space="0" w:color="auto"/>
                <w:left w:val="none" w:sz="0" w:space="0" w:color="auto"/>
                <w:bottom w:val="none" w:sz="0" w:space="0" w:color="auto"/>
                <w:right w:val="none" w:sz="0" w:space="0" w:color="auto"/>
              </w:divBdr>
              <w:divsChild>
                <w:div w:id="67924555">
                  <w:marLeft w:val="0"/>
                  <w:marRight w:val="0"/>
                  <w:marTop w:val="0"/>
                  <w:marBottom w:val="0"/>
                  <w:divBdr>
                    <w:top w:val="none" w:sz="0" w:space="0" w:color="auto"/>
                    <w:left w:val="none" w:sz="0" w:space="0" w:color="auto"/>
                    <w:bottom w:val="none" w:sz="0" w:space="0" w:color="auto"/>
                    <w:right w:val="none" w:sz="0" w:space="0" w:color="auto"/>
                  </w:divBdr>
                  <w:divsChild>
                    <w:div w:id="1827236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0E164-E419-490E-9CDD-C20CF5D1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7910</Words>
  <Characters>45091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2014-04-07T20:04:00Z</dcterms:created>
  <dcterms:modified xsi:type="dcterms:W3CDTF">2014-04-16T18:36:00Z</dcterms:modified>
</cp:coreProperties>
</file>