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52" w:rsidRPr="007E0C4D" w:rsidRDefault="008C6E52" w:rsidP="001E53E6">
      <w:pPr>
        <w:widowControl w:val="0"/>
        <w:autoSpaceDE w:val="0"/>
        <w:autoSpaceDN w:val="0"/>
        <w:adjustRightInd w:val="0"/>
        <w:spacing w:after="0" w:line="240" w:lineRule="auto"/>
        <w:jc w:val="center"/>
        <w:rPr>
          <w:rFonts w:ascii="Calisto MT" w:hAnsi="Calisto MT"/>
          <w:b/>
          <w:bCs/>
          <w:sz w:val="24"/>
          <w:szCs w:val="24"/>
        </w:rPr>
      </w:pPr>
      <w:r w:rsidRPr="007E0C4D">
        <w:rPr>
          <w:rFonts w:ascii="Calisto MT" w:hAnsi="Calisto MT"/>
          <w:b/>
          <w:bCs/>
          <w:sz w:val="24"/>
          <w:szCs w:val="24"/>
        </w:rPr>
        <w:t>IN THE UNITED STATES DISTRICT COURT</w:t>
      </w:r>
    </w:p>
    <w:p w:rsidR="008C6E52" w:rsidRPr="007E0C4D" w:rsidRDefault="008C6E52" w:rsidP="001E53E6">
      <w:pPr>
        <w:widowControl w:val="0"/>
        <w:autoSpaceDE w:val="0"/>
        <w:autoSpaceDN w:val="0"/>
        <w:adjustRightInd w:val="0"/>
        <w:spacing w:after="0" w:line="240" w:lineRule="auto"/>
        <w:jc w:val="center"/>
        <w:rPr>
          <w:rFonts w:ascii="Calisto MT" w:hAnsi="Calisto MT"/>
          <w:b/>
          <w:bCs/>
          <w:sz w:val="24"/>
          <w:szCs w:val="24"/>
        </w:rPr>
      </w:pPr>
      <w:r w:rsidRPr="007E0C4D">
        <w:rPr>
          <w:rFonts w:ascii="Calisto MT" w:hAnsi="Calisto MT"/>
          <w:b/>
          <w:bCs/>
          <w:sz w:val="24"/>
          <w:szCs w:val="24"/>
        </w:rPr>
        <w:t>FOR THE WESTERN DISTRICT OF NEW YORK</w:t>
      </w:r>
    </w:p>
    <w:p w:rsidR="00536D28" w:rsidRPr="007E0C4D" w:rsidRDefault="00536D28" w:rsidP="001E53E6">
      <w:pPr>
        <w:widowControl w:val="0"/>
        <w:autoSpaceDE w:val="0"/>
        <w:autoSpaceDN w:val="0"/>
        <w:adjustRightInd w:val="0"/>
        <w:spacing w:after="0" w:line="240" w:lineRule="auto"/>
        <w:jc w:val="center"/>
        <w:rPr>
          <w:rFonts w:ascii="Calisto MT" w:hAnsi="Calisto MT"/>
          <w:b/>
          <w:bCs/>
          <w:sz w:val="24"/>
          <w:szCs w:val="24"/>
        </w:rPr>
      </w:pPr>
      <w:r w:rsidRPr="007E0C4D">
        <w:rPr>
          <w:rFonts w:ascii="Calisto MT" w:hAnsi="Calisto MT"/>
          <w:b/>
          <w:bCs/>
          <w:sz w:val="24"/>
          <w:szCs w:val="24"/>
        </w:rPr>
        <w:t>ROCHESTER</w:t>
      </w:r>
    </w:p>
    <w:p w:rsidR="008C6E52" w:rsidRPr="007E0C4D" w:rsidRDefault="008C6E52" w:rsidP="001E53E6">
      <w:pPr>
        <w:widowControl w:val="0"/>
        <w:autoSpaceDE w:val="0"/>
        <w:autoSpaceDN w:val="0"/>
        <w:adjustRightInd w:val="0"/>
        <w:spacing w:after="0" w:line="240" w:lineRule="auto"/>
        <w:rPr>
          <w:rFonts w:ascii="Calisto MT" w:hAnsi="Calisto MT"/>
          <w:bCs/>
          <w:sz w:val="24"/>
          <w:szCs w:val="24"/>
        </w:rPr>
      </w:pPr>
    </w:p>
    <w:p w:rsidR="00134AC1" w:rsidRPr="007E0C4D" w:rsidRDefault="00134AC1" w:rsidP="00134AC1">
      <w:pPr>
        <w:spacing w:after="0" w:line="240" w:lineRule="auto"/>
        <w:rPr>
          <w:rFonts w:ascii="Calisto MT" w:hAnsi="Calisto MT"/>
          <w:sz w:val="24"/>
          <w:szCs w:val="24"/>
        </w:rPr>
      </w:pPr>
      <w:r w:rsidRPr="007E0C4D">
        <w:rPr>
          <w:rFonts w:ascii="Calisto MT" w:hAnsi="Calisto MT"/>
          <w:sz w:val="24"/>
          <w:szCs w:val="24"/>
        </w:rPr>
        <w:t>____________________________________</w:t>
      </w:r>
    </w:p>
    <w:p w:rsidR="008C6E52" w:rsidRPr="007E0C4D" w:rsidRDefault="008C6E52" w:rsidP="00134AC1">
      <w:pPr>
        <w:widowControl w:val="0"/>
        <w:autoSpaceDE w:val="0"/>
        <w:autoSpaceDN w:val="0"/>
        <w:adjustRightInd w:val="0"/>
        <w:spacing w:after="0" w:line="240" w:lineRule="auto"/>
        <w:rPr>
          <w:rFonts w:ascii="Calisto MT" w:hAnsi="Calisto MT"/>
          <w:sz w:val="24"/>
          <w:szCs w:val="24"/>
        </w:rPr>
      </w:pPr>
      <w:r w:rsidRPr="007E0C4D">
        <w:rPr>
          <w:rFonts w:ascii="Calisto MT" w:hAnsi="Calisto MT"/>
          <w:sz w:val="24"/>
          <w:szCs w:val="24"/>
        </w:rPr>
        <w:t xml:space="preserve">UNITED STATES OF AMERICA, </w:t>
      </w:r>
      <w:r w:rsidRPr="007E0C4D">
        <w:rPr>
          <w:rFonts w:ascii="Calisto MT" w:hAnsi="Calisto MT"/>
          <w:sz w:val="24"/>
          <w:szCs w:val="24"/>
        </w:rPr>
        <w:tab/>
        <w:t>)</w:t>
      </w:r>
    </w:p>
    <w:p w:rsidR="008C6E52" w:rsidRPr="007E0C4D" w:rsidRDefault="008C6E52" w:rsidP="001E53E6">
      <w:pPr>
        <w:widowControl w:val="0"/>
        <w:autoSpaceDE w:val="0"/>
        <w:autoSpaceDN w:val="0"/>
        <w:adjustRightInd w:val="0"/>
        <w:spacing w:after="0" w:line="240" w:lineRule="auto"/>
        <w:ind w:left="3600" w:firstLine="720"/>
        <w:rPr>
          <w:rFonts w:ascii="Calisto MT" w:hAnsi="Calisto MT"/>
          <w:sz w:val="24"/>
          <w:szCs w:val="24"/>
        </w:rPr>
      </w:pPr>
      <w:r w:rsidRPr="007E0C4D">
        <w:rPr>
          <w:rFonts w:ascii="Calisto MT" w:hAnsi="Calisto MT"/>
          <w:sz w:val="24"/>
          <w:szCs w:val="24"/>
        </w:rPr>
        <w:t>)</w:t>
      </w:r>
    </w:p>
    <w:p w:rsidR="00A30AAB" w:rsidRPr="000C1F4C" w:rsidRDefault="008C6E52" w:rsidP="00A30AAB">
      <w:pPr>
        <w:widowControl w:val="0"/>
        <w:autoSpaceDE w:val="0"/>
        <w:autoSpaceDN w:val="0"/>
        <w:adjustRightInd w:val="0"/>
        <w:spacing w:after="0" w:line="240" w:lineRule="auto"/>
        <w:ind w:left="720"/>
        <w:rPr>
          <w:rStyle w:val="TitleChar"/>
          <w:b/>
        </w:rPr>
      </w:pPr>
      <w:r w:rsidRPr="007E0C4D">
        <w:rPr>
          <w:rFonts w:ascii="Calisto MT" w:hAnsi="Calisto MT"/>
          <w:sz w:val="24"/>
          <w:szCs w:val="24"/>
        </w:rPr>
        <w:t xml:space="preserve">Plaintiff, </w:t>
      </w:r>
      <w:r w:rsidRPr="007E0C4D">
        <w:rPr>
          <w:rFonts w:ascii="Calisto MT" w:hAnsi="Calisto MT"/>
          <w:sz w:val="24"/>
          <w:szCs w:val="24"/>
        </w:rPr>
        <w:tab/>
      </w:r>
      <w:r w:rsidRPr="007E0C4D">
        <w:rPr>
          <w:rFonts w:ascii="Calisto MT" w:hAnsi="Calisto MT"/>
          <w:sz w:val="24"/>
          <w:szCs w:val="24"/>
        </w:rPr>
        <w:tab/>
      </w:r>
      <w:r w:rsidRPr="007E0C4D">
        <w:rPr>
          <w:rFonts w:ascii="Calisto MT" w:hAnsi="Calisto MT"/>
          <w:sz w:val="24"/>
          <w:szCs w:val="24"/>
        </w:rPr>
        <w:tab/>
      </w:r>
      <w:r w:rsidRPr="007E0C4D">
        <w:rPr>
          <w:rFonts w:ascii="Calisto MT" w:hAnsi="Calisto MT"/>
          <w:sz w:val="24"/>
          <w:szCs w:val="24"/>
        </w:rPr>
        <w:tab/>
      </w:r>
      <w:r w:rsidR="00A30AAB" w:rsidRPr="007E0C4D">
        <w:rPr>
          <w:rFonts w:ascii="Calisto MT" w:hAnsi="Calisto MT"/>
          <w:sz w:val="24"/>
          <w:szCs w:val="24"/>
        </w:rPr>
        <w:t xml:space="preserve">) </w:t>
      </w:r>
      <w:r w:rsidR="00A30AAB" w:rsidRPr="007E0C4D">
        <w:rPr>
          <w:rFonts w:ascii="Calisto MT" w:hAnsi="Calisto MT"/>
          <w:sz w:val="24"/>
          <w:szCs w:val="24"/>
        </w:rPr>
        <w:tab/>
      </w:r>
      <w:r w:rsidR="00A30AAB" w:rsidRPr="000C1F4C">
        <w:rPr>
          <w:rStyle w:val="TitleChar"/>
          <w:b/>
        </w:rPr>
        <w:t xml:space="preserve">UNITED STATES’ MEMORANDUM </w:t>
      </w:r>
    </w:p>
    <w:p w:rsidR="008C6E52" w:rsidRPr="000C1F4C" w:rsidRDefault="00A30AAB" w:rsidP="00A30AAB">
      <w:pPr>
        <w:widowControl w:val="0"/>
        <w:autoSpaceDE w:val="0"/>
        <w:autoSpaceDN w:val="0"/>
        <w:adjustRightInd w:val="0"/>
        <w:spacing w:after="0" w:line="240" w:lineRule="auto"/>
        <w:ind w:left="3600" w:firstLine="720"/>
        <w:rPr>
          <w:rStyle w:val="TitleChar"/>
          <w:b/>
        </w:rPr>
      </w:pPr>
      <w:r w:rsidRPr="000C1F4C">
        <w:rPr>
          <w:rFonts w:ascii="Calisto MT" w:hAnsi="Calisto MT"/>
          <w:b/>
          <w:sz w:val="24"/>
          <w:szCs w:val="24"/>
        </w:rPr>
        <w:t xml:space="preserve">) </w:t>
      </w:r>
      <w:r w:rsidRPr="000C1F4C">
        <w:rPr>
          <w:rFonts w:ascii="Calisto MT" w:hAnsi="Calisto MT"/>
          <w:b/>
          <w:sz w:val="24"/>
          <w:szCs w:val="24"/>
        </w:rPr>
        <w:tab/>
      </w:r>
      <w:r w:rsidRPr="000C1F4C">
        <w:rPr>
          <w:rStyle w:val="TitleChar"/>
          <w:b/>
        </w:rPr>
        <w:t xml:space="preserve">OF LAW IN OPPOSITION TO </w:t>
      </w:r>
      <w:r w:rsidR="009A164B" w:rsidRPr="000C1F4C">
        <w:rPr>
          <w:rStyle w:val="TitleChar"/>
          <w:b/>
        </w:rPr>
        <w:tab/>
      </w:r>
    </w:p>
    <w:p w:rsidR="008C6E52" w:rsidRPr="000C1F4C" w:rsidRDefault="007E0C4D" w:rsidP="007E0C4D">
      <w:pPr>
        <w:widowControl w:val="0"/>
        <w:autoSpaceDE w:val="0"/>
        <w:autoSpaceDN w:val="0"/>
        <w:adjustRightInd w:val="0"/>
        <w:spacing w:after="0" w:line="240" w:lineRule="auto"/>
        <w:ind w:firstLine="720"/>
        <w:rPr>
          <w:rStyle w:val="TitleChar"/>
          <w:b/>
        </w:rPr>
      </w:pPr>
      <w:r w:rsidRPr="000C1F4C">
        <w:rPr>
          <w:rFonts w:ascii="Calisto MT" w:hAnsi="Calisto MT"/>
          <w:b/>
          <w:sz w:val="24"/>
          <w:szCs w:val="24"/>
        </w:rPr>
        <w:t xml:space="preserve">v. </w:t>
      </w:r>
      <w:r w:rsidRPr="000C1F4C">
        <w:rPr>
          <w:rFonts w:ascii="Calisto MT" w:hAnsi="Calisto MT"/>
          <w:b/>
          <w:sz w:val="24"/>
          <w:szCs w:val="24"/>
        </w:rPr>
        <w:tab/>
      </w:r>
      <w:r w:rsidRPr="000C1F4C">
        <w:rPr>
          <w:rFonts w:ascii="Calisto MT" w:hAnsi="Calisto MT"/>
          <w:b/>
          <w:sz w:val="24"/>
          <w:szCs w:val="24"/>
        </w:rPr>
        <w:tab/>
      </w:r>
      <w:r w:rsidRPr="000C1F4C">
        <w:rPr>
          <w:rFonts w:ascii="Calisto MT" w:hAnsi="Calisto MT"/>
          <w:b/>
          <w:sz w:val="24"/>
          <w:szCs w:val="24"/>
        </w:rPr>
        <w:tab/>
      </w:r>
      <w:r w:rsidRPr="000C1F4C">
        <w:rPr>
          <w:rFonts w:ascii="Calisto MT" w:hAnsi="Calisto MT"/>
          <w:b/>
          <w:sz w:val="24"/>
          <w:szCs w:val="24"/>
        </w:rPr>
        <w:tab/>
      </w:r>
      <w:r w:rsidRPr="000C1F4C">
        <w:rPr>
          <w:rFonts w:ascii="Calisto MT" w:hAnsi="Calisto MT"/>
          <w:b/>
          <w:sz w:val="24"/>
          <w:szCs w:val="24"/>
        </w:rPr>
        <w:tab/>
        <w:t>)</w:t>
      </w:r>
      <w:r w:rsidR="00A30AAB" w:rsidRPr="000C1F4C">
        <w:rPr>
          <w:rFonts w:ascii="Calisto MT" w:hAnsi="Calisto MT"/>
          <w:b/>
          <w:sz w:val="24"/>
          <w:szCs w:val="24"/>
        </w:rPr>
        <w:tab/>
      </w:r>
      <w:r w:rsidR="00A30AAB" w:rsidRPr="000C1F4C">
        <w:rPr>
          <w:rStyle w:val="TitleChar"/>
          <w:b/>
        </w:rPr>
        <w:t>DEFENDANT’S MOTION FOR</w:t>
      </w:r>
    </w:p>
    <w:p w:rsidR="008C6E52" w:rsidRPr="000C1F4C" w:rsidRDefault="008C6E52" w:rsidP="00A30AAB">
      <w:pPr>
        <w:widowControl w:val="0"/>
        <w:autoSpaceDE w:val="0"/>
        <w:autoSpaceDN w:val="0"/>
        <w:adjustRightInd w:val="0"/>
        <w:spacing w:after="0" w:line="240" w:lineRule="auto"/>
        <w:ind w:left="720"/>
        <w:rPr>
          <w:rStyle w:val="TitleChar"/>
        </w:rPr>
      </w:pPr>
      <w:r w:rsidRPr="000C1F4C">
        <w:rPr>
          <w:rFonts w:ascii="Calisto MT" w:hAnsi="Calisto MT"/>
          <w:b/>
          <w:sz w:val="24"/>
          <w:szCs w:val="24"/>
        </w:rPr>
        <w:t xml:space="preserve"> </w:t>
      </w:r>
      <w:r w:rsidRPr="000C1F4C">
        <w:rPr>
          <w:rFonts w:ascii="Calisto MT" w:hAnsi="Calisto MT"/>
          <w:b/>
          <w:sz w:val="24"/>
          <w:szCs w:val="24"/>
        </w:rPr>
        <w:tab/>
      </w:r>
      <w:r w:rsidRPr="000C1F4C">
        <w:rPr>
          <w:rFonts w:ascii="Calisto MT" w:hAnsi="Calisto MT"/>
          <w:b/>
          <w:sz w:val="24"/>
          <w:szCs w:val="24"/>
        </w:rPr>
        <w:tab/>
      </w:r>
      <w:r w:rsidRPr="000C1F4C">
        <w:rPr>
          <w:rFonts w:ascii="Calisto MT" w:hAnsi="Calisto MT"/>
          <w:b/>
          <w:sz w:val="24"/>
          <w:szCs w:val="24"/>
        </w:rPr>
        <w:tab/>
      </w:r>
      <w:r w:rsidRPr="000C1F4C">
        <w:rPr>
          <w:rFonts w:ascii="Calisto MT" w:hAnsi="Calisto MT"/>
          <w:b/>
          <w:sz w:val="24"/>
          <w:szCs w:val="24"/>
        </w:rPr>
        <w:tab/>
      </w:r>
      <w:r w:rsidRPr="000C1F4C">
        <w:rPr>
          <w:rFonts w:ascii="Calisto MT" w:hAnsi="Calisto MT"/>
          <w:b/>
          <w:sz w:val="24"/>
          <w:szCs w:val="24"/>
        </w:rPr>
        <w:tab/>
      </w:r>
      <w:r w:rsidR="00A30AAB" w:rsidRPr="000C1F4C">
        <w:rPr>
          <w:rFonts w:ascii="Calisto MT" w:hAnsi="Calisto MT"/>
          <w:b/>
          <w:sz w:val="24"/>
          <w:szCs w:val="24"/>
        </w:rPr>
        <w:t>)</w:t>
      </w:r>
      <w:r w:rsidR="00A30AAB" w:rsidRPr="000C1F4C">
        <w:rPr>
          <w:rFonts w:ascii="Calisto MT" w:hAnsi="Calisto MT"/>
          <w:b/>
          <w:sz w:val="24"/>
          <w:szCs w:val="24"/>
        </w:rPr>
        <w:tab/>
      </w:r>
      <w:r w:rsidR="00A30AAB" w:rsidRPr="000C1F4C">
        <w:rPr>
          <w:rStyle w:val="TitleChar"/>
          <w:b/>
        </w:rPr>
        <w:t>SUMMARY JUDGMENT</w:t>
      </w:r>
      <w:r w:rsidR="009A164B" w:rsidRPr="000C1F4C">
        <w:rPr>
          <w:rStyle w:val="TitleChar"/>
        </w:rPr>
        <w:t xml:space="preserve"> </w:t>
      </w:r>
    </w:p>
    <w:p w:rsidR="008C6E52" w:rsidRPr="007E0C4D" w:rsidRDefault="008C6E52" w:rsidP="001E53E6">
      <w:pPr>
        <w:widowControl w:val="0"/>
        <w:autoSpaceDE w:val="0"/>
        <w:autoSpaceDN w:val="0"/>
        <w:adjustRightInd w:val="0"/>
        <w:spacing w:after="0" w:line="240" w:lineRule="auto"/>
        <w:rPr>
          <w:rFonts w:ascii="Calisto MT" w:hAnsi="Calisto MT"/>
          <w:sz w:val="24"/>
          <w:szCs w:val="24"/>
        </w:rPr>
      </w:pPr>
      <w:r w:rsidRPr="007E0C4D">
        <w:rPr>
          <w:rFonts w:ascii="Calisto MT" w:hAnsi="Calisto MT"/>
          <w:sz w:val="24"/>
          <w:szCs w:val="24"/>
        </w:rPr>
        <w:t>GATES</w:t>
      </w:r>
      <w:r w:rsidR="00C109CA" w:rsidRPr="007E0C4D">
        <w:rPr>
          <w:rFonts w:ascii="Calisto MT" w:hAnsi="Calisto MT"/>
          <w:sz w:val="24"/>
          <w:szCs w:val="24"/>
        </w:rPr>
        <w:t xml:space="preserve"> </w:t>
      </w:r>
      <w:r w:rsidRPr="007E0C4D">
        <w:rPr>
          <w:rFonts w:ascii="Calisto MT" w:hAnsi="Calisto MT"/>
          <w:sz w:val="24"/>
          <w:szCs w:val="24"/>
        </w:rPr>
        <w:t>CHILI CENTRAL SCHOOL</w:t>
      </w:r>
      <w:r w:rsidRPr="007E0C4D">
        <w:rPr>
          <w:rFonts w:ascii="Calisto MT" w:hAnsi="Calisto MT"/>
          <w:sz w:val="24"/>
          <w:szCs w:val="24"/>
        </w:rPr>
        <w:tab/>
      </w:r>
      <w:r w:rsidR="00A30AAB" w:rsidRPr="007E0C4D">
        <w:rPr>
          <w:rFonts w:ascii="Calisto MT" w:hAnsi="Calisto MT"/>
          <w:sz w:val="24"/>
          <w:szCs w:val="24"/>
        </w:rPr>
        <w:t>)</w:t>
      </w:r>
    </w:p>
    <w:p w:rsidR="008C6E52" w:rsidRPr="007E0C4D" w:rsidRDefault="008C6E52" w:rsidP="001E53E6">
      <w:pPr>
        <w:widowControl w:val="0"/>
        <w:autoSpaceDE w:val="0"/>
        <w:autoSpaceDN w:val="0"/>
        <w:adjustRightInd w:val="0"/>
        <w:spacing w:after="0" w:line="240" w:lineRule="auto"/>
        <w:rPr>
          <w:rFonts w:ascii="Calisto MT" w:hAnsi="Calisto MT"/>
          <w:b/>
          <w:sz w:val="24"/>
          <w:szCs w:val="24"/>
        </w:rPr>
      </w:pPr>
      <w:r w:rsidRPr="007E0C4D">
        <w:rPr>
          <w:rFonts w:ascii="Calisto MT" w:hAnsi="Calisto MT"/>
          <w:sz w:val="24"/>
          <w:szCs w:val="24"/>
        </w:rPr>
        <w:t>DISTRICT,</w:t>
      </w:r>
      <w:r w:rsidRPr="007E0C4D">
        <w:rPr>
          <w:rFonts w:ascii="Calisto MT" w:hAnsi="Calisto MT"/>
          <w:sz w:val="24"/>
          <w:szCs w:val="24"/>
        </w:rPr>
        <w:tab/>
      </w:r>
      <w:r w:rsidRPr="007E0C4D">
        <w:rPr>
          <w:rFonts w:ascii="Calisto MT" w:hAnsi="Calisto MT"/>
          <w:sz w:val="24"/>
          <w:szCs w:val="24"/>
        </w:rPr>
        <w:tab/>
      </w:r>
      <w:r w:rsidRPr="007E0C4D">
        <w:rPr>
          <w:rFonts w:ascii="Calisto MT" w:hAnsi="Calisto MT"/>
          <w:sz w:val="24"/>
          <w:szCs w:val="24"/>
        </w:rPr>
        <w:tab/>
        <w:t xml:space="preserve"> </w:t>
      </w:r>
      <w:r w:rsidRPr="007E0C4D">
        <w:rPr>
          <w:rFonts w:ascii="Calisto MT" w:hAnsi="Calisto MT"/>
          <w:sz w:val="24"/>
          <w:szCs w:val="24"/>
        </w:rPr>
        <w:tab/>
      </w:r>
      <w:r w:rsidRPr="007E0C4D">
        <w:rPr>
          <w:rFonts w:ascii="Calisto MT" w:hAnsi="Calisto MT"/>
          <w:sz w:val="24"/>
          <w:szCs w:val="24"/>
        </w:rPr>
        <w:tab/>
      </w:r>
      <w:r w:rsidR="00A30AAB" w:rsidRPr="007E0C4D">
        <w:rPr>
          <w:rFonts w:ascii="Calisto MT" w:hAnsi="Calisto MT"/>
          <w:sz w:val="24"/>
          <w:szCs w:val="24"/>
        </w:rPr>
        <w:t>)</w:t>
      </w:r>
      <w:r w:rsidR="00A30AAB" w:rsidRPr="007E0C4D">
        <w:rPr>
          <w:rFonts w:ascii="Calisto MT" w:hAnsi="Calisto MT"/>
          <w:sz w:val="24"/>
          <w:szCs w:val="24"/>
        </w:rPr>
        <w:tab/>
      </w:r>
      <w:r w:rsidR="007E0C4D">
        <w:rPr>
          <w:rFonts w:ascii="Calisto MT" w:hAnsi="Calisto MT"/>
          <w:sz w:val="24"/>
          <w:szCs w:val="24"/>
        </w:rPr>
        <w:t xml:space="preserve">Civil Action No. 15 CV 6583 </w:t>
      </w:r>
      <w:r w:rsidR="00A30AAB" w:rsidRPr="007E0C4D">
        <w:rPr>
          <w:rFonts w:ascii="Calisto MT" w:hAnsi="Calisto MT"/>
          <w:sz w:val="24"/>
          <w:szCs w:val="24"/>
        </w:rPr>
        <w:t>CJS</w:t>
      </w:r>
    </w:p>
    <w:p w:rsidR="008C6E52" w:rsidRPr="007E0C4D" w:rsidRDefault="008C6E52" w:rsidP="001E53E6">
      <w:pPr>
        <w:widowControl w:val="0"/>
        <w:autoSpaceDE w:val="0"/>
        <w:autoSpaceDN w:val="0"/>
        <w:adjustRightInd w:val="0"/>
        <w:spacing w:after="0" w:line="240" w:lineRule="auto"/>
        <w:ind w:left="3600" w:firstLine="720"/>
        <w:rPr>
          <w:rFonts w:ascii="Calisto MT" w:hAnsi="Calisto MT"/>
          <w:sz w:val="24"/>
          <w:szCs w:val="24"/>
        </w:rPr>
      </w:pPr>
      <w:r w:rsidRPr="007E0C4D">
        <w:rPr>
          <w:rFonts w:ascii="Calisto MT" w:hAnsi="Calisto MT"/>
          <w:sz w:val="24"/>
          <w:szCs w:val="24"/>
        </w:rPr>
        <w:t>)</w:t>
      </w:r>
      <w:r w:rsidR="00A30AAB" w:rsidRPr="007E0C4D">
        <w:rPr>
          <w:rFonts w:ascii="Calisto MT" w:hAnsi="Calisto MT"/>
          <w:sz w:val="24"/>
          <w:szCs w:val="24"/>
        </w:rPr>
        <w:tab/>
      </w:r>
    </w:p>
    <w:p w:rsidR="008C6E52" w:rsidRPr="007E0C4D" w:rsidRDefault="008C6E52" w:rsidP="00134AC1">
      <w:pPr>
        <w:widowControl w:val="0"/>
        <w:autoSpaceDE w:val="0"/>
        <w:autoSpaceDN w:val="0"/>
        <w:adjustRightInd w:val="0"/>
        <w:spacing w:after="0" w:line="240" w:lineRule="auto"/>
        <w:ind w:left="720"/>
        <w:rPr>
          <w:rFonts w:ascii="Calisto MT" w:hAnsi="Calisto MT"/>
          <w:sz w:val="24"/>
          <w:szCs w:val="24"/>
        </w:rPr>
      </w:pPr>
      <w:r w:rsidRPr="007E0C4D">
        <w:rPr>
          <w:rFonts w:ascii="Calisto MT" w:hAnsi="Calisto MT"/>
          <w:sz w:val="24"/>
          <w:szCs w:val="24"/>
        </w:rPr>
        <w:t xml:space="preserve">Defendant. </w:t>
      </w:r>
      <w:r w:rsidRPr="007E0C4D">
        <w:rPr>
          <w:rFonts w:ascii="Calisto MT" w:hAnsi="Calisto MT"/>
          <w:sz w:val="24"/>
          <w:szCs w:val="24"/>
        </w:rPr>
        <w:tab/>
      </w:r>
      <w:r w:rsidRPr="007E0C4D">
        <w:rPr>
          <w:rFonts w:ascii="Calisto MT" w:hAnsi="Calisto MT"/>
          <w:sz w:val="24"/>
          <w:szCs w:val="24"/>
        </w:rPr>
        <w:tab/>
      </w:r>
      <w:r w:rsidRPr="007E0C4D">
        <w:rPr>
          <w:rFonts w:ascii="Calisto MT" w:hAnsi="Calisto MT"/>
          <w:sz w:val="24"/>
          <w:szCs w:val="24"/>
        </w:rPr>
        <w:tab/>
      </w:r>
      <w:r w:rsidRPr="007E0C4D">
        <w:rPr>
          <w:rFonts w:ascii="Calisto MT" w:hAnsi="Calisto MT"/>
          <w:sz w:val="24"/>
          <w:szCs w:val="24"/>
        </w:rPr>
        <w:tab/>
        <w:t>)</w:t>
      </w:r>
    </w:p>
    <w:p w:rsidR="00134AC1" w:rsidRPr="007E0C4D" w:rsidRDefault="00134AC1" w:rsidP="00134AC1">
      <w:pPr>
        <w:spacing w:after="0" w:line="240" w:lineRule="auto"/>
        <w:rPr>
          <w:rFonts w:ascii="Calisto MT" w:hAnsi="Calisto MT"/>
          <w:sz w:val="24"/>
          <w:szCs w:val="24"/>
        </w:rPr>
      </w:pPr>
      <w:r w:rsidRPr="007E0C4D">
        <w:rPr>
          <w:rFonts w:ascii="Calisto MT" w:hAnsi="Calisto MT"/>
          <w:sz w:val="24"/>
          <w:szCs w:val="24"/>
        </w:rPr>
        <w:t>____________________________________)</w:t>
      </w:r>
    </w:p>
    <w:p w:rsidR="00494E22" w:rsidRPr="007E0C4D" w:rsidRDefault="00494E22">
      <w:pPr>
        <w:spacing w:after="0" w:line="240" w:lineRule="auto"/>
        <w:rPr>
          <w:rFonts w:ascii="Calisto MT" w:hAnsi="Calisto MT"/>
          <w:b/>
          <w:sz w:val="24"/>
          <w:szCs w:val="24"/>
          <w:u w:val="single"/>
        </w:rPr>
      </w:pPr>
    </w:p>
    <w:p w:rsidR="00FE05BD" w:rsidRPr="007E0C4D" w:rsidRDefault="00FE05BD">
      <w:pPr>
        <w:spacing w:after="0" w:line="240" w:lineRule="auto"/>
        <w:rPr>
          <w:rFonts w:ascii="Calisto MT" w:hAnsi="Calisto MT"/>
          <w:b/>
          <w:sz w:val="24"/>
          <w:szCs w:val="24"/>
          <w:u w:val="single"/>
        </w:rPr>
      </w:pPr>
    </w:p>
    <w:p w:rsidR="00FE05BD" w:rsidRPr="007E0C4D" w:rsidRDefault="00FE05BD">
      <w:pPr>
        <w:spacing w:after="0" w:line="240" w:lineRule="auto"/>
        <w:rPr>
          <w:rFonts w:ascii="Calisto MT" w:hAnsi="Calisto MT"/>
          <w:b/>
          <w:sz w:val="24"/>
          <w:szCs w:val="24"/>
          <w:u w:val="single"/>
        </w:rPr>
      </w:pPr>
    </w:p>
    <w:p w:rsidR="00FE05BD" w:rsidRPr="007E0C4D" w:rsidRDefault="00FE05BD">
      <w:pPr>
        <w:spacing w:after="0" w:line="240" w:lineRule="auto"/>
        <w:rPr>
          <w:rFonts w:ascii="Calisto MT" w:hAnsi="Calisto MT"/>
          <w:b/>
          <w:sz w:val="24"/>
          <w:szCs w:val="24"/>
          <w:u w:val="single"/>
        </w:rPr>
      </w:pPr>
    </w:p>
    <w:p w:rsidR="00FE05BD" w:rsidRPr="007E0C4D" w:rsidRDefault="00FE05BD">
      <w:pPr>
        <w:spacing w:after="0" w:line="240" w:lineRule="auto"/>
        <w:rPr>
          <w:rFonts w:ascii="Calisto MT" w:hAnsi="Calisto MT"/>
          <w:b/>
          <w:sz w:val="24"/>
          <w:szCs w:val="24"/>
          <w:u w:val="single"/>
        </w:rPr>
      </w:pPr>
    </w:p>
    <w:p w:rsidR="00FE05BD" w:rsidRPr="007E0C4D" w:rsidRDefault="00FE05BD">
      <w:pPr>
        <w:spacing w:after="0" w:line="240" w:lineRule="auto"/>
        <w:rPr>
          <w:rFonts w:ascii="Calisto MT" w:hAnsi="Calisto MT"/>
          <w:b/>
          <w:sz w:val="24"/>
          <w:szCs w:val="24"/>
          <w:u w:val="single"/>
        </w:rPr>
      </w:pPr>
    </w:p>
    <w:p w:rsidR="00FE05BD" w:rsidRPr="007E0C4D" w:rsidRDefault="00FE05BD">
      <w:pPr>
        <w:spacing w:after="0" w:line="240" w:lineRule="auto"/>
        <w:rPr>
          <w:rFonts w:ascii="Calisto MT" w:hAnsi="Calisto MT"/>
          <w:b/>
          <w:sz w:val="24"/>
          <w:szCs w:val="24"/>
          <w:u w:val="single"/>
        </w:rPr>
      </w:pPr>
    </w:p>
    <w:p w:rsidR="00FE05BD" w:rsidRPr="007E0C4D" w:rsidRDefault="00FE05BD">
      <w:pPr>
        <w:spacing w:after="0" w:line="240" w:lineRule="auto"/>
        <w:rPr>
          <w:rFonts w:ascii="Calisto MT" w:hAnsi="Calisto MT"/>
          <w:b/>
          <w:sz w:val="24"/>
          <w:szCs w:val="24"/>
          <w:u w:val="single"/>
        </w:rPr>
      </w:pPr>
    </w:p>
    <w:p w:rsidR="00FE05BD" w:rsidRPr="007E0C4D" w:rsidRDefault="00FE05BD">
      <w:pPr>
        <w:spacing w:after="0" w:line="240" w:lineRule="auto"/>
        <w:rPr>
          <w:rFonts w:ascii="Calisto MT" w:hAnsi="Calisto MT"/>
          <w:b/>
          <w:sz w:val="24"/>
          <w:szCs w:val="24"/>
          <w:u w:val="single"/>
        </w:rPr>
      </w:pPr>
    </w:p>
    <w:p w:rsidR="00FE05BD" w:rsidRPr="007E0C4D" w:rsidRDefault="00FE05BD">
      <w:pPr>
        <w:spacing w:after="0" w:line="240" w:lineRule="auto"/>
        <w:rPr>
          <w:rFonts w:ascii="Calisto MT" w:hAnsi="Calisto MT"/>
          <w:b/>
          <w:sz w:val="24"/>
          <w:szCs w:val="24"/>
          <w:u w:val="single"/>
        </w:rPr>
      </w:pPr>
    </w:p>
    <w:p w:rsidR="00FE05BD" w:rsidRPr="007E0C4D" w:rsidRDefault="00FE05BD">
      <w:pPr>
        <w:spacing w:after="0" w:line="240" w:lineRule="auto"/>
        <w:rPr>
          <w:rFonts w:ascii="Calisto MT" w:hAnsi="Calisto MT"/>
          <w:b/>
          <w:sz w:val="24"/>
          <w:szCs w:val="24"/>
          <w:u w:val="single"/>
        </w:rPr>
      </w:pPr>
    </w:p>
    <w:p w:rsidR="00FE05BD" w:rsidRPr="007E0C4D" w:rsidRDefault="00FE05BD">
      <w:pPr>
        <w:spacing w:after="0" w:line="240" w:lineRule="auto"/>
        <w:rPr>
          <w:rFonts w:ascii="Calisto MT" w:hAnsi="Calisto MT"/>
          <w:b/>
          <w:sz w:val="24"/>
          <w:szCs w:val="24"/>
          <w:u w:val="single"/>
        </w:rPr>
      </w:pPr>
    </w:p>
    <w:p w:rsidR="00FE05BD" w:rsidRPr="007E0C4D" w:rsidRDefault="00FE05BD">
      <w:pPr>
        <w:spacing w:after="0" w:line="240" w:lineRule="auto"/>
        <w:rPr>
          <w:rFonts w:ascii="Calisto MT" w:hAnsi="Calisto MT"/>
          <w:b/>
          <w:sz w:val="24"/>
          <w:szCs w:val="24"/>
          <w:u w:val="single"/>
        </w:rPr>
      </w:pPr>
    </w:p>
    <w:p w:rsidR="00FE05BD" w:rsidRPr="007E0C4D" w:rsidRDefault="00FE05BD">
      <w:pPr>
        <w:spacing w:after="0" w:line="240" w:lineRule="auto"/>
        <w:rPr>
          <w:rFonts w:ascii="Calisto MT" w:hAnsi="Calisto MT"/>
          <w:b/>
          <w:sz w:val="24"/>
          <w:szCs w:val="24"/>
          <w:u w:val="single"/>
        </w:rPr>
      </w:pPr>
    </w:p>
    <w:p w:rsidR="00FE05BD" w:rsidRPr="007E0C4D" w:rsidRDefault="00FE05BD">
      <w:pPr>
        <w:spacing w:after="0" w:line="240" w:lineRule="auto"/>
        <w:rPr>
          <w:rFonts w:ascii="Calisto MT" w:hAnsi="Calisto MT"/>
          <w:b/>
          <w:sz w:val="24"/>
          <w:szCs w:val="24"/>
          <w:u w:val="single"/>
        </w:rPr>
      </w:pPr>
    </w:p>
    <w:p w:rsidR="00FE05BD" w:rsidRPr="007E0C4D" w:rsidRDefault="00FE05BD">
      <w:pPr>
        <w:spacing w:after="0" w:line="240" w:lineRule="auto"/>
        <w:rPr>
          <w:rFonts w:ascii="Calisto MT" w:hAnsi="Calisto MT"/>
          <w:b/>
          <w:sz w:val="24"/>
          <w:szCs w:val="24"/>
          <w:u w:val="single"/>
        </w:rPr>
      </w:pPr>
    </w:p>
    <w:p w:rsidR="00FE05BD" w:rsidRPr="007E0C4D" w:rsidRDefault="00FE05BD">
      <w:pPr>
        <w:spacing w:after="0" w:line="240" w:lineRule="auto"/>
        <w:rPr>
          <w:rFonts w:ascii="Calisto MT" w:hAnsi="Calisto MT"/>
          <w:b/>
          <w:sz w:val="24"/>
          <w:szCs w:val="24"/>
          <w:u w:val="single"/>
        </w:rPr>
      </w:pPr>
    </w:p>
    <w:p w:rsidR="00FE05BD" w:rsidRPr="007E0C4D" w:rsidRDefault="00FE05BD">
      <w:pPr>
        <w:spacing w:after="0" w:line="240" w:lineRule="auto"/>
        <w:rPr>
          <w:rFonts w:ascii="Calisto MT" w:hAnsi="Calisto MT"/>
          <w:b/>
          <w:sz w:val="24"/>
          <w:szCs w:val="24"/>
          <w:u w:val="single"/>
        </w:rPr>
      </w:pPr>
    </w:p>
    <w:p w:rsidR="00FE05BD" w:rsidRPr="007E0C4D" w:rsidRDefault="00FE05BD">
      <w:pPr>
        <w:spacing w:after="0" w:line="240" w:lineRule="auto"/>
        <w:rPr>
          <w:rFonts w:ascii="Calisto MT" w:hAnsi="Calisto MT"/>
          <w:b/>
          <w:sz w:val="24"/>
          <w:szCs w:val="24"/>
          <w:u w:val="single"/>
        </w:rPr>
      </w:pPr>
    </w:p>
    <w:p w:rsidR="00FE05BD" w:rsidRPr="007E0C4D" w:rsidRDefault="00FE05BD">
      <w:pPr>
        <w:spacing w:after="0" w:line="240" w:lineRule="auto"/>
        <w:rPr>
          <w:rFonts w:ascii="Calisto MT" w:hAnsi="Calisto MT"/>
          <w:b/>
          <w:sz w:val="24"/>
          <w:szCs w:val="24"/>
          <w:u w:val="single"/>
        </w:rPr>
      </w:pPr>
    </w:p>
    <w:p w:rsidR="00FE05BD" w:rsidRPr="007E0C4D" w:rsidRDefault="00FE05BD">
      <w:pPr>
        <w:spacing w:after="0" w:line="240" w:lineRule="auto"/>
        <w:rPr>
          <w:rFonts w:ascii="Calisto MT" w:hAnsi="Calisto MT"/>
          <w:b/>
          <w:sz w:val="24"/>
          <w:szCs w:val="24"/>
          <w:u w:val="single"/>
        </w:rPr>
      </w:pPr>
    </w:p>
    <w:p w:rsidR="00FE05BD" w:rsidRPr="007E0C4D" w:rsidRDefault="00FE05BD">
      <w:pPr>
        <w:spacing w:after="0" w:line="240" w:lineRule="auto"/>
        <w:rPr>
          <w:rFonts w:ascii="Calisto MT" w:hAnsi="Calisto MT"/>
          <w:b/>
          <w:sz w:val="24"/>
          <w:szCs w:val="24"/>
          <w:u w:val="single"/>
        </w:rPr>
      </w:pPr>
    </w:p>
    <w:p w:rsidR="008752BE" w:rsidRPr="007E0C4D" w:rsidRDefault="008752BE">
      <w:pPr>
        <w:spacing w:after="0" w:line="240" w:lineRule="auto"/>
        <w:rPr>
          <w:rFonts w:ascii="Calisto MT" w:hAnsi="Calisto MT"/>
          <w:b/>
          <w:sz w:val="24"/>
          <w:szCs w:val="24"/>
          <w:u w:val="single"/>
        </w:rPr>
        <w:sectPr w:rsidR="008752BE" w:rsidRPr="007E0C4D" w:rsidSect="00FE05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p>
    <w:p w:rsidR="00FE05BD" w:rsidRPr="007E0C4D" w:rsidRDefault="00FE05BD">
      <w:pPr>
        <w:spacing w:after="0" w:line="240" w:lineRule="auto"/>
        <w:rPr>
          <w:rFonts w:ascii="Calisto MT" w:hAnsi="Calisto MT"/>
          <w:b/>
          <w:sz w:val="24"/>
          <w:szCs w:val="24"/>
          <w:u w:val="single"/>
        </w:rPr>
      </w:pPr>
    </w:p>
    <w:sdt>
      <w:sdtPr>
        <w:rPr>
          <w:rFonts w:ascii="Calisto MT" w:eastAsia="Calibri" w:hAnsi="Calisto MT" w:cs="Times New Roman"/>
          <w:b w:val="0"/>
          <w:bCs w:val="0"/>
          <w:color w:val="auto"/>
          <w:sz w:val="24"/>
          <w:szCs w:val="24"/>
        </w:rPr>
        <w:id w:val="94567963"/>
        <w:docPartObj>
          <w:docPartGallery w:val="Table of Contents"/>
          <w:docPartUnique/>
        </w:docPartObj>
      </w:sdtPr>
      <w:sdtContent>
        <w:p w:rsidR="000A7AEB" w:rsidRPr="007E0C4D" w:rsidRDefault="004B00AC" w:rsidP="000A7AEB">
          <w:pPr>
            <w:pStyle w:val="TOCHeading"/>
            <w:jc w:val="center"/>
            <w:rPr>
              <w:rFonts w:ascii="Calisto MT" w:hAnsi="Calisto MT"/>
              <w:color w:val="auto"/>
              <w:sz w:val="24"/>
              <w:szCs w:val="24"/>
            </w:rPr>
          </w:pPr>
          <w:r w:rsidRPr="004B00AC">
            <w:rPr>
              <w:rFonts w:ascii="Calisto MT" w:hAnsi="Calisto MT"/>
              <w:color w:val="auto"/>
              <w:sz w:val="24"/>
              <w:szCs w:val="24"/>
              <w:u w:val="single"/>
            </w:rPr>
            <w:t>TABLE OF CONTENTS</w:t>
          </w:r>
        </w:p>
        <w:p w:rsidR="000A7AEB" w:rsidRPr="007E0C4D" w:rsidRDefault="000A7AEB" w:rsidP="00077902">
          <w:pPr>
            <w:spacing w:after="120"/>
            <w:rPr>
              <w:rFonts w:ascii="Calisto MT" w:hAnsi="Calisto MT"/>
              <w:sz w:val="24"/>
              <w:szCs w:val="24"/>
            </w:rPr>
          </w:pPr>
        </w:p>
        <w:p w:rsidR="008752BE" w:rsidRPr="00077902" w:rsidRDefault="00871D8A" w:rsidP="00077902">
          <w:pPr>
            <w:pStyle w:val="TOC1"/>
            <w:tabs>
              <w:tab w:val="left" w:pos="440"/>
              <w:tab w:val="right" w:leader="dot" w:pos="9350"/>
            </w:tabs>
            <w:spacing w:after="240"/>
            <w:rPr>
              <w:rFonts w:eastAsiaTheme="minorEastAsia" w:cstheme="minorBidi"/>
              <w:noProof/>
              <w:szCs w:val="24"/>
            </w:rPr>
          </w:pPr>
          <w:r w:rsidRPr="007E0C4D">
            <w:rPr>
              <w:szCs w:val="24"/>
            </w:rPr>
            <w:fldChar w:fldCharType="begin"/>
          </w:r>
          <w:r w:rsidR="000A7AEB" w:rsidRPr="007E0C4D">
            <w:rPr>
              <w:szCs w:val="24"/>
            </w:rPr>
            <w:instrText xml:space="preserve"> TOC \o "1-3" \h \z \u </w:instrText>
          </w:r>
          <w:r w:rsidRPr="007E0C4D">
            <w:rPr>
              <w:szCs w:val="24"/>
            </w:rPr>
            <w:fldChar w:fldCharType="separate"/>
          </w:r>
          <w:hyperlink w:anchor="_Toc442097941" w:history="1">
            <w:r w:rsidR="008752BE" w:rsidRPr="00077902">
              <w:rPr>
                <w:rStyle w:val="Hyperlink"/>
                <w:noProof/>
                <w:szCs w:val="24"/>
              </w:rPr>
              <w:t>I.</w:t>
            </w:r>
            <w:r w:rsidR="008752BE" w:rsidRPr="00077902">
              <w:rPr>
                <w:rFonts w:eastAsiaTheme="minorEastAsia" w:cstheme="minorBidi"/>
                <w:noProof/>
                <w:szCs w:val="24"/>
              </w:rPr>
              <w:tab/>
            </w:r>
            <w:r w:rsidR="008752BE" w:rsidRPr="00077902">
              <w:rPr>
                <w:rStyle w:val="Hyperlink"/>
                <w:noProof/>
                <w:szCs w:val="24"/>
              </w:rPr>
              <w:t>PRELIMINARY STATEMENT</w:t>
            </w:r>
            <w:r w:rsidR="008752BE" w:rsidRPr="00077902">
              <w:rPr>
                <w:noProof/>
                <w:webHidden/>
                <w:szCs w:val="24"/>
              </w:rPr>
              <w:tab/>
            </w:r>
            <w:r w:rsidRPr="00077902">
              <w:rPr>
                <w:noProof/>
                <w:webHidden/>
                <w:szCs w:val="24"/>
              </w:rPr>
              <w:fldChar w:fldCharType="begin"/>
            </w:r>
            <w:r w:rsidR="008752BE" w:rsidRPr="00077902">
              <w:rPr>
                <w:noProof/>
                <w:webHidden/>
                <w:szCs w:val="24"/>
              </w:rPr>
              <w:instrText xml:space="preserve"> PAGEREF _Toc442097941 \h </w:instrText>
            </w:r>
            <w:r w:rsidRPr="00077902">
              <w:rPr>
                <w:noProof/>
                <w:webHidden/>
                <w:szCs w:val="24"/>
              </w:rPr>
            </w:r>
            <w:r w:rsidRPr="00077902">
              <w:rPr>
                <w:noProof/>
                <w:webHidden/>
                <w:szCs w:val="24"/>
              </w:rPr>
              <w:fldChar w:fldCharType="separate"/>
            </w:r>
            <w:r w:rsidR="00CF1459">
              <w:rPr>
                <w:noProof/>
                <w:webHidden/>
                <w:szCs w:val="24"/>
              </w:rPr>
              <w:t>1</w:t>
            </w:r>
            <w:r w:rsidRPr="00077902">
              <w:rPr>
                <w:noProof/>
                <w:webHidden/>
                <w:szCs w:val="24"/>
              </w:rPr>
              <w:fldChar w:fldCharType="end"/>
            </w:r>
          </w:hyperlink>
        </w:p>
        <w:p w:rsidR="008752BE" w:rsidRPr="00077902" w:rsidRDefault="00871D8A" w:rsidP="00077902">
          <w:pPr>
            <w:pStyle w:val="TOC1"/>
            <w:tabs>
              <w:tab w:val="left" w:pos="660"/>
              <w:tab w:val="right" w:leader="dot" w:pos="9350"/>
            </w:tabs>
            <w:spacing w:after="240"/>
            <w:rPr>
              <w:rFonts w:eastAsiaTheme="minorEastAsia" w:cstheme="minorBidi"/>
              <w:noProof/>
              <w:szCs w:val="24"/>
            </w:rPr>
          </w:pPr>
          <w:hyperlink w:anchor="_Toc442097942" w:history="1">
            <w:r w:rsidR="008752BE" w:rsidRPr="00077902">
              <w:rPr>
                <w:rStyle w:val="Hyperlink"/>
                <w:noProof/>
                <w:szCs w:val="24"/>
              </w:rPr>
              <w:t>II.</w:t>
            </w:r>
            <w:r w:rsidR="008752BE" w:rsidRPr="00077902">
              <w:rPr>
                <w:rFonts w:eastAsiaTheme="minorEastAsia" w:cstheme="minorBidi"/>
                <w:noProof/>
                <w:szCs w:val="24"/>
              </w:rPr>
              <w:tab/>
            </w:r>
            <w:r w:rsidR="008752BE" w:rsidRPr="00077902">
              <w:rPr>
                <w:rStyle w:val="Hyperlink"/>
                <w:noProof/>
                <w:szCs w:val="24"/>
              </w:rPr>
              <w:t>STATEMENT OF FACTS</w:t>
            </w:r>
            <w:r w:rsidR="008752BE" w:rsidRPr="00077902">
              <w:rPr>
                <w:noProof/>
                <w:webHidden/>
                <w:szCs w:val="24"/>
              </w:rPr>
              <w:tab/>
            </w:r>
            <w:r w:rsidRPr="00077902">
              <w:rPr>
                <w:noProof/>
                <w:webHidden/>
                <w:szCs w:val="24"/>
              </w:rPr>
              <w:fldChar w:fldCharType="begin"/>
            </w:r>
            <w:r w:rsidR="008752BE" w:rsidRPr="00077902">
              <w:rPr>
                <w:noProof/>
                <w:webHidden/>
                <w:szCs w:val="24"/>
              </w:rPr>
              <w:instrText xml:space="preserve"> PAGEREF _Toc442097942 \h </w:instrText>
            </w:r>
            <w:r w:rsidRPr="00077902">
              <w:rPr>
                <w:noProof/>
                <w:webHidden/>
                <w:szCs w:val="24"/>
              </w:rPr>
            </w:r>
            <w:r w:rsidRPr="00077902">
              <w:rPr>
                <w:noProof/>
                <w:webHidden/>
                <w:szCs w:val="24"/>
              </w:rPr>
              <w:fldChar w:fldCharType="separate"/>
            </w:r>
            <w:r w:rsidR="00CF1459">
              <w:rPr>
                <w:noProof/>
                <w:webHidden/>
                <w:szCs w:val="24"/>
              </w:rPr>
              <w:t>3</w:t>
            </w:r>
            <w:r w:rsidRPr="00077902">
              <w:rPr>
                <w:noProof/>
                <w:webHidden/>
                <w:szCs w:val="24"/>
              </w:rPr>
              <w:fldChar w:fldCharType="end"/>
            </w:r>
          </w:hyperlink>
        </w:p>
        <w:p w:rsidR="008752BE" w:rsidRPr="00077902" w:rsidRDefault="00871D8A" w:rsidP="00077902">
          <w:pPr>
            <w:pStyle w:val="TOC1"/>
            <w:tabs>
              <w:tab w:val="left" w:pos="660"/>
              <w:tab w:val="right" w:leader="dot" w:pos="9350"/>
            </w:tabs>
            <w:spacing w:after="240"/>
            <w:rPr>
              <w:rFonts w:eastAsiaTheme="minorEastAsia" w:cstheme="minorBidi"/>
              <w:noProof/>
              <w:szCs w:val="24"/>
            </w:rPr>
          </w:pPr>
          <w:hyperlink w:anchor="_Toc442097943" w:history="1">
            <w:r w:rsidR="008752BE" w:rsidRPr="00077902">
              <w:rPr>
                <w:rStyle w:val="Hyperlink"/>
                <w:noProof/>
                <w:szCs w:val="24"/>
              </w:rPr>
              <w:t>III.</w:t>
            </w:r>
            <w:r w:rsidR="008752BE" w:rsidRPr="00077902">
              <w:rPr>
                <w:rFonts w:eastAsiaTheme="minorEastAsia" w:cstheme="minorBidi"/>
                <w:noProof/>
                <w:szCs w:val="24"/>
              </w:rPr>
              <w:tab/>
            </w:r>
            <w:r w:rsidR="008752BE" w:rsidRPr="00077902">
              <w:rPr>
                <w:rStyle w:val="Hyperlink"/>
                <w:noProof/>
                <w:szCs w:val="24"/>
              </w:rPr>
              <w:t>STATUTORY AND REGULATORY BACKGROUND</w:t>
            </w:r>
            <w:r w:rsidR="008752BE" w:rsidRPr="00077902">
              <w:rPr>
                <w:noProof/>
                <w:webHidden/>
                <w:szCs w:val="24"/>
              </w:rPr>
              <w:tab/>
            </w:r>
            <w:r w:rsidRPr="00077902">
              <w:rPr>
                <w:noProof/>
                <w:webHidden/>
                <w:szCs w:val="24"/>
              </w:rPr>
              <w:fldChar w:fldCharType="begin"/>
            </w:r>
            <w:r w:rsidR="008752BE" w:rsidRPr="00077902">
              <w:rPr>
                <w:noProof/>
                <w:webHidden/>
                <w:szCs w:val="24"/>
              </w:rPr>
              <w:instrText xml:space="preserve"> PAGEREF _Toc442097943 \h </w:instrText>
            </w:r>
            <w:r w:rsidRPr="00077902">
              <w:rPr>
                <w:noProof/>
                <w:webHidden/>
                <w:szCs w:val="24"/>
              </w:rPr>
            </w:r>
            <w:r w:rsidRPr="00077902">
              <w:rPr>
                <w:noProof/>
                <w:webHidden/>
                <w:szCs w:val="24"/>
              </w:rPr>
              <w:fldChar w:fldCharType="separate"/>
            </w:r>
            <w:r w:rsidR="00CF1459">
              <w:rPr>
                <w:noProof/>
                <w:webHidden/>
                <w:szCs w:val="24"/>
              </w:rPr>
              <w:t>7</w:t>
            </w:r>
            <w:r w:rsidRPr="00077902">
              <w:rPr>
                <w:noProof/>
                <w:webHidden/>
                <w:szCs w:val="24"/>
              </w:rPr>
              <w:fldChar w:fldCharType="end"/>
            </w:r>
          </w:hyperlink>
        </w:p>
        <w:p w:rsidR="008752BE" w:rsidRPr="00077902" w:rsidRDefault="00871D8A" w:rsidP="00077902">
          <w:pPr>
            <w:pStyle w:val="TOC2"/>
            <w:tabs>
              <w:tab w:val="left" w:pos="880"/>
              <w:tab w:val="right" w:leader="dot" w:pos="9350"/>
            </w:tabs>
            <w:spacing w:after="240"/>
            <w:rPr>
              <w:rFonts w:ascii="Calisto MT" w:eastAsiaTheme="minorEastAsia" w:hAnsi="Calisto MT" w:cstheme="minorBidi"/>
              <w:noProof/>
              <w:sz w:val="24"/>
              <w:szCs w:val="24"/>
            </w:rPr>
          </w:pPr>
          <w:hyperlink w:anchor="_Toc442097944" w:history="1">
            <w:r w:rsidR="008752BE" w:rsidRPr="00077902">
              <w:rPr>
                <w:rStyle w:val="Hyperlink"/>
                <w:rFonts w:ascii="Calisto MT" w:hAnsi="Calisto MT"/>
                <w:noProof/>
                <w:sz w:val="24"/>
                <w:szCs w:val="24"/>
              </w:rPr>
              <w:t>A.</w:t>
            </w:r>
            <w:r w:rsidR="008752BE" w:rsidRPr="00077902">
              <w:rPr>
                <w:rFonts w:ascii="Calisto MT" w:eastAsiaTheme="minorEastAsia" w:hAnsi="Calisto MT" w:cstheme="minorBidi"/>
                <w:noProof/>
                <w:sz w:val="24"/>
                <w:szCs w:val="24"/>
              </w:rPr>
              <w:tab/>
            </w:r>
            <w:r w:rsidR="008752BE" w:rsidRPr="00077902">
              <w:rPr>
                <w:rStyle w:val="Hyperlink"/>
                <w:rFonts w:ascii="Calisto MT" w:hAnsi="Calisto MT"/>
                <w:noProof/>
                <w:sz w:val="24"/>
                <w:szCs w:val="24"/>
              </w:rPr>
              <w:t>The ADA’s Nondiscrimination Mandate Requires Reasonable Modifications For Students With Disabilities</w:t>
            </w:r>
            <w:r w:rsidR="008752BE" w:rsidRPr="00077902">
              <w:rPr>
                <w:rFonts w:ascii="Calisto MT" w:hAnsi="Calisto MT"/>
                <w:noProof/>
                <w:webHidden/>
                <w:sz w:val="24"/>
                <w:szCs w:val="24"/>
              </w:rPr>
              <w:tab/>
            </w:r>
            <w:r w:rsidRPr="00077902">
              <w:rPr>
                <w:rFonts w:ascii="Calisto MT" w:hAnsi="Calisto MT"/>
                <w:noProof/>
                <w:webHidden/>
                <w:sz w:val="24"/>
                <w:szCs w:val="24"/>
              </w:rPr>
              <w:fldChar w:fldCharType="begin"/>
            </w:r>
            <w:r w:rsidR="008752BE" w:rsidRPr="00077902">
              <w:rPr>
                <w:rFonts w:ascii="Calisto MT" w:hAnsi="Calisto MT"/>
                <w:noProof/>
                <w:webHidden/>
                <w:sz w:val="24"/>
                <w:szCs w:val="24"/>
              </w:rPr>
              <w:instrText xml:space="preserve"> PAGEREF _Toc442097944 \h </w:instrText>
            </w:r>
            <w:r w:rsidRPr="00077902">
              <w:rPr>
                <w:rFonts w:ascii="Calisto MT" w:hAnsi="Calisto MT"/>
                <w:noProof/>
                <w:webHidden/>
                <w:sz w:val="24"/>
                <w:szCs w:val="24"/>
              </w:rPr>
            </w:r>
            <w:r w:rsidRPr="00077902">
              <w:rPr>
                <w:rFonts w:ascii="Calisto MT" w:hAnsi="Calisto MT"/>
                <w:noProof/>
                <w:webHidden/>
                <w:sz w:val="24"/>
                <w:szCs w:val="24"/>
              </w:rPr>
              <w:fldChar w:fldCharType="separate"/>
            </w:r>
            <w:r w:rsidR="00CF1459">
              <w:rPr>
                <w:rFonts w:ascii="Calisto MT" w:hAnsi="Calisto MT"/>
                <w:noProof/>
                <w:webHidden/>
                <w:sz w:val="24"/>
                <w:szCs w:val="24"/>
              </w:rPr>
              <w:t>7</w:t>
            </w:r>
            <w:r w:rsidRPr="00077902">
              <w:rPr>
                <w:rFonts w:ascii="Calisto MT" w:hAnsi="Calisto MT"/>
                <w:noProof/>
                <w:webHidden/>
                <w:sz w:val="24"/>
                <w:szCs w:val="24"/>
              </w:rPr>
              <w:fldChar w:fldCharType="end"/>
            </w:r>
          </w:hyperlink>
        </w:p>
        <w:p w:rsidR="008752BE" w:rsidRPr="00077902" w:rsidRDefault="00871D8A" w:rsidP="00077902">
          <w:pPr>
            <w:pStyle w:val="TOC2"/>
            <w:tabs>
              <w:tab w:val="left" w:pos="880"/>
              <w:tab w:val="right" w:leader="dot" w:pos="9350"/>
            </w:tabs>
            <w:spacing w:after="240"/>
            <w:rPr>
              <w:rFonts w:ascii="Calisto MT" w:eastAsiaTheme="minorEastAsia" w:hAnsi="Calisto MT" w:cstheme="minorBidi"/>
              <w:noProof/>
              <w:sz w:val="24"/>
              <w:szCs w:val="24"/>
            </w:rPr>
          </w:pPr>
          <w:hyperlink w:anchor="_Toc442097945" w:history="1">
            <w:r w:rsidR="008752BE" w:rsidRPr="00077902">
              <w:rPr>
                <w:rStyle w:val="Hyperlink"/>
                <w:rFonts w:ascii="Calisto MT" w:hAnsi="Calisto MT"/>
                <w:noProof/>
                <w:sz w:val="24"/>
                <w:szCs w:val="24"/>
              </w:rPr>
              <w:t>B.</w:t>
            </w:r>
            <w:r w:rsidR="008752BE" w:rsidRPr="00077902">
              <w:rPr>
                <w:rFonts w:ascii="Calisto MT" w:eastAsiaTheme="minorEastAsia" w:hAnsi="Calisto MT" w:cstheme="minorBidi"/>
                <w:noProof/>
                <w:sz w:val="24"/>
                <w:szCs w:val="24"/>
              </w:rPr>
              <w:tab/>
            </w:r>
            <w:r w:rsidR="008752BE" w:rsidRPr="00077902">
              <w:rPr>
                <w:rStyle w:val="Hyperlink"/>
                <w:rFonts w:ascii="Calisto MT" w:hAnsi="Calisto MT"/>
                <w:noProof/>
                <w:sz w:val="24"/>
                <w:szCs w:val="24"/>
              </w:rPr>
              <w:t>The Service Animal Provision Of The Title II Regulation Applies The Reasonable Modification Requirement But Does Not Supplant It</w:t>
            </w:r>
            <w:r w:rsidR="008752BE" w:rsidRPr="00077902">
              <w:rPr>
                <w:rFonts w:ascii="Calisto MT" w:hAnsi="Calisto MT"/>
                <w:noProof/>
                <w:webHidden/>
                <w:sz w:val="24"/>
                <w:szCs w:val="24"/>
              </w:rPr>
              <w:tab/>
            </w:r>
            <w:r w:rsidRPr="00077902">
              <w:rPr>
                <w:rFonts w:ascii="Calisto MT" w:hAnsi="Calisto MT"/>
                <w:noProof/>
                <w:webHidden/>
                <w:sz w:val="24"/>
                <w:szCs w:val="24"/>
              </w:rPr>
              <w:fldChar w:fldCharType="begin"/>
            </w:r>
            <w:r w:rsidR="008752BE" w:rsidRPr="00077902">
              <w:rPr>
                <w:rFonts w:ascii="Calisto MT" w:hAnsi="Calisto MT"/>
                <w:noProof/>
                <w:webHidden/>
                <w:sz w:val="24"/>
                <w:szCs w:val="24"/>
              </w:rPr>
              <w:instrText xml:space="preserve"> PAGEREF _Toc442097945 \h </w:instrText>
            </w:r>
            <w:r w:rsidRPr="00077902">
              <w:rPr>
                <w:rFonts w:ascii="Calisto MT" w:hAnsi="Calisto MT"/>
                <w:noProof/>
                <w:webHidden/>
                <w:sz w:val="24"/>
                <w:szCs w:val="24"/>
              </w:rPr>
            </w:r>
            <w:r w:rsidRPr="00077902">
              <w:rPr>
                <w:rFonts w:ascii="Calisto MT" w:hAnsi="Calisto MT"/>
                <w:noProof/>
                <w:webHidden/>
                <w:sz w:val="24"/>
                <w:szCs w:val="24"/>
              </w:rPr>
              <w:fldChar w:fldCharType="separate"/>
            </w:r>
            <w:r w:rsidR="00CF1459">
              <w:rPr>
                <w:rFonts w:ascii="Calisto MT" w:hAnsi="Calisto MT"/>
                <w:noProof/>
                <w:webHidden/>
                <w:sz w:val="24"/>
                <w:szCs w:val="24"/>
              </w:rPr>
              <w:t>9</w:t>
            </w:r>
            <w:r w:rsidRPr="00077902">
              <w:rPr>
                <w:rFonts w:ascii="Calisto MT" w:hAnsi="Calisto MT"/>
                <w:noProof/>
                <w:webHidden/>
                <w:sz w:val="24"/>
                <w:szCs w:val="24"/>
              </w:rPr>
              <w:fldChar w:fldCharType="end"/>
            </w:r>
          </w:hyperlink>
        </w:p>
        <w:p w:rsidR="008752BE" w:rsidRPr="00077902" w:rsidRDefault="00871D8A" w:rsidP="00077902">
          <w:pPr>
            <w:pStyle w:val="TOC2"/>
            <w:tabs>
              <w:tab w:val="left" w:pos="880"/>
              <w:tab w:val="right" w:leader="dot" w:pos="9350"/>
            </w:tabs>
            <w:spacing w:after="240"/>
            <w:rPr>
              <w:rFonts w:ascii="Calisto MT" w:eastAsiaTheme="minorEastAsia" w:hAnsi="Calisto MT" w:cstheme="minorBidi"/>
              <w:noProof/>
              <w:sz w:val="24"/>
              <w:szCs w:val="24"/>
            </w:rPr>
          </w:pPr>
          <w:hyperlink w:anchor="_Toc442097946" w:history="1">
            <w:r w:rsidR="008752BE" w:rsidRPr="00077902">
              <w:rPr>
                <w:rStyle w:val="Hyperlink"/>
                <w:rFonts w:ascii="Calisto MT" w:hAnsi="Calisto MT"/>
                <w:noProof/>
                <w:sz w:val="24"/>
                <w:szCs w:val="24"/>
              </w:rPr>
              <w:t>C.</w:t>
            </w:r>
            <w:r w:rsidR="008752BE" w:rsidRPr="00077902">
              <w:rPr>
                <w:rFonts w:ascii="Calisto MT" w:eastAsiaTheme="minorEastAsia" w:hAnsi="Calisto MT" w:cstheme="minorBidi"/>
                <w:noProof/>
                <w:sz w:val="24"/>
                <w:szCs w:val="24"/>
              </w:rPr>
              <w:tab/>
            </w:r>
            <w:r w:rsidR="008752BE" w:rsidRPr="00077902">
              <w:rPr>
                <w:rStyle w:val="Hyperlink"/>
                <w:rFonts w:ascii="Calisto MT" w:hAnsi="Calisto MT"/>
                <w:noProof/>
                <w:sz w:val="24"/>
                <w:szCs w:val="24"/>
              </w:rPr>
              <w:t>There Are Limited Exceptions To The General Presumption That Public Entities Must Make Modifications To Permit The Use Of Service Animals</w:t>
            </w:r>
            <w:r w:rsidR="008752BE" w:rsidRPr="00077902">
              <w:rPr>
                <w:rFonts w:ascii="Calisto MT" w:hAnsi="Calisto MT"/>
                <w:noProof/>
                <w:webHidden/>
                <w:sz w:val="24"/>
                <w:szCs w:val="24"/>
              </w:rPr>
              <w:tab/>
            </w:r>
            <w:r w:rsidRPr="00077902">
              <w:rPr>
                <w:rFonts w:ascii="Calisto MT" w:hAnsi="Calisto MT"/>
                <w:noProof/>
                <w:webHidden/>
                <w:sz w:val="24"/>
                <w:szCs w:val="24"/>
              </w:rPr>
              <w:fldChar w:fldCharType="begin"/>
            </w:r>
            <w:r w:rsidR="008752BE" w:rsidRPr="00077902">
              <w:rPr>
                <w:rFonts w:ascii="Calisto MT" w:hAnsi="Calisto MT"/>
                <w:noProof/>
                <w:webHidden/>
                <w:sz w:val="24"/>
                <w:szCs w:val="24"/>
              </w:rPr>
              <w:instrText xml:space="preserve"> PAGEREF _Toc442097946 \h </w:instrText>
            </w:r>
            <w:r w:rsidRPr="00077902">
              <w:rPr>
                <w:rFonts w:ascii="Calisto MT" w:hAnsi="Calisto MT"/>
                <w:noProof/>
                <w:webHidden/>
                <w:sz w:val="24"/>
                <w:szCs w:val="24"/>
              </w:rPr>
            </w:r>
            <w:r w:rsidRPr="00077902">
              <w:rPr>
                <w:rFonts w:ascii="Calisto MT" w:hAnsi="Calisto MT"/>
                <w:noProof/>
                <w:webHidden/>
                <w:sz w:val="24"/>
                <w:szCs w:val="24"/>
              </w:rPr>
              <w:fldChar w:fldCharType="separate"/>
            </w:r>
            <w:r w:rsidR="00CF1459">
              <w:rPr>
                <w:rFonts w:ascii="Calisto MT" w:hAnsi="Calisto MT"/>
                <w:noProof/>
                <w:webHidden/>
                <w:sz w:val="24"/>
                <w:szCs w:val="24"/>
              </w:rPr>
              <w:t>11</w:t>
            </w:r>
            <w:r w:rsidRPr="00077902">
              <w:rPr>
                <w:rFonts w:ascii="Calisto MT" w:hAnsi="Calisto MT"/>
                <w:noProof/>
                <w:webHidden/>
                <w:sz w:val="24"/>
                <w:szCs w:val="24"/>
              </w:rPr>
              <w:fldChar w:fldCharType="end"/>
            </w:r>
          </w:hyperlink>
        </w:p>
        <w:p w:rsidR="008752BE" w:rsidRPr="00077902" w:rsidRDefault="00871D8A" w:rsidP="00077902">
          <w:pPr>
            <w:pStyle w:val="TOC1"/>
            <w:tabs>
              <w:tab w:val="left" w:pos="660"/>
              <w:tab w:val="right" w:leader="dot" w:pos="9350"/>
            </w:tabs>
            <w:spacing w:after="240"/>
            <w:rPr>
              <w:rFonts w:eastAsiaTheme="minorEastAsia" w:cstheme="minorBidi"/>
              <w:noProof/>
              <w:szCs w:val="24"/>
            </w:rPr>
          </w:pPr>
          <w:hyperlink w:anchor="_Toc442097947" w:history="1">
            <w:r w:rsidR="008752BE" w:rsidRPr="00077902">
              <w:rPr>
                <w:rStyle w:val="Hyperlink"/>
                <w:noProof/>
                <w:szCs w:val="24"/>
              </w:rPr>
              <w:t>IV.</w:t>
            </w:r>
            <w:r w:rsidR="008752BE" w:rsidRPr="00077902">
              <w:rPr>
                <w:rFonts w:eastAsiaTheme="minorEastAsia" w:cstheme="minorBidi"/>
                <w:noProof/>
                <w:szCs w:val="24"/>
              </w:rPr>
              <w:tab/>
            </w:r>
            <w:r w:rsidR="008752BE" w:rsidRPr="00077902">
              <w:rPr>
                <w:rStyle w:val="Hyperlink"/>
                <w:noProof/>
                <w:szCs w:val="24"/>
              </w:rPr>
              <w:t>STANDARD OF REVIEW</w:t>
            </w:r>
            <w:r w:rsidR="008752BE" w:rsidRPr="00077902">
              <w:rPr>
                <w:noProof/>
                <w:webHidden/>
                <w:szCs w:val="24"/>
              </w:rPr>
              <w:tab/>
            </w:r>
            <w:r w:rsidRPr="00077902">
              <w:rPr>
                <w:noProof/>
                <w:webHidden/>
                <w:szCs w:val="24"/>
              </w:rPr>
              <w:fldChar w:fldCharType="begin"/>
            </w:r>
            <w:r w:rsidR="008752BE" w:rsidRPr="00077902">
              <w:rPr>
                <w:noProof/>
                <w:webHidden/>
                <w:szCs w:val="24"/>
              </w:rPr>
              <w:instrText xml:space="preserve"> PAGEREF _Toc442097947 \h </w:instrText>
            </w:r>
            <w:r w:rsidRPr="00077902">
              <w:rPr>
                <w:noProof/>
                <w:webHidden/>
                <w:szCs w:val="24"/>
              </w:rPr>
            </w:r>
            <w:r w:rsidRPr="00077902">
              <w:rPr>
                <w:noProof/>
                <w:webHidden/>
                <w:szCs w:val="24"/>
              </w:rPr>
              <w:fldChar w:fldCharType="separate"/>
            </w:r>
            <w:r w:rsidR="00CF1459">
              <w:rPr>
                <w:noProof/>
                <w:webHidden/>
                <w:szCs w:val="24"/>
              </w:rPr>
              <w:t>12</w:t>
            </w:r>
            <w:r w:rsidRPr="00077902">
              <w:rPr>
                <w:noProof/>
                <w:webHidden/>
                <w:szCs w:val="24"/>
              </w:rPr>
              <w:fldChar w:fldCharType="end"/>
            </w:r>
          </w:hyperlink>
        </w:p>
        <w:p w:rsidR="008752BE" w:rsidRPr="00077902" w:rsidRDefault="00871D8A" w:rsidP="00077902">
          <w:pPr>
            <w:pStyle w:val="TOC1"/>
            <w:tabs>
              <w:tab w:val="left" w:pos="660"/>
              <w:tab w:val="right" w:leader="dot" w:pos="9350"/>
            </w:tabs>
            <w:spacing w:after="240"/>
            <w:rPr>
              <w:rFonts w:eastAsiaTheme="minorEastAsia" w:cstheme="minorBidi"/>
              <w:noProof/>
              <w:szCs w:val="24"/>
            </w:rPr>
          </w:pPr>
          <w:hyperlink w:anchor="_Toc442097948" w:history="1">
            <w:r w:rsidR="008752BE" w:rsidRPr="00077902">
              <w:rPr>
                <w:rStyle w:val="Hyperlink"/>
                <w:noProof/>
                <w:szCs w:val="24"/>
              </w:rPr>
              <w:t>V.</w:t>
            </w:r>
            <w:r w:rsidR="008752BE" w:rsidRPr="00077902">
              <w:rPr>
                <w:rFonts w:eastAsiaTheme="minorEastAsia" w:cstheme="minorBidi"/>
                <w:noProof/>
                <w:szCs w:val="24"/>
              </w:rPr>
              <w:tab/>
            </w:r>
            <w:r w:rsidR="008752BE" w:rsidRPr="00077902">
              <w:rPr>
                <w:rStyle w:val="Hyperlink"/>
                <w:noProof/>
                <w:szCs w:val="24"/>
              </w:rPr>
              <w:t>ARGUMENT</w:t>
            </w:r>
            <w:r w:rsidR="008752BE" w:rsidRPr="00077902">
              <w:rPr>
                <w:noProof/>
                <w:webHidden/>
                <w:szCs w:val="24"/>
              </w:rPr>
              <w:tab/>
            </w:r>
            <w:r w:rsidRPr="00077902">
              <w:rPr>
                <w:noProof/>
                <w:webHidden/>
                <w:szCs w:val="24"/>
              </w:rPr>
              <w:fldChar w:fldCharType="begin"/>
            </w:r>
            <w:r w:rsidR="008752BE" w:rsidRPr="00077902">
              <w:rPr>
                <w:noProof/>
                <w:webHidden/>
                <w:szCs w:val="24"/>
              </w:rPr>
              <w:instrText xml:space="preserve"> PAGEREF _Toc442097948 \h </w:instrText>
            </w:r>
            <w:r w:rsidRPr="00077902">
              <w:rPr>
                <w:noProof/>
                <w:webHidden/>
                <w:szCs w:val="24"/>
              </w:rPr>
            </w:r>
            <w:r w:rsidRPr="00077902">
              <w:rPr>
                <w:noProof/>
                <w:webHidden/>
                <w:szCs w:val="24"/>
              </w:rPr>
              <w:fldChar w:fldCharType="separate"/>
            </w:r>
            <w:r w:rsidR="00CF1459">
              <w:rPr>
                <w:noProof/>
                <w:webHidden/>
                <w:szCs w:val="24"/>
              </w:rPr>
              <w:t>13</w:t>
            </w:r>
            <w:r w:rsidRPr="00077902">
              <w:rPr>
                <w:noProof/>
                <w:webHidden/>
                <w:szCs w:val="24"/>
              </w:rPr>
              <w:fldChar w:fldCharType="end"/>
            </w:r>
          </w:hyperlink>
        </w:p>
        <w:p w:rsidR="008752BE" w:rsidRPr="00077902" w:rsidRDefault="00871D8A" w:rsidP="00077902">
          <w:pPr>
            <w:pStyle w:val="TOC2"/>
            <w:tabs>
              <w:tab w:val="left" w:pos="880"/>
              <w:tab w:val="right" w:leader="dot" w:pos="9350"/>
            </w:tabs>
            <w:spacing w:after="240"/>
            <w:rPr>
              <w:rFonts w:ascii="Calisto MT" w:eastAsiaTheme="minorEastAsia" w:hAnsi="Calisto MT" w:cstheme="minorBidi"/>
              <w:noProof/>
              <w:sz w:val="24"/>
              <w:szCs w:val="24"/>
            </w:rPr>
          </w:pPr>
          <w:hyperlink w:anchor="_Toc442097949" w:history="1">
            <w:r w:rsidR="008752BE" w:rsidRPr="00077902">
              <w:rPr>
                <w:rStyle w:val="Hyperlink"/>
                <w:rFonts w:ascii="Calisto MT" w:hAnsi="Calisto MT"/>
                <w:noProof/>
                <w:sz w:val="24"/>
                <w:szCs w:val="24"/>
              </w:rPr>
              <w:t>A.</w:t>
            </w:r>
            <w:r w:rsidR="008752BE" w:rsidRPr="00077902">
              <w:rPr>
                <w:rFonts w:ascii="Calisto MT" w:eastAsiaTheme="minorEastAsia" w:hAnsi="Calisto MT" w:cstheme="minorBidi"/>
                <w:noProof/>
                <w:sz w:val="24"/>
                <w:szCs w:val="24"/>
              </w:rPr>
              <w:tab/>
            </w:r>
            <w:r w:rsidR="008752BE" w:rsidRPr="00077902">
              <w:rPr>
                <w:rStyle w:val="Hyperlink"/>
                <w:rFonts w:ascii="Calisto MT" w:hAnsi="Calisto MT"/>
                <w:noProof/>
                <w:sz w:val="24"/>
                <w:szCs w:val="24"/>
              </w:rPr>
              <w:t>Under The ADA, School Districts May Need To Assist Students With Disabilities In Handling A Service Animal</w:t>
            </w:r>
            <w:r w:rsidR="008752BE" w:rsidRPr="00077902">
              <w:rPr>
                <w:rFonts w:ascii="Calisto MT" w:hAnsi="Calisto MT"/>
                <w:noProof/>
                <w:webHidden/>
                <w:sz w:val="24"/>
                <w:szCs w:val="24"/>
              </w:rPr>
              <w:tab/>
            </w:r>
            <w:r w:rsidRPr="00077902">
              <w:rPr>
                <w:rFonts w:ascii="Calisto MT" w:hAnsi="Calisto MT"/>
                <w:noProof/>
                <w:webHidden/>
                <w:sz w:val="24"/>
                <w:szCs w:val="24"/>
              </w:rPr>
              <w:fldChar w:fldCharType="begin"/>
            </w:r>
            <w:r w:rsidR="008752BE" w:rsidRPr="00077902">
              <w:rPr>
                <w:rFonts w:ascii="Calisto MT" w:hAnsi="Calisto MT"/>
                <w:noProof/>
                <w:webHidden/>
                <w:sz w:val="24"/>
                <w:szCs w:val="24"/>
              </w:rPr>
              <w:instrText xml:space="preserve"> PAGEREF _Toc442097949 \h </w:instrText>
            </w:r>
            <w:r w:rsidRPr="00077902">
              <w:rPr>
                <w:rFonts w:ascii="Calisto MT" w:hAnsi="Calisto MT"/>
                <w:noProof/>
                <w:webHidden/>
                <w:sz w:val="24"/>
                <w:szCs w:val="24"/>
              </w:rPr>
            </w:r>
            <w:r w:rsidRPr="00077902">
              <w:rPr>
                <w:rFonts w:ascii="Calisto MT" w:hAnsi="Calisto MT"/>
                <w:noProof/>
                <w:webHidden/>
                <w:sz w:val="24"/>
                <w:szCs w:val="24"/>
              </w:rPr>
              <w:fldChar w:fldCharType="separate"/>
            </w:r>
            <w:r w:rsidR="00CF1459">
              <w:rPr>
                <w:rFonts w:ascii="Calisto MT" w:hAnsi="Calisto MT"/>
                <w:noProof/>
                <w:webHidden/>
                <w:sz w:val="24"/>
                <w:szCs w:val="24"/>
              </w:rPr>
              <w:t>15</w:t>
            </w:r>
            <w:r w:rsidRPr="00077902">
              <w:rPr>
                <w:rFonts w:ascii="Calisto MT" w:hAnsi="Calisto MT"/>
                <w:noProof/>
                <w:webHidden/>
                <w:sz w:val="24"/>
                <w:szCs w:val="24"/>
              </w:rPr>
              <w:fldChar w:fldCharType="end"/>
            </w:r>
          </w:hyperlink>
        </w:p>
        <w:p w:rsidR="008752BE" w:rsidRPr="00077902" w:rsidRDefault="00871D8A" w:rsidP="00077902">
          <w:pPr>
            <w:pStyle w:val="TOC3"/>
            <w:tabs>
              <w:tab w:val="left" w:pos="880"/>
              <w:tab w:val="right" w:leader="dot" w:pos="9350"/>
            </w:tabs>
            <w:spacing w:after="240"/>
            <w:rPr>
              <w:rFonts w:ascii="Calisto MT" w:eastAsiaTheme="minorEastAsia" w:hAnsi="Calisto MT" w:cstheme="minorBidi"/>
              <w:noProof/>
              <w:sz w:val="24"/>
              <w:szCs w:val="24"/>
            </w:rPr>
          </w:pPr>
          <w:hyperlink w:anchor="_Toc442097950" w:history="1">
            <w:r w:rsidR="008752BE" w:rsidRPr="00077902">
              <w:rPr>
                <w:rStyle w:val="Hyperlink"/>
                <w:rFonts w:ascii="Calisto MT" w:hAnsi="Calisto MT"/>
                <w:noProof/>
                <w:sz w:val="24"/>
                <w:szCs w:val="24"/>
              </w:rPr>
              <w:t>1.</w:t>
            </w:r>
            <w:r w:rsidR="008752BE" w:rsidRPr="00077902">
              <w:rPr>
                <w:rFonts w:ascii="Calisto MT" w:eastAsiaTheme="minorEastAsia" w:hAnsi="Calisto MT" w:cstheme="minorBidi"/>
                <w:noProof/>
                <w:sz w:val="24"/>
                <w:szCs w:val="24"/>
              </w:rPr>
              <w:tab/>
            </w:r>
            <w:r w:rsidR="008752BE" w:rsidRPr="00077902">
              <w:rPr>
                <w:rStyle w:val="Hyperlink"/>
                <w:rFonts w:ascii="Calisto MT" w:hAnsi="Calisto MT"/>
                <w:noProof/>
                <w:sz w:val="24"/>
                <w:szCs w:val="24"/>
              </w:rPr>
              <w:t>Defendant’s reading of the Title II regulation is contrary to established principles of regulatory interpretation and leads to untenable results.</w:t>
            </w:r>
            <w:r w:rsidR="008752BE" w:rsidRPr="00077902">
              <w:rPr>
                <w:rFonts w:ascii="Calisto MT" w:hAnsi="Calisto MT"/>
                <w:noProof/>
                <w:webHidden/>
                <w:sz w:val="24"/>
                <w:szCs w:val="24"/>
              </w:rPr>
              <w:tab/>
            </w:r>
            <w:r w:rsidRPr="00077902">
              <w:rPr>
                <w:rFonts w:ascii="Calisto MT" w:hAnsi="Calisto MT"/>
                <w:noProof/>
                <w:webHidden/>
                <w:sz w:val="24"/>
                <w:szCs w:val="24"/>
              </w:rPr>
              <w:fldChar w:fldCharType="begin"/>
            </w:r>
            <w:r w:rsidR="008752BE" w:rsidRPr="00077902">
              <w:rPr>
                <w:rFonts w:ascii="Calisto MT" w:hAnsi="Calisto MT"/>
                <w:noProof/>
                <w:webHidden/>
                <w:sz w:val="24"/>
                <w:szCs w:val="24"/>
              </w:rPr>
              <w:instrText xml:space="preserve"> PAGEREF _Toc442097950 \h </w:instrText>
            </w:r>
            <w:r w:rsidRPr="00077902">
              <w:rPr>
                <w:rFonts w:ascii="Calisto MT" w:hAnsi="Calisto MT"/>
                <w:noProof/>
                <w:webHidden/>
                <w:sz w:val="24"/>
                <w:szCs w:val="24"/>
              </w:rPr>
            </w:r>
            <w:r w:rsidRPr="00077902">
              <w:rPr>
                <w:rFonts w:ascii="Calisto MT" w:hAnsi="Calisto MT"/>
                <w:noProof/>
                <w:webHidden/>
                <w:sz w:val="24"/>
                <w:szCs w:val="24"/>
              </w:rPr>
              <w:fldChar w:fldCharType="separate"/>
            </w:r>
            <w:r w:rsidR="00CF1459">
              <w:rPr>
                <w:rFonts w:ascii="Calisto MT" w:hAnsi="Calisto MT"/>
                <w:noProof/>
                <w:webHidden/>
                <w:sz w:val="24"/>
                <w:szCs w:val="24"/>
              </w:rPr>
              <w:t>15</w:t>
            </w:r>
            <w:r w:rsidRPr="00077902">
              <w:rPr>
                <w:rFonts w:ascii="Calisto MT" w:hAnsi="Calisto MT"/>
                <w:noProof/>
                <w:webHidden/>
                <w:sz w:val="24"/>
                <w:szCs w:val="24"/>
              </w:rPr>
              <w:fldChar w:fldCharType="end"/>
            </w:r>
          </w:hyperlink>
        </w:p>
        <w:p w:rsidR="008752BE" w:rsidRPr="00077902" w:rsidRDefault="00871D8A" w:rsidP="00077902">
          <w:pPr>
            <w:pStyle w:val="TOC3"/>
            <w:tabs>
              <w:tab w:val="left" w:pos="880"/>
              <w:tab w:val="right" w:leader="dot" w:pos="9350"/>
            </w:tabs>
            <w:spacing w:after="240"/>
            <w:rPr>
              <w:rFonts w:ascii="Calisto MT" w:eastAsiaTheme="minorEastAsia" w:hAnsi="Calisto MT" w:cstheme="minorBidi"/>
              <w:noProof/>
              <w:sz w:val="24"/>
              <w:szCs w:val="24"/>
            </w:rPr>
          </w:pPr>
          <w:hyperlink w:anchor="_Toc442097951" w:history="1">
            <w:r w:rsidR="008752BE" w:rsidRPr="00077902">
              <w:rPr>
                <w:rStyle w:val="Hyperlink"/>
                <w:rFonts w:ascii="Calisto MT" w:hAnsi="Calisto MT"/>
                <w:noProof/>
                <w:sz w:val="24"/>
                <w:szCs w:val="24"/>
              </w:rPr>
              <w:t>2.</w:t>
            </w:r>
            <w:r w:rsidR="008752BE" w:rsidRPr="00077902">
              <w:rPr>
                <w:rFonts w:ascii="Calisto MT" w:eastAsiaTheme="minorEastAsia" w:hAnsi="Calisto MT" w:cstheme="minorBidi"/>
                <w:noProof/>
                <w:sz w:val="24"/>
                <w:szCs w:val="24"/>
              </w:rPr>
              <w:tab/>
            </w:r>
            <w:r w:rsidR="008752BE" w:rsidRPr="00077902">
              <w:rPr>
                <w:rStyle w:val="Hyperlink"/>
                <w:rFonts w:ascii="Calisto MT" w:hAnsi="Calisto MT"/>
                <w:noProof/>
                <w:sz w:val="24"/>
                <w:szCs w:val="24"/>
              </w:rPr>
              <w:t>Defendant conflates distinct legal terms in the regulation to argue it is exempt from assisting a student with her service animal, even if reasonable, but no such exception to the rule exists in the regulation.</w:t>
            </w:r>
            <w:r w:rsidR="008752BE" w:rsidRPr="00077902">
              <w:rPr>
                <w:rFonts w:ascii="Calisto MT" w:hAnsi="Calisto MT"/>
                <w:noProof/>
                <w:webHidden/>
                <w:sz w:val="24"/>
                <w:szCs w:val="24"/>
              </w:rPr>
              <w:tab/>
            </w:r>
            <w:r w:rsidRPr="00077902">
              <w:rPr>
                <w:rFonts w:ascii="Calisto MT" w:hAnsi="Calisto MT"/>
                <w:noProof/>
                <w:webHidden/>
                <w:sz w:val="24"/>
                <w:szCs w:val="24"/>
              </w:rPr>
              <w:fldChar w:fldCharType="begin"/>
            </w:r>
            <w:r w:rsidR="008752BE" w:rsidRPr="00077902">
              <w:rPr>
                <w:rFonts w:ascii="Calisto MT" w:hAnsi="Calisto MT"/>
                <w:noProof/>
                <w:webHidden/>
                <w:sz w:val="24"/>
                <w:szCs w:val="24"/>
              </w:rPr>
              <w:instrText xml:space="preserve"> PAGEREF _Toc442097951 \h </w:instrText>
            </w:r>
            <w:r w:rsidRPr="00077902">
              <w:rPr>
                <w:rFonts w:ascii="Calisto MT" w:hAnsi="Calisto MT"/>
                <w:noProof/>
                <w:webHidden/>
                <w:sz w:val="24"/>
                <w:szCs w:val="24"/>
              </w:rPr>
            </w:r>
            <w:r w:rsidRPr="00077902">
              <w:rPr>
                <w:rFonts w:ascii="Calisto MT" w:hAnsi="Calisto MT"/>
                <w:noProof/>
                <w:webHidden/>
                <w:sz w:val="24"/>
                <w:szCs w:val="24"/>
              </w:rPr>
              <w:fldChar w:fldCharType="separate"/>
            </w:r>
            <w:r w:rsidR="00CF1459">
              <w:rPr>
                <w:rFonts w:ascii="Calisto MT" w:hAnsi="Calisto MT"/>
                <w:noProof/>
                <w:webHidden/>
                <w:sz w:val="24"/>
                <w:szCs w:val="24"/>
              </w:rPr>
              <w:t>20</w:t>
            </w:r>
            <w:r w:rsidRPr="00077902">
              <w:rPr>
                <w:rFonts w:ascii="Calisto MT" w:hAnsi="Calisto MT"/>
                <w:noProof/>
                <w:webHidden/>
                <w:sz w:val="24"/>
                <w:szCs w:val="24"/>
              </w:rPr>
              <w:fldChar w:fldCharType="end"/>
            </w:r>
          </w:hyperlink>
        </w:p>
        <w:p w:rsidR="008752BE" w:rsidRPr="00077902" w:rsidRDefault="00871D8A" w:rsidP="00077902">
          <w:pPr>
            <w:pStyle w:val="TOC2"/>
            <w:tabs>
              <w:tab w:val="left" w:pos="880"/>
              <w:tab w:val="right" w:leader="dot" w:pos="9350"/>
            </w:tabs>
            <w:spacing w:after="240"/>
            <w:rPr>
              <w:rFonts w:ascii="Calisto MT" w:eastAsiaTheme="minorEastAsia" w:hAnsi="Calisto MT" w:cstheme="minorBidi"/>
              <w:noProof/>
              <w:sz w:val="24"/>
              <w:szCs w:val="24"/>
            </w:rPr>
          </w:pPr>
          <w:hyperlink w:anchor="_Toc442097952" w:history="1">
            <w:r w:rsidR="008752BE" w:rsidRPr="00077902">
              <w:rPr>
                <w:rStyle w:val="Hyperlink"/>
                <w:rFonts w:ascii="Calisto MT" w:hAnsi="Calisto MT"/>
                <w:noProof/>
                <w:sz w:val="24"/>
                <w:szCs w:val="24"/>
              </w:rPr>
              <w:t>B.</w:t>
            </w:r>
            <w:r w:rsidR="008752BE" w:rsidRPr="00077902">
              <w:rPr>
                <w:rFonts w:ascii="Calisto MT" w:eastAsiaTheme="minorEastAsia" w:hAnsi="Calisto MT" w:cstheme="minorBidi"/>
                <w:noProof/>
                <w:sz w:val="24"/>
                <w:szCs w:val="24"/>
              </w:rPr>
              <w:tab/>
            </w:r>
            <w:r w:rsidR="008752BE" w:rsidRPr="00077902">
              <w:rPr>
                <w:rStyle w:val="Hyperlink"/>
                <w:rFonts w:ascii="Calisto MT" w:hAnsi="Calisto MT"/>
                <w:noProof/>
                <w:sz w:val="24"/>
                <w:szCs w:val="24"/>
              </w:rPr>
              <w:t>The United States Has Shown That The School District Is Required To Assist D.P. With Hannah Under The ADA</w:t>
            </w:r>
            <w:r w:rsidR="008752BE" w:rsidRPr="00077902">
              <w:rPr>
                <w:rFonts w:ascii="Calisto MT" w:hAnsi="Calisto MT"/>
                <w:noProof/>
                <w:webHidden/>
                <w:sz w:val="24"/>
                <w:szCs w:val="24"/>
              </w:rPr>
              <w:tab/>
            </w:r>
            <w:r w:rsidRPr="00077902">
              <w:rPr>
                <w:rFonts w:ascii="Calisto MT" w:hAnsi="Calisto MT"/>
                <w:noProof/>
                <w:webHidden/>
                <w:sz w:val="24"/>
                <w:szCs w:val="24"/>
              </w:rPr>
              <w:fldChar w:fldCharType="begin"/>
            </w:r>
            <w:r w:rsidR="008752BE" w:rsidRPr="00077902">
              <w:rPr>
                <w:rFonts w:ascii="Calisto MT" w:hAnsi="Calisto MT"/>
                <w:noProof/>
                <w:webHidden/>
                <w:sz w:val="24"/>
                <w:szCs w:val="24"/>
              </w:rPr>
              <w:instrText xml:space="preserve"> PAGEREF _Toc442097952 \h </w:instrText>
            </w:r>
            <w:r w:rsidRPr="00077902">
              <w:rPr>
                <w:rFonts w:ascii="Calisto MT" w:hAnsi="Calisto MT"/>
                <w:noProof/>
                <w:webHidden/>
                <w:sz w:val="24"/>
                <w:szCs w:val="24"/>
              </w:rPr>
            </w:r>
            <w:r w:rsidRPr="00077902">
              <w:rPr>
                <w:rFonts w:ascii="Calisto MT" w:hAnsi="Calisto MT"/>
                <w:noProof/>
                <w:webHidden/>
                <w:sz w:val="24"/>
                <w:szCs w:val="24"/>
              </w:rPr>
              <w:fldChar w:fldCharType="separate"/>
            </w:r>
            <w:r w:rsidR="00CF1459">
              <w:rPr>
                <w:rFonts w:ascii="Calisto MT" w:hAnsi="Calisto MT"/>
                <w:noProof/>
                <w:webHidden/>
                <w:sz w:val="24"/>
                <w:szCs w:val="24"/>
              </w:rPr>
              <w:t>23</w:t>
            </w:r>
            <w:r w:rsidRPr="00077902">
              <w:rPr>
                <w:rFonts w:ascii="Calisto MT" w:hAnsi="Calisto MT"/>
                <w:noProof/>
                <w:webHidden/>
                <w:sz w:val="24"/>
                <w:szCs w:val="24"/>
              </w:rPr>
              <w:fldChar w:fldCharType="end"/>
            </w:r>
          </w:hyperlink>
        </w:p>
        <w:p w:rsidR="008752BE" w:rsidRPr="00077902" w:rsidRDefault="00871D8A" w:rsidP="00077902">
          <w:pPr>
            <w:pStyle w:val="TOC1"/>
            <w:tabs>
              <w:tab w:val="left" w:pos="660"/>
              <w:tab w:val="right" w:leader="dot" w:pos="9350"/>
            </w:tabs>
            <w:spacing w:after="240"/>
            <w:rPr>
              <w:rFonts w:eastAsiaTheme="minorEastAsia" w:cstheme="minorBidi"/>
              <w:noProof/>
              <w:szCs w:val="24"/>
            </w:rPr>
          </w:pPr>
          <w:hyperlink w:anchor="_Toc442097953" w:history="1">
            <w:r w:rsidR="008752BE" w:rsidRPr="00077902">
              <w:rPr>
                <w:rStyle w:val="Hyperlink"/>
                <w:noProof/>
                <w:szCs w:val="24"/>
              </w:rPr>
              <w:t>VI.</w:t>
            </w:r>
            <w:r w:rsidR="008752BE" w:rsidRPr="00077902">
              <w:rPr>
                <w:rFonts w:eastAsiaTheme="minorEastAsia" w:cstheme="minorBidi"/>
                <w:noProof/>
                <w:szCs w:val="24"/>
              </w:rPr>
              <w:tab/>
            </w:r>
            <w:r w:rsidR="008752BE" w:rsidRPr="00077902">
              <w:rPr>
                <w:rStyle w:val="Hyperlink"/>
                <w:noProof/>
                <w:szCs w:val="24"/>
              </w:rPr>
              <w:t>CONCLUSION</w:t>
            </w:r>
            <w:r w:rsidR="008752BE" w:rsidRPr="00077902">
              <w:rPr>
                <w:noProof/>
                <w:webHidden/>
                <w:szCs w:val="24"/>
              </w:rPr>
              <w:tab/>
            </w:r>
            <w:r w:rsidRPr="00077902">
              <w:rPr>
                <w:noProof/>
                <w:webHidden/>
                <w:szCs w:val="24"/>
              </w:rPr>
              <w:fldChar w:fldCharType="begin"/>
            </w:r>
            <w:r w:rsidR="008752BE" w:rsidRPr="00077902">
              <w:rPr>
                <w:noProof/>
                <w:webHidden/>
                <w:szCs w:val="24"/>
              </w:rPr>
              <w:instrText xml:space="preserve"> PAGEREF _Toc442097953 \h </w:instrText>
            </w:r>
            <w:r w:rsidRPr="00077902">
              <w:rPr>
                <w:noProof/>
                <w:webHidden/>
                <w:szCs w:val="24"/>
              </w:rPr>
            </w:r>
            <w:r w:rsidRPr="00077902">
              <w:rPr>
                <w:noProof/>
                <w:webHidden/>
                <w:szCs w:val="24"/>
              </w:rPr>
              <w:fldChar w:fldCharType="separate"/>
            </w:r>
            <w:r w:rsidR="00CF1459">
              <w:rPr>
                <w:noProof/>
                <w:webHidden/>
                <w:szCs w:val="24"/>
              </w:rPr>
              <w:t>25</w:t>
            </w:r>
            <w:r w:rsidRPr="00077902">
              <w:rPr>
                <w:noProof/>
                <w:webHidden/>
                <w:szCs w:val="24"/>
              </w:rPr>
              <w:fldChar w:fldCharType="end"/>
            </w:r>
          </w:hyperlink>
        </w:p>
        <w:p w:rsidR="000A7AEB" w:rsidRPr="007E0C4D" w:rsidRDefault="00871D8A">
          <w:pPr>
            <w:rPr>
              <w:rFonts w:ascii="Calisto MT" w:hAnsi="Calisto MT"/>
              <w:sz w:val="24"/>
              <w:szCs w:val="24"/>
            </w:rPr>
          </w:pPr>
          <w:r w:rsidRPr="007E0C4D">
            <w:rPr>
              <w:rFonts w:ascii="Calisto MT" w:hAnsi="Calisto MT"/>
              <w:sz w:val="24"/>
              <w:szCs w:val="24"/>
            </w:rPr>
            <w:fldChar w:fldCharType="end"/>
          </w:r>
        </w:p>
      </w:sdtContent>
    </w:sdt>
    <w:p w:rsidR="00135C19" w:rsidRPr="007E0C4D" w:rsidRDefault="00135C19">
      <w:pPr>
        <w:spacing w:after="0" w:line="240" w:lineRule="auto"/>
        <w:rPr>
          <w:rFonts w:ascii="Calisto MT" w:hAnsi="Calisto MT"/>
          <w:b/>
          <w:sz w:val="24"/>
          <w:szCs w:val="24"/>
          <w:u w:val="single"/>
        </w:rPr>
      </w:pPr>
    </w:p>
    <w:p w:rsidR="004E2C8B" w:rsidRPr="007E0C4D" w:rsidRDefault="004E2C8B">
      <w:pPr>
        <w:spacing w:after="0" w:line="240" w:lineRule="auto"/>
        <w:rPr>
          <w:rFonts w:ascii="Calisto MT" w:hAnsi="Calisto MT"/>
          <w:sz w:val="24"/>
          <w:szCs w:val="24"/>
        </w:rPr>
      </w:pPr>
      <w:r w:rsidRPr="007E0C4D">
        <w:rPr>
          <w:rFonts w:ascii="Calisto MT" w:hAnsi="Calisto MT"/>
          <w:sz w:val="24"/>
          <w:szCs w:val="24"/>
        </w:rPr>
        <w:br w:type="page"/>
      </w:r>
    </w:p>
    <w:p w:rsidR="00A47B29" w:rsidRPr="004B00AC" w:rsidRDefault="004B00AC" w:rsidP="00D611DF">
      <w:pPr>
        <w:spacing w:after="0" w:line="240" w:lineRule="auto"/>
        <w:jc w:val="center"/>
        <w:rPr>
          <w:rFonts w:ascii="Calisto MT" w:hAnsi="Calisto MT"/>
          <w:b/>
          <w:sz w:val="24"/>
          <w:szCs w:val="24"/>
          <w:u w:val="single"/>
        </w:rPr>
      </w:pPr>
      <w:r w:rsidRPr="004B00AC">
        <w:rPr>
          <w:rFonts w:ascii="Calisto MT" w:hAnsi="Calisto MT"/>
          <w:b/>
          <w:sz w:val="24"/>
          <w:szCs w:val="24"/>
          <w:u w:val="single"/>
        </w:rPr>
        <w:lastRenderedPageBreak/>
        <w:t>TABLE OF AUTHORITIES</w:t>
      </w:r>
    </w:p>
    <w:p w:rsidR="008752BE" w:rsidRPr="007E0C4D" w:rsidRDefault="008752BE" w:rsidP="00FD77EC">
      <w:pPr>
        <w:spacing w:after="0" w:line="240" w:lineRule="auto"/>
        <w:rPr>
          <w:rFonts w:ascii="Calisto MT" w:hAnsi="Calisto MT"/>
          <w:b/>
          <w:sz w:val="24"/>
          <w:szCs w:val="24"/>
        </w:rPr>
      </w:pPr>
    </w:p>
    <w:p w:rsidR="00D611DF" w:rsidRPr="00D77DEC" w:rsidRDefault="00871D8A" w:rsidP="00D77DEC">
      <w:pPr>
        <w:pStyle w:val="TOAHeading"/>
        <w:tabs>
          <w:tab w:val="right" w:leader="dot" w:pos="9350"/>
        </w:tabs>
        <w:spacing w:before="0" w:after="0" w:line="240" w:lineRule="auto"/>
        <w:rPr>
          <w:noProof/>
          <w:u w:val="single"/>
        </w:rPr>
      </w:pPr>
      <w:r w:rsidRPr="007E0C4D">
        <w:fldChar w:fldCharType="begin"/>
      </w:r>
      <w:r w:rsidR="00FE63B5" w:rsidRPr="007E0C4D">
        <w:instrText xml:space="preserve"> TOA \h \c "1" \p </w:instrText>
      </w:r>
      <w:r w:rsidRPr="007E0C4D">
        <w:fldChar w:fldCharType="separate"/>
      </w:r>
      <w:r w:rsidR="008752BE" w:rsidRPr="00D77DEC">
        <w:rPr>
          <w:noProof/>
          <w:u w:val="single"/>
        </w:rPr>
        <w:t>Cases</w:t>
      </w:r>
    </w:p>
    <w:p w:rsidR="008752BE" w:rsidRPr="007E0C4D" w:rsidRDefault="008752BE" w:rsidP="00D611DF">
      <w:pPr>
        <w:pStyle w:val="TableofAuthorities"/>
        <w:tabs>
          <w:tab w:val="right" w:leader="dot" w:pos="9350"/>
        </w:tabs>
        <w:spacing w:line="240" w:lineRule="auto"/>
        <w:rPr>
          <w:noProof/>
          <w:szCs w:val="24"/>
        </w:rPr>
      </w:pPr>
      <w:r w:rsidRPr="007E0C4D">
        <w:rPr>
          <w:i/>
          <w:noProof/>
          <w:szCs w:val="24"/>
        </w:rPr>
        <w:t>Alboniga v. Sch</w:t>
      </w:r>
      <w:r w:rsidR="00AF465E">
        <w:rPr>
          <w:i/>
          <w:noProof/>
          <w:szCs w:val="24"/>
        </w:rPr>
        <w:t>.</w:t>
      </w:r>
      <w:r w:rsidRPr="007E0C4D">
        <w:rPr>
          <w:i/>
          <w:noProof/>
          <w:szCs w:val="24"/>
        </w:rPr>
        <w:t xml:space="preserve"> Bd</w:t>
      </w:r>
      <w:r w:rsidR="00AF465E">
        <w:rPr>
          <w:i/>
          <w:noProof/>
          <w:szCs w:val="24"/>
        </w:rPr>
        <w:t>.</w:t>
      </w:r>
      <w:r w:rsidRPr="007E0C4D">
        <w:rPr>
          <w:noProof/>
          <w:szCs w:val="24"/>
        </w:rPr>
        <w:t>, 87 F. Supp. 3d 1319 (S.D. Fla. 2015)</w:t>
      </w:r>
      <w:r w:rsidRPr="007E0C4D">
        <w:rPr>
          <w:noProof/>
          <w:szCs w:val="24"/>
        </w:rPr>
        <w:tab/>
        <w:t xml:space="preserve">17, </w:t>
      </w:r>
      <w:r w:rsidR="00A54BFF">
        <w:rPr>
          <w:noProof/>
          <w:szCs w:val="24"/>
        </w:rPr>
        <w:t xml:space="preserve">20, </w:t>
      </w:r>
      <w:r w:rsidRPr="007E0C4D">
        <w:rPr>
          <w:noProof/>
          <w:szCs w:val="24"/>
        </w:rPr>
        <w:t>21, 22</w:t>
      </w:r>
      <w:r w:rsidR="00FD77EC">
        <w:rPr>
          <w:noProof/>
          <w:szCs w:val="24"/>
        </w:rPr>
        <w:t>, 25</w:t>
      </w:r>
    </w:p>
    <w:p w:rsidR="008752BE" w:rsidRPr="007E0C4D" w:rsidRDefault="008752BE" w:rsidP="00D611DF">
      <w:pPr>
        <w:pStyle w:val="TableofAuthorities"/>
        <w:tabs>
          <w:tab w:val="right" w:leader="dot" w:pos="9350"/>
        </w:tabs>
        <w:spacing w:line="240" w:lineRule="auto"/>
        <w:rPr>
          <w:noProof/>
          <w:szCs w:val="24"/>
        </w:rPr>
      </w:pPr>
      <w:r w:rsidRPr="007E0C4D">
        <w:rPr>
          <w:i/>
          <w:noProof/>
          <w:szCs w:val="24"/>
        </w:rPr>
        <w:t>Anderson v. Liberty Lobby, Inc.</w:t>
      </w:r>
      <w:r w:rsidRPr="007E0C4D">
        <w:rPr>
          <w:noProof/>
          <w:szCs w:val="24"/>
        </w:rPr>
        <w:t>, 477 U.S. 242 (1986)</w:t>
      </w:r>
      <w:r w:rsidRPr="007E0C4D">
        <w:rPr>
          <w:noProof/>
          <w:szCs w:val="24"/>
        </w:rPr>
        <w:tab/>
        <w:t>13</w:t>
      </w:r>
    </w:p>
    <w:p w:rsidR="008752BE" w:rsidRPr="007E0C4D" w:rsidRDefault="008752BE" w:rsidP="00D611DF">
      <w:pPr>
        <w:pStyle w:val="TableofAuthorities"/>
        <w:tabs>
          <w:tab w:val="right" w:leader="dot" w:pos="9350"/>
        </w:tabs>
        <w:spacing w:line="240" w:lineRule="auto"/>
        <w:rPr>
          <w:noProof/>
          <w:szCs w:val="24"/>
        </w:rPr>
      </w:pPr>
      <w:r w:rsidRPr="007E0C4D">
        <w:rPr>
          <w:i/>
          <w:noProof/>
          <w:szCs w:val="24"/>
        </w:rPr>
        <w:t>Auer v. Robbins</w:t>
      </w:r>
      <w:r w:rsidRPr="007E0C4D">
        <w:rPr>
          <w:noProof/>
          <w:szCs w:val="24"/>
        </w:rPr>
        <w:t>, 519 U.S. 452 (1997)</w:t>
      </w:r>
      <w:r w:rsidRPr="007E0C4D">
        <w:rPr>
          <w:noProof/>
          <w:szCs w:val="24"/>
        </w:rPr>
        <w:tab/>
        <w:t>17</w:t>
      </w:r>
    </w:p>
    <w:p w:rsidR="008752BE" w:rsidRPr="007E0C4D" w:rsidRDefault="008752BE" w:rsidP="00D611DF">
      <w:pPr>
        <w:pStyle w:val="TableofAuthorities"/>
        <w:tabs>
          <w:tab w:val="right" w:leader="dot" w:pos="9350"/>
        </w:tabs>
        <w:spacing w:line="240" w:lineRule="auto"/>
        <w:rPr>
          <w:noProof/>
          <w:szCs w:val="24"/>
        </w:rPr>
      </w:pPr>
      <w:r w:rsidRPr="007E0C4D">
        <w:rPr>
          <w:i/>
          <w:noProof/>
          <w:szCs w:val="24"/>
        </w:rPr>
        <w:t>C.C. v. Cypress Sch. Dist.</w:t>
      </w:r>
      <w:r w:rsidR="004B00AC">
        <w:rPr>
          <w:noProof/>
          <w:szCs w:val="24"/>
        </w:rPr>
        <w:t>,</w:t>
      </w:r>
      <w:r w:rsidRPr="007E0C4D">
        <w:rPr>
          <w:noProof/>
          <w:szCs w:val="24"/>
        </w:rPr>
        <w:t xml:space="preserve"> 2011 U.S. Dist.</w:t>
      </w:r>
      <w:r w:rsidR="00A54BFF">
        <w:rPr>
          <w:noProof/>
          <w:szCs w:val="24"/>
        </w:rPr>
        <w:t xml:space="preserve"> LEXIS 88287</w:t>
      </w:r>
      <w:r w:rsidRPr="007E0C4D">
        <w:rPr>
          <w:noProof/>
          <w:szCs w:val="24"/>
        </w:rPr>
        <w:t xml:space="preserve"> (C.D. Cal. June 13, 2011)</w:t>
      </w:r>
      <w:r w:rsidRPr="007E0C4D">
        <w:rPr>
          <w:noProof/>
          <w:szCs w:val="24"/>
        </w:rPr>
        <w:tab/>
        <w:t xml:space="preserve">17, </w:t>
      </w:r>
      <w:r w:rsidR="00A54BFF">
        <w:rPr>
          <w:noProof/>
          <w:szCs w:val="24"/>
        </w:rPr>
        <w:t xml:space="preserve">20, </w:t>
      </w:r>
      <w:r w:rsidRPr="007E0C4D">
        <w:rPr>
          <w:noProof/>
          <w:szCs w:val="24"/>
        </w:rPr>
        <w:t>24</w:t>
      </w:r>
    </w:p>
    <w:p w:rsidR="008752BE" w:rsidRPr="007E0C4D" w:rsidRDefault="008752BE" w:rsidP="00D611DF">
      <w:pPr>
        <w:pStyle w:val="TableofAuthorities"/>
        <w:tabs>
          <w:tab w:val="right" w:leader="dot" w:pos="9350"/>
        </w:tabs>
        <w:spacing w:line="240" w:lineRule="auto"/>
        <w:rPr>
          <w:noProof/>
          <w:szCs w:val="24"/>
        </w:rPr>
      </w:pPr>
      <w:r w:rsidRPr="007E0C4D">
        <w:rPr>
          <w:i/>
          <w:noProof/>
          <w:szCs w:val="24"/>
        </w:rPr>
        <w:t>Celotex Corp. v. Catrett</w:t>
      </w:r>
      <w:r w:rsidRPr="007E0C4D">
        <w:rPr>
          <w:noProof/>
          <w:szCs w:val="24"/>
        </w:rPr>
        <w:t>, 477 U.S. 317 (1986)</w:t>
      </w:r>
      <w:r w:rsidRPr="007E0C4D">
        <w:rPr>
          <w:noProof/>
          <w:szCs w:val="24"/>
        </w:rPr>
        <w:tab/>
        <w:t>12, 13</w:t>
      </w:r>
    </w:p>
    <w:p w:rsidR="00D611DF" w:rsidRPr="007E0C4D" w:rsidRDefault="00D611DF" w:rsidP="00D611DF">
      <w:pPr>
        <w:pStyle w:val="TableofAuthorities"/>
        <w:tabs>
          <w:tab w:val="right" w:leader="dot" w:pos="9350"/>
        </w:tabs>
        <w:spacing w:line="240" w:lineRule="auto"/>
        <w:rPr>
          <w:noProof/>
          <w:szCs w:val="24"/>
        </w:rPr>
      </w:pPr>
      <w:r w:rsidRPr="00D611DF">
        <w:rPr>
          <w:i/>
          <w:noProof/>
          <w:szCs w:val="24"/>
        </w:rPr>
        <w:t>Child with Disability v. Sachem Cent. Sch. Dist.</w:t>
      </w:r>
      <w:r w:rsidRPr="00D611DF">
        <w:rPr>
          <w:noProof/>
          <w:szCs w:val="24"/>
        </w:rPr>
        <w:t>, No. 15-CV-2903 (E.D.N.Y. Dec. 23, 2015)</w:t>
      </w:r>
      <w:r>
        <w:rPr>
          <w:noProof/>
          <w:szCs w:val="24"/>
        </w:rPr>
        <w:tab/>
        <w:t>20</w:t>
      </w:r>
    </w:p>
    <w:p w:rsidR="008752BE" w:rsidRPr="007E0C4D" w:rsidRDefault="008752BE" w:rsidP="00D611DF">
      <w:pPr>
        <w:pStyle w:val="TableofAuthorities"/>
        <w:tabs>
          <w:tab w:val="right" w:leader="dot" w:pos="9350"/>
        </w:tabs>
        <w:spacing w:line="240" w:lineRule="auto"/>
        <w:rPr>
          <w:noProof/>
          <w:szCs w:val="24"/>
        </w:rPr>
      </w:pPr>
      <w:r w:rsidRPr="007E0C4D">
        <w:rPr>
          <w:i/>
          <w:noProof/>
          <w:szCs w:val="24"/>
        </w:rPr>
        <w:t>D’Amico v. City of New York</w:t>
      </w:r>
      <w:r w:rsidRPr="007E0C4D">
        <w:rPr>
          <w:noProof/>
          <w:szCs w:val="24"/>
        </w:rPr>
        <w:t>, 132 F.3d 145 (2d Cir. 1998)</w:t>
      </w:r>
      <w:r w:rsidRPr="007E0C4D">
        <w:rPr>
          <w:noProof/>
          <w:szCs w:val="24"/>
        </w:rPr>
        <w:tab/>
        <w:t>13</w:t>
      </w:r>
    </w:p>
    <w:p w:rsidR="008752BE" w:rsidRPr="007E0C4D" w:rsidRDefault="008752BE" w:rsidP="00D611DF">
      <w:pPr>
        <w:pStyle w:val="TableofAuthorities"/>
        <w:tabs>
          <w:tab w:val="right" w:leader="dot" w:pos="9350"/>
        </w:tabs>
        <w:spacing w:line="240" w:lineRule="auto"/>
        <w:rPr>
          <w:noProof/>
          <w:szCs w:val="24"/>
        </w:rPr>
      </w:pPr>
      <w:r w:rsidRPr="007E0C4D">
        <w:rPr>
          <w:i/>
          <w:noProof/>
          <w:szCs w:val="24"/>
        </w:rPr>
        <w:t>F.T.C. v. Mandel Bros. Inc.</w:t>
      </w:r>
      <w:r w:rsidRPr="007E0C4D">
        <w:rPr>
          <w:noProof/>
          <w:szCs w:val="24"/>
        </w:rPr>
        <w:t>, 359 U.S. 385 (1959)</w:t>
      </w:r>
      <w:r w:rsidRPr="007E0C4D">
        <w:rPr>
          <w:noProof/>
          <w:szCs w:val="24"/>
        </w:rPr>
        <w:tab/>
      </w:r>
      <w:r w:rsidR="00984ACD">
        <w:rPr>
          <w:noProof/>
          <w:szCs w:val="24"/>
        </w:rPr>
        <w:t xml:space="preserve">13, </w:t>
      </w:r>
      <w:r w:rsidRPr="007E0C4D">
        <w:rPr>
          <w:noProof/>
          <w:szCs w:val="24"/>
        </w:rPr>
        <w:t>15</w:t>
      </w:r>
    </w:p>
    <w:p w:rsidR="008752BE" w:rsidRPr="007E0C4D" w:rsidRDefault="008752BE" w:rsidP="00D611DF">
      <w:pPr>
        <w:pStyle w:val="TableofAuthorities"/>
        <w:tabs>
          <w:tab w:val="right" w:leader="dot" w:pos="9350"/>
        </w:tabs>
        <w:spacing w:line="240" w:lineRule="auto"/>
        <w:rPr>
          <w:noProof/>
          <w:szCs w:val="24"/>
        </w:rPr>
      </w:pPr>
      <w:r w:rsidRPr="007E0C4D">
        <w:rPr>
          <w:i/>
          <w:noProof/>
          <w:szCs w:val="24"/>
        </w:rPr>
        <w:t>FDA v. Brown &amp; Williamson Tobacco Corp.</w:t>
      </w:r>
      <w:r w:rsidRPr="007E0C4D">
        <w:rPr>
          <w:noProof/>
          <w:szCs w:val="24"/>
        </w:rPr>
        <w:t>, 529 U.S. 120 (2000)</w:t>
      </w:r>
      <w:r w:rsidRPr="007E0C4D">
        <w:rPr>
          <w:noProof/>
          <w:szCs w:val="24"/>
        </w:rPr>
        <w:tab/>
        <w:t>20</w:t>
      </w:r>
    </w:p>
    <w:p w:rsidR="008752BE" w:rsidRPr="007E0C4D" w:rsidRDefault="008752BE" w:rsidP="00D611DF">
      <w:pPr>
        <w:pStyle w:val="TableofAuthorities"/>
        <w:tabs>
          <w:tab w:val="right" w:leader="dot" w:pos="9350"/>
        </w:tabs>
        <w:spacing w:line="240" w:lineRule="auto"/>
        <w:rPr>
          <w:noProof/>
          <w:szCs w:val="24"/>
        </w:rPr>
      </w:pPr>
      <w:r w:rsidRPr="007E0C4D">
        <w:rPr>
          <w:i/>
          <w:noProof/>
          <w:szCs w:val="24"/>
        </w:rPr>
        <w:t>Mary Jo C. v. N.Y. State &amp; Local Ret. Sys.</w:t>
      </w:r>
      <w:r w:rsidRPr="007E0C4D">
        <w:rPr>
          <w:noProof/>
          <w:szCs w:val="24"/>
        </w:rPr>
        <w:t>, 707 F.3d 144 (2d Cir. 2013)</w:t>
      </w:r>
      <w:r w:rsidRPr="007E0C4D">
        <w:rPr>
          <w:noProof/>
          <w:szCs w:val="24"/>
        </w:rPr>
        <w:tab/>
        <w:t>8</w:t>
      </w:r>
      <w:r w:rsidR="00FD77EC">
        <w:rPr>
          <w:noProof/>
          <w:szCs w:val="24"/>
        </w:rPr>
        <w:t>, 24</w:t>
      </w:r>
    </w:p>
    <w:p w:rsidR="008752BE" w:rsidRPr="007E0C4D" w:rsidRDefault="008752BE" w:rsidP="00D611DF">
      <w:pPr>
        <w:pStyle w:val="TableofAuthorities"/>
        <w:tabs>
          <w:tab w:val="right" w:leader="dot" w:pos="9350"/>
        </w:tabs>
        <w:spacing w:line="240" w:lineRule="auto"/>
        <w:rPr>
          <w:noProof/>
          <w:szCs w:val="24"/>
        </w:rPr>
      </w:pPr>
      <w:r w:rsidRPr="007E0C4D">
        <w:rPr>
          <w:i/>
          <w:noProof/>
          <w:szCs w:val="24"/>
        </w:rPr>
        <w:t>Miami Heart Inst. v. Sullivan</w:t>
      </w:r>
      <w:r w:rsidRPr="007E0C4D">
        <w:rPr>
          <w:noProof/>
          <w:szCs w:val="24"/>
        </w:rPr>
        <w:t>, 868 F.2d 410 (11th Cir. 1989)</w:t>
      </w:r>
      <w:r w:rsidRPr="007E0C4D">
        <w:rPr>
          <w:noProof/>
          <w:szCs w:val="24"/>
        </w:rPr>
        <w:tab/>
        <w:t>13, 15</w:t>
      </w:r>
    </w:p>
    <w:p w:rsidR="008752BE" w:rsidRPr="007E0C4D" w:rsidRDefault="008752BE" w:rsidP="00D611DF">
      <w:pPr>
        <w:pStyle w:val="TableofAuthorities"/>
        <w:tabs>
          <w:tab w:val="right" w:leader="dot" w:pos="9350"/>
        </w:tabs>
        <w:spacing w:line="240" w:lineRule="auto"/>
        <w:rPr>
          <w:noProof/>
          <w:szCs w:val="24"/>
        </w:rPr>
      </w:pPr>
      <w:r w:rsidRPr="007E0C4D">
        <w:rPr>
          <w:i/>
          <w:noProof/>
          <w:szCs w:val="24"/>
        </w:rPr>
        <w:t>Mitchell v. Shane</w:t>
      </w:r>
      <w:r w:rsidRPr="007E0C4D">
        <w:rPr>
          <w:noProof/>
          <w:szCs w:val="24"/>
        </w:rPr>
        <w:t>, 350 F.3d 39 (2d Cir. 2003)</w:t>
      </w:r>
      <w:r w:rsidRPr="007E0C4D">
        <w:rPr>
          <w:noProof/>
          <w:szCs w:val="24"/>
        </w:rPr>
        <w:tab/>
        <w:t>13</w:t>
      </w:r>
    </w:p>
    <w:p w:rsidR="008752BE" w:rsidRPr="007E0C4D" w:rsidRDefault="008752BE" w:rsidP="00D611DF">
      <w:pPr>
        <w:pStyle w:val="TableofAuthorities"/>
        <w:tabs>
          <w:tab w:val="right" w:leader="dot" w:pos="9350"/>
        </w:tabs>
        <w:spacing w:line="240" w:lineRule="auto"/>
        <w:rPr>
          <w:noProof/>
          <w:szCs w:val="24"/>
        </w:rPr>
      </w:pPr>
      <w:r w:rsidRPr="007E0C4D">
        <w:rPr>
          <w:i/>
          <w:noProof/>
          <w:szCs w:val="24"/>
        </w:rPr>
        <w:t>New York v. Lyng</w:t>
      </w:r>
      <w:r w:rsidRPr="007E0C4D">
        <w:rPr>
          <w:noProof/>
          <w:szCs w:val="24"/>
        </w:rPr>
        <w:t>, 829 F.2d 346 (2d Cir. 1987)</w:t>
      </w:r>
      <w:r w:rsidRPr="007E0C4D">
        <w:rPr>
          <w:noProof/>
          <w:szCs w:val="24"/>
        </w:rPr>
        <w:tab/>
        <w:t>17</w:t>
      </w:r>
    </w:p>
    <w:p w:rsidR="008752BE" w:rsidRPr="007E0C4D" w:rsidRDefault="008752BE" w:rsidP="00D611DF">
      <w:pPr>
        <w:pStyle w:val="TableofAuthorities"/>
        <w:tabs>
          <w:tab w:val="right" w:leader="dot" w:pos="9350"/>
        </w:tabs>
        <w:spacing w:line="240" w:lineRule="auto"/>
        <w:rPr>
          <w:noProof/>
          <w:szCs w:val="24"/>
        </w:rPr>
      </w:pPr>
      <w:r w:rsidRPr="007E0C4D">
        <w:rPr>
          <w:i/>
          <w:noProof/>
          <w:szCs w:val="24"/>
        </w:rPr>
        <w:t>Riley v. Sch. Admin. Unit #23</w:t>
      </w:r>
      <w:r w:rsidR="008D086A">
        <w:rPr>
          <w:noProof/>
          <w:szCs w:val="24"/>
        </w:rPr>
        <w:t>,</w:t>
      </w:r>
      <w:r w:rsidRPr="007E0C4D">
        <w:rPr>
          <w:noProof/>
          <w:szCs w:val="24"/>
        </w:rPr>
        <w:t xml:space="preserve"> </w:t>
      </w:r>
      <w:r w:rsidR="008D086A" w:rsidRPr="007E0C4D">
        <w:t xml:space="preserve">No. 15-CV-152-SM </w:t>
      </w:r>
      <w:r w:rsidRPr="007E0C4D">
        <w:rPr>
          <w:noProof/>
          <w:szCs w:val="24"/>
        </w:rPr>
        <w:t>(D.N.H. Jan. 14, 2016).</w:t>
      </w:r>
      <w:r w:rsidRPr="007E0C4D">
        <w:rPr>
          <w:noProof/>
          <w:szCs w:val="24"/>
        </w:rPr>
        <w:tab/>
        <w:t>18, 21</w:t>
      </w:r>
      <w:r w:rsidR="00FD77EC">
        <w:rPr>
          <w:noProof/>
          <w:szCs w:val="24"/>
        </w:rPr>
        <w:t>, 23</w:t>
      </w:r>
    </w:p>
    <w:p w:rsidR="008752BE" w:rsidRPr="007E0C4D" w:rsidRDefault="008752BE" w:rsidP="00D611DF">
      <w:pPr>
        <w:pStyle w:val="TableofAuthorities"/>
        <w:tabs>
          <w:tab w:val="right" w:leader="dot" w:pos="9350"/>
        </w:tabs>
        <w:spacing w:line="240" w:lineRule="auto"/>
        <w:rPr>
          <w:noProof/>
          <w:szCs w:val="24"/>
        </w:rPr>
      </w:pPr>
      <w:r w:rsidRPr="007E0C4D">
        <w:rPr>
          <w:i/>
          <w:noProof/>
          <w:szCs w:val="24"/>
        </w:rPr>
        <w:t>Tcherepnin v. Knight</w:t>
      </w:r>
      <w:r w:rsidRPr="007E0C4D">
        <w:rPr>
          <w:noProof/>
          <w:szCs w:val="24"/>
        </w:rPr>
        <w:t>, 389 U.S. 332 (1967)</w:t>
      </w:r>
      <w:r w:rsidRPr="007E0C4D">
        <w:rPr>
          <w:noProof/>
          <w:szCs w:val="24"/>
        </w:rPr>
        <w:tab/>
        <w:t>20</w:t>
      </w:r>
    </w:p>
    <w:p w:rsidR="008752BE" w:rsidRPr="007E0C4D" w:rsidRDefault="008752BE" w:rsidP="00D611DF">
      <w:pPr>
        <w:pStyle w:val="TableofAuthorities"/>
        <w:tabs>
          <w:tab w:val="right" w:leader="dot" w:pos="9350"/>
        </w:tabs>
        <w:spacing w:line="240" w:lineRule="auto"/>
        <w:rPr>
          <w:noProof/>
          <w:szCs w:val="24"/>
        </w:rPr>
      </w:pPr>
      <w:r w:rsidRPr="007E0C4D">
        <w:rPr>
          <w:i/>
          <w:noProof/>
          <w:szCs w:val="24"/>
        </w:rPr>
        <w:t>United States v. Larionoff</w:t>
      </w:r>
      <w:r w:rsidRPr="007E0C4D">
        <w:rPr>
          <w:noProof/>
          <w:szCs w:val="24"/>
        </w:rPr>
        <w:t>, 431 U.S. 864 (1977)</w:t>
      </w:r>
      <w:r w:rsidRPr="007E0C4D">
        <w:rPr>
          <w:noProof/>
          <w:szCs w:val="24"/>
        </w:rPr>
        <w:tab/>
        <w:t>17</w:t>
      </w:r>
    </w:p>
    <w:p w:rsidR="00D611DF" w:rsidRDefault="00871D8A" w:rsidP="00D611DF">
      <w:pPr>
        <w:pStyle w:val="TOAHeading"/>
        <w:tabs>
          <w:tab w:val="right" w:leader="dot" w:pos="9350"/>
        </w:tabs>
        <w:spacing w:before="0" w:after="0" w:line="240" w:lineRule="auto"/>
      </w:pPr>
      <w:r w:rsidRPr="007E0C4D">
        <w:fldChar w:fldCharType="end"/>
      </w:r>
    </w:p>
    <w:p w:rsidR="00D611DF" w:rsidRPr="00D77DEC" w:rsidRDefault="00871D8A" w:rsidP="00D77DEC">
      <w:pPr>
        <w:pStyle w:val="TOAHeading"/>
        <w:tabs>
          <w:tab w:val="right" w:leader="dot" w:pos="9350"/>
        </w:tabs>
        <w:spacing w:before="0" w:after="0" w:line="240" w:lineRule="auto"/>
        <w:rPr>
          <w:noProof/>
          <w:u w:val="single"/>
        </w:rPr>
      </w:pPr>
      <w:r w:rsidRPr="007E0C4D">
        <w:fldChar w:fldCharType="begin"/>
      </w:r>
      <w:r w:rsidR="00FE63B5" w:rsidRPr="007E0C4D">
        <w:instrText xml:space="preserve"> TOA \h \c "2" \p </w:instrText>
      </w:r>
      <w:r w:rsidRPr="007E0C4D">
        <w:fldChar w:fldCharType="separate"/>
      </w:r>
      <w:r w:rsidR="008752BE" w:rsidRPr="00D77DEC">
        <w:rPr>
          <w:noProof/>
          <w:u w:val="single"/>
        </w:rPr>
        <w:t>Statutes</w:t>
      </w:r>
      <w:r w:rsidR="00FD77EC" w:rsidRPr="00D77DEC">
        <w:rPr>
          <w:noProof/>
          <w:u w:val="single"/>
        </w:rPr>
        <w:t xml:space="preserve">, </w:t>
      </w:r>
      <w:r w:rsidR="004B00AC" w:rsidRPr="00D77DEC">
        <w:rPr>
          <w:noProof/>
          <w:u w:val="single"/>
        </w:rPr>
        <w:t>Regulations</w:t>
      </w:r>
      <w:r w:rsidR="00FD77EC" w:rsidRPr="00D77DEC">
        <w:rPr>
          <w:noProof/>
          <w:u w:val="single"/>
        </w:rPr>
        <w:t xml:space="preserve"> &amp; Regulatory Guidance</w:t>
      </w:r>
    </w:p>
    <w:p w:rsidR="00FD77EC" w:rsidRPr="007E0C4D" w:rsidRDefault="00FD77EC" w:rsidP="00FD77EC">
      <w:pPr>
        <w:pStyle w:val="TableofAuthorities"/>
        <w:tabs>
          <w:tab w:val="right" w:leader="dot" w:pos="9350"/>
        </w:tabs>
        <w:spacing w:line="240" w:lineRule="auto"/>
        <w:rPr>
          <w:noProof/>
          <w:szCs w:val="24"/>
        </w:rPr>
      </w:pPr>
      <w:r w:rsidRPr="007E0C4D">
        <w:rPr>
          <w:noProof/>
          <w:szCs w:val="24"/>
        </w:rPr>
        <w:t>42 U.S.C. § 12101</w:t>
      </w:r>
      <w:r w:rsidRPr="007E0C4D">
        <w:rPr>
          <w:noProof/>
          <w:szCs w:val="24"/>
        </w:rPr>
        <w:tab/>
        <w:t>8</w:t>
      </w:r>
    </w:p>
    <w:p w:rsidR="00FD77EC" w:rsidRPr="007E0C4D" w:rsidRDefault="00FD77EC" w:rsidP="00FD77EC">
      <w:pPr>
        <w:pStyle w:val="TableofAuthorities"/>
        <w:tabs>
          <w:tab w:val="right" w:leader="dot" w:pos="9350"/>
        </w:tabs>
        <w:spacing w:line="240" w:lineRule="auto"/>
        <w:rPr>
          <w:noProof/>
          <w:szCs w:val="24"/>
        </w:rPr>
      </w:pPr>
      <w:r w:rsidRPr="007E0C4D">
        <w:rPr>
          <w:noProof/>
          <w:szCs w:val="24"/>
        </w:rPr>
        <w:t>42 U.S.C. § 12132</w:t>
      </w:r>
      <w:r w:rsidRPr="007E0C4D">
        <w:rPr>
          <w:noProof/>
          <w:szCs w:val="24"/>
        </w:rPr>
        <w:tab/>
        <w:t>7, 8</w:t>
      </w:r>
    </w:p>
    <w:p w:rsidR="00FD77EC" w:rsidRPr="007E0C4D" w:rsidRDefault="00FD77EC" w:rsidP="00FD77EC">
      <w:pPr>
        <w:pStyle w:val="TableofAuthorities"/>
        <w:tabs>
          <w:tab w:val="right" w:leader="dot" w:pos="9350"/>
        </w:tabs>
        <w:spacing w:line="240" w:lineRule="auto"/>
        <w:rPr>
          <w:noProof/>
          <w:szCs w:val="24"/>
        </w:rPr>
      </w:pPr>
      <w:r w:rsidRPr="007E0C4D">
        <w:rPr>
          <w:noProof/>
          <w:szCs w:val="24"/>
        </w:rPr>
        <w:t>42 U.S.C. § 12134</w:t>
      </w:r>
      <w:r w:rsidRPr="007E0C4D">
        <w:rPr>
          <w:noProof/>
          <w:szCs w:val="24"/>
        </w:rPr>
        <w:tab/>
        <w:t>8</w:t>
      </w:r>
    </w:p>
    <w:p w:rsidR="00FD77EC" w:rsidRPr="007E0C4D" w:rsidRDefault="00FD77EC" w:rsidP="00FD77EC">
      <w:pPr>
        <w:pStyle w:val="TableofAuthorities"/>
        <w:tabs>
          <w:tab w:val="right" w:leader="dot" w:pos="9350"/>
        </w:tabs>
        <w:spacing w:line="240" w:lineRule="auto"/>
        <w:rPr>
          <w:noProof/>
          <w:szCs w:val="24"/>
        </w:rPr>
      </w:pPr>
      <w:r>
        <w:rPr>
          <w:noProof/>
          <w:szCs w:val="24"/>
        </w:rPr>
        <w:t>42 U.S.C. § 12206</w:t>
      </w:r>
      <w:r>
        <w:rPr>
          <w:noProof/>
          <w:szCs w:val="24"/>
        </w:rPr>
        <w:tab/>
        <w:t>3, 10</w:t>
      </w:r>
    </w:p>
    <w:p w:rsidR="008752BE" w:rsidRPr="007E0C4D" w:rsidRDefault="008752BE" w:rsidP="00D611DF">
      <w:pPr>
        <w:pStyle w:val="TableofAuthorities"/>
        <w:tabs>
          <w:tab w:val="right" w:leader="dot" w:pos="9350"/>
        </w:tabs>
        <w:spacing w:line="240" w:lineRule="auto"/>
        <w:rPr>
          <w:noProof/>
          <w:szCs w:val="24"/>
        </w:rPr>
      </w:pPr>
      <w:r w:rsidRPr="007E0C4D">
        <w:rPr>
          <w:noProof/>
          <w:szCs w:val="24"/>
        </w:rPr>
        <w:t>28 C.F.R. § 35.104</w:t>
      </w:r>
      <w:r w:rsidRPr="007E0C4D">
        <w:rPr>
          <w:noProof/>
          <w:szCs w:val="24"/>
        </w:rPr>
        <w:tab/>
        <w:t>4, 1</w:t>
      </w:r>
      <w:r w:rsidR="00A670A9">
        <w:rPr>
          <w:noProof/>
          <w:szCs w:val="24"/>
        </w:rPr>
        <w:t>1</w:t>
      </w:r>
    </w:p>
    <w:p w:rsidR="008752BE" w:rsidRPr="007E0C4D" w:rsidRDefault="008752BE" w:rsidP="00D611DF">
      <w:pPr>
        <w:pStyle w:val="TableofAuthorities"/>
        <w:tabs>
          <w:tab w:val="right" w:leader="dot" w:pos="9350"/>
        </w:tabs>
        <w:spacing w:line="240" w:lineRule="auto"/>
        <w:rPr>
          <w:noProof/>
          <w:szCs w:val="24"/>
        </w:rPr>
      </w:pPr>
      <w:r w:rsidRPr="007E0C4D">
        <w:rPr>
          <w:noProof/>
          <w:szCs w:val="24"/>
        </w:rPr>
        <w:t>28 C.F.R. § 35.130</w:t>
      </w:r>
      <w:r w:rsidRPr="007E0C4D">
        <w:rPr>
          <w:noProof/>
          <w:szCs w:val="24"/>
        </w:rPr>
        <w:tab/>
      </w:r>
      <w:r w:rsidRPr="00FD77EC">
        <w:rPr>
          <w:i/>
          <w:noProof/>
          <w:szCs w:val="24"/>
        </w:rPr>
        <w:t>passim</w:t>
      </w:r>
    </w:p>
    <w:p w:rsidR="008752BE" w:rsidRPr="007E0C4D" w:rsidRDefault="008752BE" w:rsidP="00D611DF">
      <w:pPr>
        <w:pStyle w:val="TableofAuthorities"/>
        <w:tabs>
          <w:tab w:val="right" w:leader="dot" w:pos="9350"/>
        </w:tabs>
        <w:spacing w:line="240" w:lineRule="auto"/>
        <w:rPr>
          <w:noProof/>
          <w:szCs w:val="24"/>
        </w:rPr>
      </w:pPr>
      <w:r w:rsidRPr="007E0C4D">
        <w:rPr>
          <w:noProof/>
          <w:szCs w:val="24"/>
        </w:rPr>
        <w:lastRenderedPageBreak/>
        <w:t>28 C.F.R. § 35.136</w:t>
      </w:r>
      <w:r w:rsidRPr="007E0C4D">
        <w:rPr>
          <w:noProof/>
          <w:szCs w:val="24"/>
        </w:rPr>
        <w:tab/>
      </w:r>
      <w:r w:rsidRPr="00FD77EC">
        <w:rPr>
          <w:i/>
          <w:noProof/>
          <w:szCs w:val="24"/>
        </w:rPr>
        <w:t>passim</w:t>
      </w:r>
    </w:p>
    <w:p w:rsidR="00454708" w:rsidRPr="007E0C4D" w:rsidRDefault="00454708" w:rsidP="00454708">
      <w:pPr>
        <w:pStyle w:val="TableofAuthorities"/>
        <w:tabs>
          <w:tab w:val="right" w:leader="dot" w:pos="9350"/>
        </w:tabs>
        <w:spacing w:line="240" w:lineRule="auto"/>
        <w:rPr>
          <w:noProof/>
          <w:szCs w:val="24"/>
        </w:rPr>
      </w:pPr>
      <w:r>
        <w:rPr>
          <w:noProof/>
          <w:szCs w:val="24"/>
        </w:rPr>
        <w:t>28 C.F.R. § 35.139</w:t>
      </w:r>
      <w:r>
        <w:rPr>
          <w:noProof/>
          <w:szCs w:val="24"/>
        </w:rPr>
        <w:tab/>
        <w:t>12</w:t>
      </w:r>
    </w:p>
    <w:p w:rsidR="00A670A9" w:rsidRDefault="00A670A9" w:rsidP="00A670A9">
      <w:pPr>
        <w:pStyle w:val="TableofAuthorities"/>
        <w:tabs>
          <w:tab w:val="right" w:leader="dot" w:pos="9350"/>
        </w:tabs>
        <w:spacing w:line="240" w:lineRule="auto"/>
        <w:rPr>
          <w:noProof/>
          <w:szCs w:val="24"/>
        </w:rPr>
      </w:pPr>
      <w:r w:rsidRPr="007E0C4D">
        <w:rPr>
          <w:noProof/>
          <w:szCs w:val="24"/>
        </w:rPr>
        <w:t>28 C.F.R. pt. 35</w:t>
      </w:r>
      <w:r w:rsidRPr="007E0C4D">
        <w:rPr>
          <w:noProof/>
          <w:szCs w:val="24"/>
        </w:rPr>
        <w:tab/>
      </w:r>
      <w:r>
        <w:rPr>
          <w:noProof/>
          <w:szCs w:val="24"/>
        </w:rPr>
        <w:t>8</w:t>
      </w:r>
    </w:p>
    <w:p w:rsidR="008752BE" w:rsidRPr="007E0C4D" w:rsidRDefault="008752BE" w:rsidP="00D611DF">
      <w:pPr>
        <w:pStyle w:val="TableofAuthorities"/>
        <w:tabs>
          <w:tab w:val="right" w:leader="dot" w:pos="9350"/>
        </w:tabs>
        <w:spacing w:line="240" w:lineRule="auto"/>
        <w:rPr>
          <w:noProof/>
          <w:szCs w:val="24"/>
        </w:rPr>
      </w:pPr>
      <w:r w:rsidRPr="007E0C4D">
        <w:rPr>
          <w:noProof/>
          <w:szCs w:val="24"/>
        </w:rPr>
        <w:t>28 C.F.R. pt. 35, app. A</w:t>
      </w:r>
      <w:r w:rsidRPr="007E0C4D">
        <w:rPr>
          <w:noProof/>
          <w:szCs w:val="24"/>
        </w:rPr>
        <w:tab/>
      </w:r>
      <w:r w:rsidRPr="00FD77EC">
        <w:rPr>
          <w:i/>
          <w:noProof/>
          <w:szCs w:val="24"/>
        </w:rPr>
        <w:t>passim</w:t>
      </w:r>
    </w:p>
    <w:p w:rsidR="008752BE" w:rsidRPr="007E0C4D" w:rsidRDefault="008752BE" w:rsidP="00D611DF">
      <w:pPr>
        <w:pStyle w:val="TableofAuthorities"/>
        <w:tabs>
          <w:tab w:val="right" w:leader="dot" w:pos="9350"/>
        </w:tabs>
        <w:spacing w:line="240" w:lineRule="auto"/>
        <w:rPr>
          <w:noProof/>
          <w:szCs w:val="24"/>
        </w:rPr>
      </w:pPr>
      <w:r w:rsidRPr="007E0C4D">
        <w:rPr>
          <w:noProof/>
          <w:szCs w:val="24"/>
        </w:rPr>
        <w:t>28 C.F.R. pt. 36, app. C</w:t>
      </w:r>
      <w:r w:rsidRPr="007E0C4D">
        <w:rPr>
          <w:noProof/>
          <w:szCs w:val="24"/>
        </w:rPr>
        <w:tab/>
        <w:t>10</w:t>
      </w:r>
      <w:r w:rsidR="00A54BFF">
        <w:rPr>
          <w:noProof/>
          <w:szCs w:val="24"/>
        </w:rPr>
        <w:t>, 19</w:t>
      </w:r>
    </w:p>
    <w:p w:rsidR="00D611DF" w:rsidRDefault="00871D8A" w:rsidP="00D611DF">
      <w:pPr>
        <w:pStyle w:val="TOAHeading"/>
        <w:tabs>
          <w:tab w:val="right" w:leader="dot" w:pos="9350"/>
        </w:tabs>
        <w:spacing w:before="0" w:after="0" w:line="240" w:lineRule="auto"/>
      </w:pPr>
      <w:r w:rsidRPr="007E0C4D">
        <w:fldChar w:fldCharType="end"/>
      </w:r>
    </w:p>
    <w:p w:rsidR="00D611DF" w:rsidRPr="00D77DEC" w:rsidRDefault="00871D8A" w:rsidP="00D77DEC">
      <w:pPr>
        <w:pStyle w:val="TOAHeading"/>
        <w:tabs>
          <w:tab w:val="right" w:leader="dot" w:pos="9350"/>
        </w:tabs>
        <w:spacing w:before="0" w:after="0" w:line="240" w:lineRule="auto"/>
        <w:rPr>
          <w:noProof/>
          <w:u w:val="single"/>
        </w:rPr>
      </w:pPr>
      <w:r w:rsidRPr="007E0C4D">
        <w:fldChar w:fldCharType="begin"/>
      </w:r>
      <w:r w:rsidR="00FE63B5" w:rsidRPr="007E0C4D">
        <w:instrText xml:space="preserve"> TOA \h \c "4" \p </w:instrText>
      </w:r>
      <w:r w:rsidRPr="007E0C4D">
        <w:fldChar w:fldCharType="separate"/>
      </w:r>
      <w:r w:rsidR="008752BE" w:rsidRPr="00D77DEC">
        <w:rPr>
          <w:noProof/>
          <w:u w:val="single"/>
        </w:rPr>
        <w:t>Rules</w:t>
      </w:r>
    </w:p>
    <w:p w:rsidR="004B00AC" w:rsidRPr="007E0C4D" w:rsidRDefault="00A670A9" w:rsidP="00D611DF">
      <w:pPr>
        <w:pStyle w:val="TableofAuthorities"/>
        <w:tabs>
          <w:tab w:val="right" w:leader="dot" w:pos="9350"/>
        </w:tabs>
        <w:spacing w:line="240" w:lineRule="auto"/>
        <w:rPr>
          <w:noProof/>
          <w:szCs w:val="24"/>
        </w:rPr>
      </w:pPr>
      <w:r>
        <w:rPr>
          <w:noProof/>
          <w:szCs w:val="24"/>
        </w:rPr>
        <w:t xml:space="preserve">Fed. R. Civ. P. </w:t>
      </w:r>
      <w:r w:rsidR="004B00AC">
        <w:rPr>
          <w:noProof/>
          <w:szCs w:val="24"/>
        </w:rPr>
        <w:t>5.2</w:t>
      </w:r>
      <w:r w:rsidR="004B00AC" w:rsidRPr="007E0C4D">
        <w:rPr>
          <w:noProof/>
          <w:szCs w:val="24"/>
        </w:rPr>
        <w:tab/>
        <w:t>1</w:t>
      </w:r>
    </w:p>
    <w:p w:rsidR="008752BE" w:rsidRPr="007E0C4D" w:rsidRDefault="00A670A9" w:rsidP="00D611DF">
      <w:pPr>
        <w:pStyle w:val="TableofAuthorities"/>
        <w:tabs>
          <w:tab w:val="right" w:leader="dot" w:pos="9350"/>
        </w:tabs>
        <w:spacing w:line="240" w:lineRule="auto"/>
        <w:rPr>
          <w:noProof/>
          <w:szCs w:val="24"/>
        </w:rPr>
      </w:pPr>
      <w:r>
        <w:rPr>
          <w:noProof/>
          <w:szCs w:val="24"/>
        </w:rPr>
        <w:t xml:space="preserve">Fed. R. Civ. P. </w:t>
      </w:r>
      <w:r w:rsidR="00454708">
        <w:rPr>
          <w:noProof/>
          <w:szCs w:val="24"/>
        </w:rPr>
        <w:t>56</w:t>
      </w:r>
      <w:r w:rsidR="00454708">
        <w:rPr>
          <w:noProof/>
          <w:szCs w:val="24"/>
        </w:rPr>
        <w:tab/>
        <w:t>12</w:t>
      </w:r>
    </w:p>
    <w:p w:rsidR="00FD77EC" w:rsidRDefault="00871D8A" w:rsidP="00FD77EC">
      <w:pPr>
        <w:pStyle w:val="TOAHeading"/>
        <w:tabs>
          <w:tab w:val="right" w:leader="dot" w:pos="9350"/>
        </w:tabs>
        <w:spacing w:before="0" w:after="0" w:line="240" w:lineRule="auto"/>
        <w:rPr>
          <w:noProof/>
        </w:rPr>
      </w:pPr>
      <w:r w:rsidRPr="007E0C4D">
        <w:fldChar w:fldCharType="end"/>
      </w:r>
    </w:p>
    <w:p w:rsidR="00FD77EC" w:rsidRPr="00D77DEC" w:rsidRDefault="00FD77EC" w:rsidP="00D77DEC">
      <w:pPr>
        <w:pStyle w:val="TOAHeading"/>
        <w:tabs>
          <w:tab w:val="right" w:leader="dot" w:pos="9350"/>
        </w:tabs>
        <w:spacing w:before="0" w:after="0" w:line="240" w:lineRule="auto"/>
        <w:rPr>
          <w:noProof/>
          <w:u w:val="single"/>
        </w:rPr>
      </w:pPr>
      <w:r w:rsidRPr="00D77DEC">
        <w:rPr>
          <w:noProof/>
          <w:u w:val="single"/>
        </w:rPr>
        <w:t>Technical Assistance</w:t>
      </w:r>
      <w:r w:rsidR="00D77DEC">
        <w:rPr>
          <w:noProof/>
          <w:u w:val="single"/>
        </w:rPr>
        <w:t xml:space="preserve"> &amp; Other Authorities</w:t>
      </w:r>
    </w:p>
    <w:p w:rsidR="00D77DEC" w:rsidRDefault="00D77DEC" w:rsidP="00D77DEC">
      <w:pPr>
        <w:pStyle w:val="TableofAuthorities"/>
        <w:tabs>
          <w:tab w:val="right" w:leader="dot" w:pos="9350"/>
        </w:tabs>
        <w:spacing w:line="240" w:lineRule="auto"/>
        <w:rPr>
          <w:noProof/>
          <w:szCs w:val="24"/>
        </w:rPr>
      </w:pPr>
      <w:r w:rsidRPr="007E0C4D">
        <w:rPr>
          <w:noProof/>
          <w:szCs w:val="24"/>
        </w:rPr>
        <w:t>75 Fed. Reg. 56,164 (Sept. 15, 2010)</w:t>
      </w:r>
      <w:r w:rsidRPr="007E0C4D">
        <w:rPr>
          <w:noProof/>
          <w:szCs w:val="24"/>
        </w:rPr>
        <w:tab/>
        <w:t>9</w:t>
      </w:r>
    </w:p>
    <w:p w:rsidR="00D77DEC" w:rsidRDefault="00D77DEC" w:rsidP="00D77DEC">
      <w:pPr>
        <w:pStyle w:val="TableofAuthorities"/>
        <w:tabs>
          <w:tab w:val="right" w:leader="dot" w:pos="9350"/>
        </w:tabs>
        <w:spacing w:line="240" w:lineRule="auto"/>
        <w:rPr>
          <w:noProof/>
          <w:szCs w:val="24"/>
        </w:rPr>
      </w:pPr>
      <w:r>
        <w:rPr>
          <w:noProof/>
          <w:szCs w:val="24"/>
        </w:rPr>
        <w:t>135 Cong. Rec. D956 (1989)</w:t>
      </w:r>
      <w:r w:rsidRPr="007E0C4D">
        <w:rPr>
          <w:noProof/>
          <w:szCs w:val="24"/>
        </w:rPr>
        <w:tab/>
        <w:t>9</w:t>
      </w:r>
    </w:p>
    <w:p w:rsidR="00FD77EC" w:rsidRDefault="00FD77EC" w:rsidP="00FD77EC">
      <w:pPr>
        <w:pStyle w:val="TableofAuthorities"/>
        <w:tabs>
          <w:tab w:val="right" w:leader="dot" w:pos="9350"/>
        </w:tabs>
        <w:spacing w:line="240" w:lineRule="auto"/>
        <w:ind w:left="0" w:firstLine="0"/>
        <w:rPr>
          <w:noProof/>
          <w:szCs w:val="24"/>
        </w:rPr>
      </w:pPr>
      <w:r w:rsidRPr="00FD77EC">
        <w:rPr>
          <w:noProof/>
          <w:szCs w:val="24"/>
        </w:rPr>
        <w:t xml:space="preserve">U.S. Dep’t of Justice, </w:t>
      </w:r>
      <w:r w:rsidRPr="00FD77EC">
        <w:rPr>
          <w:i/>
          <w:noProof/>
          <w:szCs w:val="24"/>
        </w:rPr>
        <w:t>Commonly Asked Questions About Child Care Centers and the Americans with Disabilities Act</w:t>
      </w:r>
      <w:r w:rsidRPr="00FD77EC">
        <w:rPr>
          <w:noProof/>
          <w:szCs w:val="24"/>
        </w:rPr>
        <w:t xml:space="preserve"> (1997)</w:t>
      </w:r>
      <w:r w:rsidRPr="00A54BFF">
        <w:rPr>
          <w:noProof/>
          <w:szCs w:val="24"/>
        </w:rPr>
        <w:t>.</w:t>
      </w:r>
      <w:r>
        <w:rPr>
          <w:noProof/>
          <w:szCs w:val="24"/>
        </w:rPr>
        <w:tab/>
        <w:t>23</w:t>
      </w:r>
    </w:p>
    <w:p w:rsidR="00FD77EC" w:rsidRDefault="00FD77EC" w:rsidP="00FD77EC">
      <w:pPr>
        <w:pStyle w:val="TableofAuthorities"/>
        <w:tabs>
          <w:tab w:val="right" w:leader="dot" w:pos="9350"/>
        </w:tabs>
        <w:spacing w:line="240" w:lineRule="auto"/>
        <w:ind w:left="0" w:firstLine="0"/>
        <w:rPr>
          <w:noProof/>
          <w:szCs w:val="24"/>
        </w:rPr>
      </w:pPr>
      <w:r w:rsidRPr="00A54BFF">
        <w:rPr>
          <w:noProof/>
          <w:szCs w:val="24"/>
        </w:rPr>
        <w:t xml:space="preserve">U.S. Dep’t of Justice, </w:t>
      </w:r>
      <w:r w:rsidRPr="00A54BFF">
        <w:rPr>
          <w:i/>
          <w:noProof/>
          <w:szCs w:val="24"/>
        </w:rPr>
        <w:t>Revised ADA Requirements: Service Animals</w:t>
      </w:r>
      <w:r w:rsidRPr="00A54BFF">
        <w:rPr>
          <w:noProof/>
          <w:szCs w:val="24"/>
        </w:rPr>
        <w:t xml:space="preserve"> (2011).</w:t>
      </w:r>
      <w:r>
        <w:rPr>
          <w:noProof/>
          <w:szCs w:val="24"/>
        </w:rPr>
        <w:tab/>
        <w:t>20</w:t>
      </w:r>
    </w:p>
    <w:p w:rsidR="00A54BFF" w:rsidRPr="00D77DEC" w:rsidRDefault="00FD77EC" w:rsidP="00D77DEC">
      <w:pPr>
        <w:pStyle w:val="TableofAuthorities"/>
        <w:tabs>
          <w:tab w:val="right" w:leader="dot" w:pos="9350"/>
        </w:tabs>
        <w:spacing w:line="240" w:lineRule="auto"/>
        <w:ind w:left="0" w:firstLine="0"/>
        <w:rPr>
          <w:noProof/>
          <w:szCs w:val="24"/>
        </w:rPr>
      </w:pPr>
      <w:r w:rsidRPr="00A54BFF">
        <w:rPr>
          <w:noProof/>
          <w:szCs w:val="24"/>
        </w:rPr>
        <w:t xml:space="preserve">U.S. Dep’t of Justice, </w:t>
      </w:r>
      <w:r w:rsidRPr="00A54BFF">
        <w:rPr>
          <w:i/>
          <w:noProof/>
          <w:szCs w:val="24"/>
        </w:rPr>
        <w:t>U.S. Department of Justice: Frequently Asked Questions About Service Animals and the ADA</w:t>
      </w:r>
      <w:r w:rsidRPr="00A54BFF">
        <w:rPr>
          <w:noProof/>
          <w:szCs w:val="24"/>
        </w:rPr>
        <w:t xml:space="preserve"> (July 2015)</w:t>
      </w:r>
      <w:r>
        <w:rPr>
          <w:noProof/>
          <w:szCs w:val="24"/>
        </w:rPr>
        <w:tab/>
      </w:r>
      <w:r w:rsidRPr="00FD77EC">
        <w:rPr>
          <w:i/>
          <w:noProof/>
          <w:szCs w:val="24"/>
        </w:rPr>
        <w:t>passim</w:t>
      </w:r>
    </w:p>
    <w:p w:rsidR="004E2C8B" w:rsidRPr="007E0C4D" w:rsidRDefault="004E2C8B">
      <w:pPr>
        <w:spacing w:after="0" w:line="240" w:lineRule="auto"/>
        <w:rPr>
          <w:rFonts w:ascii="Calisto MT" w:hAnsi="Calisto MT"/>
          <w:sz w:val="24"/>
          <w:szCs w:val="24"/>
        </w:rPr>
        <w:sectPr w:rsidR="004E2C8B" w:rsidRPr="007E0C4D" w:rsidSect="008752BE">
          <w:pgSz w:w="12240" w:h="15840"/>
          <w:pgMar w:top="1440" w:right="1440" w:bottom="1440" w:left="1440" w:header="720" w:footer="720" w:gutter="0"/>
          <w:pgNumType w:fmt="lowerRoman" w:start="1"/>
          <w:cols w:space="720"/>
          <w:docGrid w:linePitch="360"/>
        </w:sectPr>
      </w:pPr>
    </w:p>
    <w:p w:rsidR="006C4A80" w:rsidRPr="000C1F4C" w:rsidRDefault="00871D8A" w:rsidP="000C1F4C">
      <w:pPr>
        <w:pStyle w:val="Title"/>
        <w:rPr>
          <w:b/>
          <w:u w:val="single"/>
        </w:rPr>
      </w:pPr>
      <w:r w:rsidRPr="000C1F4C">
        <w:rPr>
          <w:b/>
          <w:u w:val="single"/>
        </w:rPr>
        <w:lastRenderedPageBreak/>
        <w:fldChar w:fldCharType="begin"/>
      </w:r>
      <w:r w:rsidR="00E720E6" w:rsidRPr="000C1F4C">
        <w:rPr>
          <w:b/>
          <w:u w:val="single"/>
        </w:rPr>
        <w:instrText xml:space="preserve"> TOC \o "1-3" \h \z \u </w:instrText>
      </w:r>
      <w:r w:rsidRPr="000C1F4C">
        <w:rPr>
          <w:b/>
          <w:u w:val="single"/>
        </w:rPr>
        <w:fldChar w:fldCharType="end"/>
      </w:r>
      <w:r w:rsidR="00536D28" w:rsidRPr="000C1F4C">
        <w:rPr>
          <w:b/>
          <w:u w:val="single"/>
        </w:rPr>
        <w:t>UNITED STATES’ MEMORANDUM OF LAW IN OPPOSITION TO DEFENDANT’S MOTION FOR SUMMARY JUDGMENT</w:t>
      </w:r>
    </w:p>
    <w:p w:rsidR="00536D28" w:rsidRPr="007E0C4D" w:rsidRDefault="00536D28" w:rsidP="00432BF6">
      <w:pPr>
        <w:spacing w:after="0" w:line="240" w:lineRule="auto"/>
        <w:jc w:val="center"/>
        <w:rPr>
          <w:rFonts w:ascii="Calisto MT" w:hAnsi="Calisto MT"/>
          <w:b/>
          <w:sz w:val="24"/>
          <w:szCs w:val="24"/>
          <w:u w:val="single"/>
        </w:rPr>
      </w:pPr>
    </w:p>
    <w:p w:rsidR="005A5861" w:rsidRPr="007E0C4D" w:rsidRDefault="005A5861" w:rsidP="00536D28">
      <w:pPr>
        <w:widowControl w:val="0"/>
        <w:spacing w:after="0" w:line="480" w:lineRule="auto"/>
        <w:ind w:firstLine="720"/>
        <w:rPr>
          <w:rFonts w:ascii="Calisto MT" w:hAnsi="Calisto MT"/>
          <w:sz w:val="24"/>
          <w:szCs w:val="24"/>
        </w:rPr>
      </w:pPr>
      <w:r w:rsidRPr="007E0C4D">
        <w:rPr>
          <w:rFonts w:ascii="Calisto MT" w:hAnsi="Calisto MT"/>
          <w:sz w:val="24"/>
          <w:szCs w:val="24"/>
        </w:rPr>
        <w:t>Plaintiff United States of America offers the following Memor</w:t>
      </w:r>
      <w:r w:rsidR="00632FD6" w:rsidRPr="007E0C4D">
        <w:rPr>
          <w:rFonts w:ascii="Calisto MT" w:hAnsi="Calisto MT"/>
          <w:sz w:val="24"/>
          <w:szCs w:val="24"/>
        </w:rPr>
        <w:t>andum of Law in O</w:t>
      </w:r>
      <w:r w:rsidRPr="007E0C4D">
        <w:rPr>
          <w:rFonts w:ascii="Calisto MT" w:hAnsi="Calisto MT"/>
          <w:sz w:val="24"/>
          <w:szCs w:val="24"/>
        </w:rPr>
        <w:t>pposition to Defendant’s Motion for Summary Judgment.</w:t>
      </w:r>
    </w:p>
    <w:p w:rsidR="005A5861" w:rsidRPr="007E0C4D" w:rsidRDefault="005A5861" w:rsidP="000A7AEB">
      <w:pPr>
        <w:pStyle w:val="ListParagraph"/>
        <w:widowControl w:val="0"/>
        <w:numPr>
          <w:ilvl w:val="0"/>
          <w:numId w:val="13"/>
        </w:numPr>
        <w:spacing w:after="0" w:line="480" w:lineRule="auto"/>
        <w:outlineLvl w:val="0"/>
        <w:rPr>
          <w:rFonts w:ascii="Calisto MT" w:hAnsi="Calisto MT"/>
          <w:b/>
          <w:sz w:val="24"/>
          <w:szCs w:val="24"/>
        </w:rPr>
      </w:pPr>
      <w:bookmarkStart w:id="0" w:name="_Toc442097941"/>
      <w:r w:rsidRPr="007E0C4D">
        <w:rPr>
          <w:rFonts w:ascii="Calisto MT" w:hAnsi="Calisto MT"/>
          <w:b/>
          <w:sz w:val="24"/>
          <w:szCs w:val="24"/>
        </w:rPr>
        <w:t>PRELIMINARY STATEMENT</w:t>
      </w:r>
      <w:bookmarkEnd w:id="0"/>
    </w:p>
    <w:p w:rsidR="005759C3" w:rsidRPr="007E0C4D" w:rsidRDefault="00C30192" w:rsidP="001E53E6">
      <w:pPr>
        <w:pStyle w:val="ListParagraph"/>
        <w:widowControl w:val="0"/>
        <w:spacing w:after="0" w:line="480" w:lineRule="auto"/>
        <w:ind w:left="0" w:firstLine="720"/>
        <w:rPr>
          <w:rFonts w:ascii="Calisto MT" w:hAnsi="Calisto MT"/>
          <w:sz w:val="24"/>
          <w:szCs w:val="24"/>
        </w:rPr>
      </w:pPr>
      <w:r w:rsidRPr="007E0C4D">
        <w:rPr>
          <w:rFonts w:ascii="Calisto MT" w:hAnsi="Calisto MT"/>
          <w:sz w:val="24"/>
          <w:szCs w:val="24"/>
        </w:rPr>
        <w:t xml:space="preserve">This case is about </w:t>
      </w:r>
      <w:r w:rsidR="00F079E3" w:rsidRPr="007E0C4D">
        <w:rPr>
          <w:rFonts w:ascii="Calisto MT" w:hAnsi="Calisto MT"/>
          <w:sz w:val="24"/>
          <w:szCs w:val="24"/>
        </w:rPr>
        <w:t>D.P.,</w:t>
      </w:r>
      <w:r w:rsidR="00CC593B" w:rsidRPr="007E0C4D">
        <w:rPr>
          <w:rStyle w:val="FootnoteReference"/>
          <w:rFonts w:ascii="Calisto MT" w:hAnsi="Calisto MT"/>
          <w:sz w:val="24"/>
          <w:szCs w:val="24"/>
        </w:rPr>
        <w:footnoteReference w:id="1"/>
      </w:r>
      <w:r w:rsidR="00F079E3" w:rsidRPr="007E0C4D">
        <w:rPr>
          <w:rFonts w:ascii="Calisto MT" w:hAnsi="Calisto MT"/>
          <w:sz w:val="24"/>
          <w:szCs w:val="24"/>
        </w:rPr>
        <w:t xml:space="preserve"> </w:t>
      </w:r>
      <w:r w:rsidRPr="007E0C4D">
        <w:rPr>
          <w:rFonts w:ascii="Calisto MT" w:hAnsi="Calisto MT"/>
          <w:sz w:val="24"/>
          <w:szCs w:val="24"/>
        </w:rPr>
        <w:t>a</w:t>
      </w:r>
      <w:r w:rsidR="00F079E3" w:rsidRPr="007E0C4D">
        <w:rPr>
          <w:rFonts w:ascii="Calisto MT" w:hAnsi="Calisto MT"/>
          <w:sz w:val="24"/>
          <w:szCs w:val="24"/>
        </w:rPr>
        <w:t>n eight-year-old</w:t>
      </w:r>
      <w:r w:rsidRPr="007E0C4D">
        <w:rPr>
          <w:rFonts w:ascii="Calisto MT" w:hAnsi="Calisto MT"/>
          <w:sz w:val="24"/>
          <w:szCs w:val="24"/>
        </w:rPr>
        <w:t xml:space="preserve"> child with </w:t>
      </w:r>
      <w:r w:rsidR="00F079E3" w:rsidRPr="007E0C4D">
        <w:rPr>
          <w:rFonts w:ascii="Calisto MT" w:hAnsi="Calisto MT"/>
          <w:sz w:val="24"/>
          <w:szCs w:val="24"/>
        </w:rPr>
        <w:t xml:space="preserve">disabilities </w:t>
      </w:r>
      <w:r w:rsidRPr="007E0C4D">
        <w:rPr>
          <w:rFonts w:ascii="Calisto MT" w:hAnsi="Calisto MT"/>
          <w:sz w:val="24"/>
          <w:szCs w:val="24"/>
        </w:rPr>
        <w:t>in need of some assistance from</w:t>
      </w:r>
      <w:r w:rsidR="00815290" w:rsidRPr="007E0C4D">
        <w:rPr>
          <w:rFonts w:ascii="Calisto MT" w:hAnsi="Calisto MT"/>
          <w:sz w:val="24"/>
          <w:szCs w:val="24"/>
        </w:rPr>
        <w:t xml:space="preserve"> the </w:t>
      </w:r>
      <w:r w:rsidR="00A31517" w:rsidRPr="007E0C4D">
        <w:rPr>
          <w:rFonts w:ascii="Calisto MT" w:hAnsi="Calisto MT"/>
          <w:sz w:val="24"/>
          <w:szCs w:val="24"/>
        </w:rPr>
        <w:t>s</w:t>
      </w:r>
      <w:r w:rsidR="00815290" w:rsidRPr="007E0C4D">
        <w:rPr>
          <w:rFonts w:ascii="Calisto MT" w:hAnsi="Calisto MT"/>
          <w:sz w:val="24"/>
          <w:szCs w:val="24"/>
        </w:rPr>
        <w:t xml:space="preserve">chool </w:t>
      </w:r>
      <w:r w:rsidR="00A31517" w:rsidRPr="007E0C4D">
        <w:rPr>
          <w:rFonts w:ascii="Calisto MT" w:hAnsi="Calisto MT"/>
          <w:sz w:val="24"/>
          <w:szCs w:val="24"/>
        </w:rPr>
        <w:t>d</w:t>
      </w:r>
      <w:r w:rsidRPr="007E0C4D">
        <w:rPr>
          <w:rFonts w:ascii="Calisto MT" w:hAnsi="Calisto MT"/>
          <w:sz w:val="24"/>
          <w:szCs w:val="24"/>
        </w:rPr>
        <w:t xml:space="preserve">istrict so that she can attend school </w:t>
      </w:r>
      <w:r w:rsidR="00815290" w:rsidRPr="007E0C4D">
        <w:rPr>
          <w:rFonts w:ascii="Calisto MT" w:hAnsi="Calisto MT"/>
          <w:sz w:val="24"/>
          <w:szCs w:val="24"/>
        </w:rPr>
        <w:t xml:space="preserve">with her service </w:t>
      </w:r>
      <w:r w:rsidR="00452E73" w:rsidRPr="007E0C4D">
        <w:rPr>
          <w:rFonts w:ascii="Calisto MT" w:hAnsi="Calisto MT"/>
          <w:sz w:val="24"/>
          <w:szCs w:val="24"/>
        </w:rPr>
        <w:t>dog</w:t>
      </w:r>
      <w:r w:rsidR="00466396" w:rsidRPr="007E0C4D">
        <w:rPr>
          <w:rFonts w:ascii="Calisto MT" w:hAnsi="Calisto MT"/>
          <w:sz w:val="24"/>
          <w:szCs w:val="24"/>
        </w:rPr>
        <w:t>—</w:t>
      </w:r>
      <w:r w:rsidR="005B7509" w:rsidRPr="007E0C4D">
        <w:rPr>
          <w:rFonts w:ascii="Calisto MT" w:hAnsi="Calisto MT"/>
          <w:sz w:val="24"/>
          <w:szCs w:val="24"/>
        </w:rPr>
        <w:t>as it</w:t>
      </w:r>
      <w:r w:rsidR="00466396" w:rsidRPr="007E0C4D">
        <w:rPr>
          <w:rFonts w:ascii="Calisto MT" w:hAnsi="Calisto MT"/>
          <w:sz w:val="24"/>
          <w:szCs w:val="24"/>
        </w:rPr>
        <w:t xml:space="preserve"> is her civil right</w:t>
      </w:r>
      <w:r w:rsidR="005B7509" w:rsidRPr="007E0C4D">
        <w:rPr>
          <w:rFonts w:ascii="Calisto MT" w:hAnsi="Calisto MT"/>
          <w:sz w:val="24"/>
          <w:szCs w:val="24"/>
        </w:rPr>
        <w:t xml:space="preserve"> to do</w:t>
      </w:r>
      <w:r w:rsidR="00815290" w:rsidRPr="007E0C4D">
        <w:rPr>
          <w:rFonts w:ascii="Calisto MT" w:hAnsi="Calisto MT"/>
          <w:sz w:val="24"/>
          <w:szCs w:val="24"/>
        </w:rPr>
        <w:t xml:space="preserve">.  </w:t>
      </w:r>
      <w:r w:rsidR="00952B29" w:rsidRPr="007E0C4D">
        <w:rPr>
          <w:rFonts w:ascii="Calisto MT" w:hAnsi="Calisto MT"/>
          <w:sz w:val="24"/>
          <w:szCs w:val="24"/>
        </w:rPr>
        <w:t>Since D.P. began working with her service dog, she has gone from being pulled in a wagon around school to walking upright independently with her dog</w:t>
      </w:r>
      <w:r w:rsidR="00F714F2" w:rsidRPr="007E0C4D">
        <w:rPr>
          <w:rFonts w:ascii="Calisto MT" w:hAnsi="Calisto MT"/>
          <w:sz w:val="24"/>
          <w:szCs w:val="24"/>
        </w:rPr>
        <w:t>.  S</w:t>
      </w:r>
      <w:r w:rsidR="005759C3" w:rsidRPr="007E0C4D">
        <w:rPr>
          <w:rFonts w:ascii="Calisto MT" w:hAnsi="Calisto MT"/>
          <w:sz w:val="24"/>
          <w:szCs w:val="24"/>
        </w:rPr>
        <w:t>he has learned to communicate with the dog through hand gestures</w:t>
      </w:r>
      <w:r w:rsidR="00D6335B">
        <w:rPr>
          <w:rFonts w:ascii="Calisto MT" w:hAnsi="Calisto MT"/>
          <w:sz w:val="24"/>
          <w:szCs w:val="24"/>
        </w:rPr>
        <w:t xml:space="preserve"> and signals</w:t>
      </w:r>
      <w:r w:rsidR="005759C3" w:rsidRPr="007E0C4D">
        <w:rPr>
          <w:rFonts w:ascii="Calisto MT" w:hAnsi="Calisto MT"/>
          <w:sz w:val="24"/>
          <w:szCs w:val="24"/>
        </w:rPr>
        <w:t>, though she is nonverbal</w:t>
      </w:r>
      <w:r w:rsidR="00F714F2" w:rsidRPr="007E0C4D">
        <w:rPr>
          <w:rFonts w:ascii="Calisto MT" w:hAnsi="Calisto MT"/>
          <w:sz w:val="24"/>
          <w:szCs w:val="24"/>
        </w:rPr>
        <w:t xml:space="preserve">.  Her service dog interrupts </w:t>
      </w:r>
      <w:r w:rsidR="00D6335B">
        <w:rPr>
          <w:rFonts w:ascii="Calisto MT" w:hAnsi="Calisto MT"/>
          <w:sz w:val="24"/>
          <w:szCs w:val="24"/>
        </w:rPr>
        <w:t>certain</w:t>
      </w:r>
      <w:r w:rsidR="0030637F" w:rsidRPr="007E0C4D">
        <w:rPr>
          <w:rFonts w:ascii="Calisto MT" w:hAnsi="Calisto MT"/>
          <w:sz w:val="24"/>
          <w:szCs w:val="24"/>
        </w:rPr>
        <w:t xml:space="preserve"> </w:t>
      </w:r>
      <w:r w:rsidR="00F714F2" w:rsidRPr="007E0C4D">
        <w:rPr>
          <w:rFonts w:ascii="Calisto MT" w:hAnsi="Calisto MT"/>
          <w:sz w:val="24"/>
          <w:szCs w:val="24"/>
        </w:rPr>
        <w:t xml:space="preserve">behaviors caused by her autism </w:t>
      </w:r>
      <w:r w:rsidR="00952B29" w:rsidRPr="007E0C4D">
        <w:rPr>
          <w:rFonts w:ascii="Calisto MT" w:hAnsi="Calisto MT"/>
          <w:sz w:val="24"/>
          <w:szCs w:val="24"/>
        </w:rPr>
        <w:t xml:space="preserve">(such as </w:t>
      </w:r>
      <w:r w:rsidR="00952B29" w:rsidRPr="007E0C4D">
        <w:rPr>
          <w:rFonts w:ascii="Calisto MT" w:hAnsi="Calisto MT"/>
          <w:sz w:val="24"/>
          <w:szCs w:val="24"/>
        </w:rPr>
        <w:lastRenderedPageBreak/>
        <w:t>meltdowns, wandering, and repeated body movements)</w:t>
      </w:r>
      <w:r w:rsidR="00F714F2" w:rsidRPr="007E0C4D">
        <w:rPr>
          <w:rFonts w:ascii="Calisto MT" w:hAnsi="Calisto MT"/>
          <w:sz w:val="24"/>
          <w:szCs w:val="24"/>
        </w:rPr>
        <w:t xml:space="preserve">.  Her </w:t>
      </w:r>
      <w:r w:rsidR="00952B29" w:rsidRPr="007E0C4D">
        <w:rPr>
          <w:rFonts w:ascii="Calisto MT" w:hAnsi="Calisto MT"/>
          <w:sz w:val="24"/>
          <w:szCs w:val="24"/>
        </w:rPr>
        <w:t>service d</w:t>
      </w:r>
      <w:r w:rsidR="005759C3" w:rsidRPr="007E0C4D">
        <w:rPr>
          <w:rFonts w:ascii="Calisto MT" w:hAnsi="Calisto MT"/>
          <w:sz w:val="24"/>
          <w:szCs w:val="24"/>
        </w:rPr>
        <w:t xml:space="preserve">og </w:t>
      </w:r>
      <w:r w:rsidR="00F714F2" w:rsidRPr="007E0C4D">
        <w:rPr>
          <w:rFonts w:ascii="Calisto MT" w:hAnsi="Calisto MT"/>
          <w:sz w:val="24"/>
          <w:szCs w:val="24"/>
        </w:rPr>
        <w:t>also alerts</w:t>
      </w:r>
      <w:r w:rsidR="005759C3" w:rsidRPr="007E0C4D">
        <w:rPr>
          <w:rFonts w:ascii="Calisto MT" w:hAnsi="Calisto MT"/>
          <w:sz w:val="24"/>
          <w:szCs w:val="24"/>
        </w:rPr>
        <w:t xml:space="preserve"> adults to </w:t>
      </w:r>
      <w:r w:rsidR="00952B29" w:rsidRPr="007E0C4D">
        <w:rPr>
          <w:rFonts w:ascii="Calisto MT" w:hAnsi="Calisto MT"/>
          <w:sz w:val="24"/>
          <w:szCs w:val="24"/>
        </w:rPr>
        <w:t>oncoming seizure</w:t>
      </w:r>
      <w:r w:rsidR="005759C3" w:rsidRPr="007E0C4D">
        <w:rPr>
          <w:rFonts w:ascii="Calisto MT" w:hAnsi="Calisto MT"/>
          <w:sz w:val="24"/>
          <w:szCs w:val="24"/>
        </w:rPr>
        <w:t>s</w:t>
      </w:r>
      <w:r w:rsidR="00952B29" w:rsidRPr="007E0C4D">
        <w:rPr>
          <w:rFonts w:ascii="Calisto MT" w:hAnsi="Calisto MT"/>
          <w:sz w:val="24"/>
          <w:szCs w:val="24"/>
        </w:rPr>
        <w:t xml:space="preserve"> so they </w:t>
      </w:r>
      <w:r w:rsidR="00F714F2" w:rsidRPr="007E0C4D">
        <w:rPr>
          <w:rFonts w:ascii="Calisto MT" w:hAnsi="Calisto MT"/>
          <w:sz w:val="24"/>
          <w:szCs w:val="24"/>
        </w:rPr>
        <w:t xml:space="preserve">can </w:t>
      </w:r>
      <w:r w:rsidR="00952B29" w:rsidRPr="007E0C4D">
        <w:rPr>
          <w:rFonts w:ascii="Calisto MT" w:hAnsi="Calisto MT"/>
          <w:sz w:val="24"/>
          <w:szCs w:val="24"/>
        </w:rPr>
        <w:t xml:space="preserve">take precautions </w:t>
      </w:r>
      <w:r w:rsidR="00F714F2" w:rsidRPr="007E0C4D">
        <w:rPr>
          <w:rFonts w:ascii="Calisto MT" w:hAnsi="Calisto MT"/>
          <w:sz w:val="24"/>
          <w:szCs w:val="24"/>
        </w:rPr>
        <w:t xml:space="preserve">before </w:t>
      </w:r>
      <w:r w:rsidR="00952B29" w:rsidRPr="007E0C4D">
        <w:rPr>
          <w:rFonts w:ascii="Calisto MT" w:hAnsi="Calisto MT"/>
          <w:sz w:val="24"/>
          <w:szCs w:val="24"/>
        </w:rPr>
        <w:t>the seizure occur</w:t>
      </w:r>
      <w:r w:rsidR="00F714F2" w:rsidRPr="007E0C4D">
        <w:rPr>
          <w:rFonts w:ascii="Calisto MT" w:hAnsi="Calisto MT"/>
          <w:sz w:val="24"/>
          <w:szCs w:val="24"/>
        </w:rPr>
        <w:t>s</w:t>
      </w:r>
      <w:r w:rsidR="00952B29" w:rsidRPr="007E0C4D">
        <w:rPr>
          <w:rFonts w:ascii="Calisto MT" w:hAnsi="Calisto MT"/>
          <w:sz w:val="24"/>
          <w:szCs w:val="24"/>
        </w:rPr>
        <w:t xml:space="preserve">.  In short, with the help of her service dog, D.P. </w:t>
      </w:r>
      <w:r w:rsidR="005759C3" w:rsidRPr="007E0C4D">
        <w:rPr>
          <w:rFonts w:ascii="Calisto MT" w:hAnsi="Calisto MT"/>
          <w:sz w:val="24"/>
          <w:szCs w:val="24"/>
        </w:rPr>
        <w:t xml:space="preserve">is both safer and more </w:t>
      </w:r>
      <w:r w:rsidR="00952B29" w:rsidRPr="007E0C4D">
        <w:rPr>
          <w:rFonts w:ascii="Calisto MT" w:hAnsi="Calisto MT"/>
          <w:sz w:val="24"/>
          <w:szCs w:val="24"/>
        </w:rPr>
        <w:t xml:space="preserve">independent </w:t>
      </w:r>
      <w:r w:rsidR="005759C3" w:rsidRPr="007E0C4D">
        <w:rPr>
          <w:rFonts w:ascii="Calisto MT" w:hAnsi="Calisto MT"/>
          <w:sz w:val="24"/>
          <w:szCs w:val="24"/>
        </w:rPr>
        <w:t>at school.  But as an eight-year-</w:t>
      </w:r>
      <w:r w:rsidR="00952B29" w:rsidRPr="007E0C4D">
        <w:rPr>
          <w:rFonts w:ascii="Calisto MT" w:hAnsi="Calisto MT"/>
          <w:sz w:val="24"/>
          <w:szCs w:val="24"/>
        </w:rPr>
        <w:t xml:space="preserve">old child with multiple disabilities, </w:t>
      </w:r>
      <w:r w:rsidR="005759C3" w:rsidRPr="007E0C4D">
        <w:rPr>
          <w:rFonts w:ascii="Calisto MT" w:hAnsi="Calisto MT"/>
          <w:sz w:val="24"/>
          <w:szCs w:val="24"/>
        </w:rPr>
        <w:t>D.P.</w:t>
      </w:r>
      <w:r w:rsidR="00952B29" w:rsidRPr="007E0C4D">
        <w:rPr>
          <w:rFonts w:ascii="Calisto MT" w:hAnsi="Calisto MT"/>
          <w:sz w:val="24"/>
          <w:szCs w:val="24"/>
        </w:rPr>
        <w:t xml:space="preserve"> still need</w:t>
      </w:r>
      <w:r w:rsidR="005759C3" w:rsidRPr="007E0C4D">
        <w:rPr>
          <w:rFonts w:ascii="Calisto MT" w:hAnsi="Calisto MT"/>
          <w:sz w:val="24"/>
          <w:szCs w:val="24"/>
        </w:rPr>
        <w:t>s</w:t>
      </w:r>
      <w:r w:rsidR="00952B29" w:rsidRPr="007E0C4D">
        <w:rPr>
          <w:rFonts w:ascii="Calisto MT" w:hAnsi="Calisto MT"/>
          <w:sz w:val="24"/>
          <w:szCs w:val="24"/>
        </w:rPr>
        <w:t xml:space="preserve"> the assistance of adults with certain activities, including tasks related to her service dog.  </w:t>
      </w:r>
    </w:p>
    <w:p w:rsidR="0037148C" w:rsidRPr="007E0C4D" w:rsidRDefault="00815290" w:rsidP="001E53E6">
      <w:pPr>
        <w:pStyle w:val="ListParagraph"/>
        <w:widowControl w:val="0"/>
        <w:spacing w:after="0" w:line="480" w:lineRule="auto"/>
        <w:ind w:left="0" w:firstLine="720"/>
        <w:rPr>
          <w:rFonts w:ascii="Calisto MT" w:hAnsi="Calisto MT"/>
          <w:sz w:val="24"/>
          <w:szCs w:val="24"/>
        </w:rPr>
      </w:pPr>
      <w:r w:rsidRPr="007E0C4D">
        <w:rPr>
          <w:rFonts w:ascii="Calisto MT" w:hAnsi="Calisto MT"/>
          <w:sz w:val="24"/>
          <w:szCs w:val="24"/>
        </w:rPr>
        <w:t xml:space="preserve">The assistance </w:t>
      </w:r>
      <w:r w:rsidR="00F079E3" w:rsidRPr="007E0C4D">
        <w:rPr>
          <w:rFonts w:ascii="Calisto MT" w:hAnsi="Calisto MT"/>
          <w:sz w:val="24"/>
          <w:szCs w:val="24"/>
        </w:rPr>
        <w:t xml:space="preserve">D.P. </w:t>
      </w:r>
      <w:r w:rsidR="00BA1E7B" w:rsidRPr="007E0C4D">
        <w:rPr>
          <w:rFonts w:ascii="Calisto MT" w:hAnsi="Calisto MT"/>
          <w:sz w:val="24"/>
          <w:szCs w:val="24"/>
        </w:rPr>
        <w:t>needs</w:t>
      </w:r>
      <w:r w:rsidR="00952B29" w:rsidRPr="007E0C4D">
        <w:rPr>
          <w:rFonts w:ascii="Calisto MT" w:hAnsi="Calisto MT"/>
          <w:sz w:val="24"/>
          <w:szCs w:val="24"/>
        </w:rPr>
        <w:t xml:space="preserve"> in handling her service dog</w:t>
      </w:r>
      <w:r w:rsidR="00BA1E7B" w:rsidRPr="007E0C4D">
        <w:rPr>
          <w:rFonts w:ascii="Calisto MT" w:hAnsi="Calisto MT"/>
          <w:sz w:val="24"/>
          <w:szCs w:val="24"/>
        </w:rPr>
        <w:t xml:space="preserve"> </w:t>
      </w:r>
      <w:r w:rsidR="00F1434E" w:rsidRPr="007E0C4D">
        <w:rPr>
          <w:rFonts w:ascii="Calisto MT" w:hAnsi="Calisto MT"/>
          <w:sz w:val="24"/>
          <w:szCs w:val="24"/>
        </w:rPr>
        <w:t xml:space="preserve">at school </w:t>
      </w:r>
      <w:r w:rsidRPr="007E0C4D">
        <w:rPr>
          <w:rFonts w:ascii="Calisto MT" w:hAnsi="Calisto MT"/>
          <w:sz w:val="24"/>
          <w:szCs w:val="24"/>
        </w:rPr>
        <w:t xml:space="preserve">is both minimal and intermittent.  She needs help from time to time with </w:t>
      </w:r>
      <w:r w:rsidR="00F079E3" w:rsidRPr="007E0C4D">
        <w:rPr>
          <w:rFonts w:ascii="Calisto MT" w:hAnsi="Calisto MT"/>
          <w:sz w:val="24"/>
          <w:szCs w:val="24"/>
        </w:rPr>
        <w:t>un</w:t>
      </w:r>
      <w:r w:rsidRPr="007E0C4D">
        <w:rPr>
          <w:rFonts w:ascii="Calisto MT" w:hAnsi="Calisto MT"/>
          <w:sz w:val="24"/>
          <w:szCs w:val="24"/>
        </w:rPr>
        <w:t>tethering</w:t>
      </w:r>
      <w:r w:rsidR="00A31517" w:rsidRPr="007E0C4D">
        <w:rPr>
          <w:rFonts w:ascii="Calisto MT" w:hAnsi="Calisto MT"/>
          <w:sz w:val="24"/>
          <w:szCs w:val="24"/>
        </w:rPr>
        <w:t xml:space="preserve"> (</w:t>
      </w:r>
      <w:r w:rsidR="00F079E3" w:rsidRPr="007E0C4D">
        <w:rPr>
          <w:rFonts w:ascii="Calisto MT" w:hAnsi="Calisto MT"/>
          <w:sz w:val="24"/>
          <w:szCs w:val="24"/>
        </w:rPr>
        <w:t>un</w:t>
      </w:r>
      <w:r w:rsidR="00A31517" w:rsidRPr="007E0C4D">
        <w:rPr>
          <w:rFonts w:ascii="Calisto MT" w:hAnsi="Calisto MT"/>
          <w:sz w:val="24"/>
          <w:szCs w:val="24"/>
        </w:rPr>
        <w:t>hooking)</w:t>
      </w:r>
      <w:r w:rsidRPr="007E0C4D">
        <w:rPr>
          <w:rFonts w:ascii="Calisto MT" w:hAnsi="Calisto MT"/>
          <w:sz w:val="24"/>
          <w:szCs w:val="24"/>
        </w:rPr>
        <w:t xml:space="preserve"> herself </w:t>
      </w:r>
      <w:r w:rsidR="00F079E3" w:rsidRPr="007E0C4D">
        <w:rPr>
          <w:rFonts w:ascii="Calisto MT" w:hAnsi="Calisto MT"/>
          <w:sz w:val="24"/>
          <w:szCs w:val="24"/>
        </w:rPr>
        <w:t xml:space="preserve">from </w:t>
      </w:r>
      <w:r w:rsidRPr="007E0C4D">
        <w:rPr>
          <w:rFonts w:ascii="Calisto MT" w:hAnsi="Calisto MT"/>
          <w:sz w:val="24"/>
          <w:szCs w:val="24"/>
        </w:rPr>
        <w:t>her service dog</w:t>
      </w:r>
      <w:r w:rsidR="0062317D" w:rsidRPr="007E0C4D">
        <w:rPr>
          <w:rFonts w:ascii="Calisto MT" w:hAnsi="Calisto MT"/>
          <w:sz w:val="24"/>
          <w:szCs w:val="24"/>
        </w:rPr>
        <w:t xml:space="preserve"> when appropriate, such as for gym class</w:t>
      </w:r>
      <w:r w:rsidR="00F079E3" w:rsidRPr="007E0C4D">
        <w:rPr>
          <w:rFonts w:ascii="Calisto MT" w:hAnsi="Calisto MT"/>
          <w:sz w:val="24"/>
          <w:szCs w:val="24"/>
        </w:rPr>
        <w:t>.</w:t>
      </w:r>
      <w:r w:rsidRPr="007E0C4D">
        <w:rPr>
          <w:rFonts w:ascii="Calisto MT" w:hAnsi="Calisto MT"/>
          <w:sz w:val="24"/>
          <w:szCs w:val="24"/>
        </w:rPr>
        <w:t xml:space="preserve">  She </w:t>
      </w:r>
      <w:r w:rsidR="004A6AE4" w:rsidRPr="007E0C4D">
        <w:rPr>
          <w:rFonts w:ascii="Calisto MT" w:hAnsi="Calisto MT"/>
          <w:sz w:val="24"/>
          <w:szCs w:val="24"/>
        </w:rPr>
        <w:t xml:space="preserve">may </w:t>
      </w:r>
      <w:r w:rsidR="00F079E3" w:rsidRPr="007E0C4D">
        <w:rPr>
          <w:rFonts w:ascii="Calisto MT" w:hAnsi="Calisto MT"/>
          <w:sz w:val="24"/>
          <w:szCs w:val="24"/>
        </w:rPr>
        <w:t xml:space="preserve">occasionally </w:t>
      </w:r>
      <w:r w:rsidRPr="007E0C4D">
        <w:rPr>
          <w:rFonts w:ascii="Calisto MT" w:hAnsi="Calisto MT"/>
          <w:sz w:val="24"/>
          <w:szCs w:val="24"/>
        </w:rPr>
        <w:t>need to be reminded to issue a command to her service dog</w:t>
      </w:r>
      <w:r w:rsidR="00F079E3" w:rsidRPr="007E0C4D">
        <w:rPr>
          <w:rFonts w:ascii="Calisto MT" w:hAnsi="Calisto MT"/>
          <w:sz w:val="24"/>
          <w:szCs w:val="24"/>
        </w:rPr>
        <w:t>,</w:t>
      </w:r>
      <w:r w:rsidRPr="007E0C4D">
        <w:rPr>
          <w:rFonts w:ascii="Calisto MT" w:hAnsi="Calisto MT"/>
          <w:sz w:val="24"/>
          <w:szCs w:val="24"/>
        </w:rPr>
        <w:t xml:space="preserve"> </w:t>
      </w:r>
      <w:r w:rsidR="00A31517" w:rsidRPr="007E0C4D">
        <w:rPr>
          <w:rFonts w:ascii="Calisto MT" w:hAnsi="Calisto MT"/>
          <w:sz w:val="24"/>
          <w:szCs w:val="24"/>
        </w:rPr>
        <w:t xml:space="preserve">which she does </w:t>
      </w:r>
      <w:r w:rsidRPr="007E0C4D">
        <w:rPr>
          <w:rFonts w:ascii="Calisto MT" w:hAnsi="Calisto MT"/>
          <w:sz w:val="24"/>
          <w:szCs w:val="24"/>
        </w:rPr>
        <w:t xml:space="preserve">using hand signals, and </w:t>
      </w:r>
      <w:r w:rsidR="00F079E3" w:rsidRPr="007E0C4D">
        <w:rPr>
          <w:rFonts w:ascii="Calisto MT" w:hAnsi="Calisto MT"/>
          <w:sz w:val="24"/>
          <w:szCs w:val="24"/>
        </w:rPr>
        <w:t xml:space="preserve">she </w:t>
      </w:r>
      <w:r w:rsidRPr="007E0C4D">
        <w:rPr>
          <w:rFonts w:ascii="Calisto MT" w:hAnsi="Calisto MT"/>
          <w:sz w:val="24"/>
          <w:szCs w:val="24"/>
        </w:rPr>
        <w:t xml:space="preserve">sometimes needs assistance verbalizing </w:t>
      </w:r>
      <w:r w:rsidR="00F079E3" w:rsidRPr="007E0C4D">
        <w:rPr>
          <w:rFonts w:ascii="Calisto MT" w:hAnsi="Calisto MT"/>
          <w:sz w:val="24"/>
          <w:szCs w:val="24"/>
        </w:rPr>
        <w:t xml:space="preserve">certain </w:t>
      </w:r>
      <w:r w:rsidRPr="007E0C4D">
        <w:rPr>
          <w:rFonts w:ascii="Calisto MT" w:hAnsi="Calisto MT"/>
          <w:sz w:val="24"/>
          <w:szCs w:val="24"/>
        </w:rPr>
        <w:t>commands</w:t>
      </w:r>
      <w:r w:rsidR="0030637F" w:rsidRPr="007E0C4D">
        <w:rPr>
          <w:rFonts w:ascii="Calisto MT" w:hAnsi="Calisto MT"/>
          <w:sz w:val="24"/>
          <w:szCs w:val="24"/>
        </w:rPr>
        <w:t>, such as when she is having a seizure</w:t>
      </w:r>
      <w:r w:rsidRPr="007E0C4D">
        <w:rPr>
          <w:rFonts w:ascii="Calisto MT" w:hAnsi="Calisto MT"/>
          <w:sz w:val="24"/>
          <w:szCs w:val="24"/>
        </w:rPr>
        <w:t xml:space="preserve">.  </w:t>
      </w:r>
      <w:r w:rsidR="00A31517" w:rsidRPr="007E0C4D">
        <w:rPr>
          <w:rFonts w:ascii="Calisto MT" w:hAnsi="Calisto MT"/>
          <w:sz w:val="24"/>
          <w:szCs w:val="24"/>
        </w:rPr>
        <w:t xml:space="preserve">In preschool, school staff </w:t>
      </w:r>
      <w:r w:rsidR="002452DC" w:rsidRPr="007E0C4D">
        <w:rPr>
          <w:rFonts w:ascii="Calisto MT" w:hAnsi="Calisto MT"/>
          <w:sz w:val="24"/>
          <w:szCs w:val="24"/>
        </w:rPr>
        <w:t xml:space="preserve">provided </w:t>
      </w:r>
      <w:r w:rsidR="00A31517" w:rsidRPr="007E0C4D">
        <w:rPr>
          <w:rFonts w:ascii="Calisto MT" w:hAnsi="Calisto MT"/>
          <w:sz w:val="24"/>
          <w:szCs w:val="24"/>
        </w:rPr>
        <w:t xml:space="preserve">the assistance </w:t>
      </w:r>
      <w:r w:rsidR="00876230" w:rsidRPr="007E0C4D">
        <w:rPr>
          <w:rFonts w:ascii="Calisto MT" w:hAnsi="Calisto MT"/>
          <w:sz w:val="24"/>
          <w:szCs w:val="24"/>
        </w:rPr>
        <w:t xml:space="preserve">D.P. </w:t>
      </w:r>
      <w:r w:rsidR="004F1606" w:rsidRPr="007E0C4D">
        <w:rPr>
          <w:rFonts w:ascii="Calisto MT" w:hAnsi="Calisto MT"/>
          <w:sz w:val="24"/>
          <w:szCs w:val="24"/>
        </w:rPr>
        <w:t xml:space="preserve">needed </w:t>
      </w:r>
      <w:r w:rsidR="00A31517" w:rsidRPr="007E0C4D">
        <w:rPr>
          <w:rFonts w:ascii="Calisto MT" w:hAnsi="Calisto MT"/>
          <w:sz w:val="24"/>
          <w:szCs w:val="24"/>
        </w:rPr>
        <w:t xml:space="preserve">to handle her service dog.  But </w:t>
      </w:r>
      <w:r w:rsidR="00876230" w:rsidRPr="007E0C4D">
        <w:rPr>
          <w:rFonts w:ascii="Calisto MT" w:hAnsi="Calisto MT"/>
          <w:sz w:val="24"/>
          <w:szCs w:val="24"/>
        </w:rPr>
        <w:t xml:space="preserve">from </w:t>
      </w:r>
      <w:r w:rsidR="003042AE" w:rsidRPr="007E0C4D">
        <w:rPr>
          <w:rFonts w:ascii="Calisto MT" w:hAnsi="Calisto MT"/>
          <w:sz w:val="24"/>
          <w:szCs w:val="24"/>
        </w:rPr>
        <w:t>k</w:t>
      </w:r>
      <w:r w:rsidR="00876230" w:rsidRPr="007E0C4D">
        <w:rPr>
          <w:rFonts w:ascii="Calisto MT" w:hAnsi="Calisto MT"/>
          <w:sz w:val="24"/>
          <w:szCs w:val="24"/>
        </w:rPr>
        <w:t>indergarten on</w:t>
      </w:r>
      <w:r w:rsidR="00A31517" w:rsidRPr="007E0C4D">
        <w:rPr>
          <w:rFonts w:ascii="Calisto MT" w:hAnsi="Calisto MT"/>
          <w:sz w:val="24"/>
          <w:szCs w:val="24"/>
        </w:rPr>
        <w:t xml:space="preserve">, the Gates Chili Central School District has refused to provide </w:t>
      </w:r>
      <w:r w:rsidR="003042AE" w:rsidRPr="007E0C4D">
        <w:rPr>
          <w:rFonts w:ascii="Calisto MT" w:hAnsi="Calisto MT"/>
          <w:sz w:val="24"/>
          <w:szCs w:val="24"/>
        </w:rPr>
        <w:t xml:space="preserve">D.P. </w:t>
      </w:r>
      <w:r w:rsidR="00A31517" w:rsidRPr="007E0C4D">
        <w:rPr>
          <w:rFonts w:ascii="Calisto MT" w:hAnsi="Calisto MT"/>
          <w:sz w:val="24"/>
          <w:szCs w:val="24"/>
        </w:rPr>
        <w:t xml:space="preserve">with any assistance </w:t>
      </w:r>
      <w:r w:rsidR="00973E22" w:rsidRPr="007E0C4D">
        <w:rPr>
          <w:rFonts w:ascii="Calisto MT" w:hAnsi="Calisto MT"/>
          <w:sz w:val="24"/>
          <w:szCs w:val="24"/>
        </w:rPr>
        <w:t>in handling her service dog</w:t>
      </w:r>
      <w:r w:rsidR="00AD6830" w:rsidRPr="007E0C4D">
        <w:rPr>
          <w:rFonts w:ascii="Calisto MT" w:hAnsi="Calisto MT"/>
          <w:sz w:val="24"/>
          <w:szCs w:val="24"/>
        </w:rPr>
        <w:t xml:space="preserve">, </w:t>
      </w:r>
      <w:r w:rsidR="00AD6830" w:rsidRPr="007E0C4D">
        <w:rPr>
          <w:rFonts w:ascii="Calisto MT" w:hAnsi="Calisto MT"/>
          <w:sz w:val="24"/>
          <w:szCs w:val="24"/>
        </w:rPr>
        <w:lastRenderedPageBreak/>
        <w:t>regardless of how reasonable the request</w:t>
      </w:r>
      <w:r w:rsidR="00F1434E" w:rsidRPr="007E0C4D">
        <w:rPr>
          <w:rFonts w:ascii="Calisto MT" w:hAnsi="Calisto MT"/>
          <w:sz w:val="24"/>
          <w:szCs w:val="24"/>
        </w:rPr>
        <w:t>—</w:t>
      </w:r>
      <w:r w:rsidR="003042AE" w:rsidRPr="007E0C4D">
        <w:rPr>
          <w:rFonts w:ascii="Calisto MT" w:hAnsi="Calisto MT"/>
          <w:sz w:val="24"/>
          <w:szCs w:val="24"/>
        </w:rPr>
        <w:t xml:space="preserve">even though she is accompanied throughout the day by </w:t>
      </w:r>
      <w:r w:rsidR="002C1347" w:rsidRPr="007E0C4D">
        <w:rPr>
          <w:rFonts w:ascii="Calisto MT" w:hAnsi="Calisto MT"/>
          <w:sz w:val="24"/>
          <w:szCs w:val="24"/>
        </w:rPr>
        <w:t xml:space="preserve">District staff, including </w:t>
      </w:r>
      <w:r w:rsidR="003042AE" w:rsidRPr="007E0C4D">
        <w:rPr>
          <w:rFonts w:ascii="Calisto MT" w:hAnsi="Calisto MT"/>
          <w:sz w:val="24"/>
          <w:szCs w:val="24"/>
        </w:rPr>
        <w:t>a 1:1 aide and a 1:1 nurse</w:t>
      </w:r>
      <w:r w:rsidR="00A31517" w:rsidRPr="007E0C4D">
        <w:rPr>
          <w:rFonts w:ascii="Calisto MT" w:hAnsi="Calisto MT"/>
          <w:sz w:val="24"/>
          <w:szCs w:val="24"/>
        </w:rPr>
        <w:t>.</w:t>
      </w:r>
    </w:p>
    <w:p w:rsidR="00A31517" w:rsidRPr="007E0C4D" w:rsidRDefault="00A31517" w:rsidP="001E53E6">
      <w:pPr>
        <w:pStyle w:val="BriefText"/>
        <w:widowControl w:val="0"/>
        <w:rPr>
          <w:rFonts w:ascii="Calisto MT" w:hAnsi="Calisto MT"/>
        </w:rPr>
      </w:pPr>
      <w:r w:rsidRPr="007E0C4D">
        <w:rPr>
          <w:rFonts w:ascii="Calisto MT" w:hAnsi="Calisto MT"/>
        </w:rPr>
        <w:t xml:space="preserve">Under </w:t>
      </w:r>
      <w:r w:rsidR="00586ACB" w:rsidRPr="007E0C4D">
        <w:rPr>
          <w:rFonts w:ascii="Calisto MT" w:hAnsi="Calisto MT"/>
        </w:rPr>
        <w:t>T</w:t>
      </w:r>
      <w:r w:rsidR="00876230" w:rsidRPr="007E0C4D">
        <w:rPr>
          <w:rFonts w:ascii="Calisto MT" w:hAnsi="Calisto MT"/>
        </w:rPr>
        <w:t xml:space="preserve">itle II of </w:t>
      </w:r>
      <w:r w:rsidRPr="007E0C4D">
        <w:rPr>
          <w:rFonts w:ascii="Calisto MT" w:hAnsi="Calisto MT"/>
        </w:rPr>
        <w:t>the A</w:t>
      </w:r>
      <w:r w:rsidR="000B62DD" w:rsidRPr="007E0C4D">
        <w:rPr>
          <w:rFonts w:ascii="Calisto MT" w:hAnsi="Calisto MT"/>
        </w:rPr>
        <w:t>mericans with Disabilities Act (A</w:t>
      </w:r>
      <w:r w:rsidRPr="007E0C4D">
        <w:rPr>
          <w:rFonts w:ascii="Calisto MT" w:hAnsi="Calisto MT"/>
        </w:rPr>
        <w:t>DA</w:t>
      </w:r>
      <w:r w:rsidR="000B62DD" w:rsidRPr="007E0C4D">
        <w:rPr>
          <w:rFonts w:ascii="Calisto MT" w:hAnsi="Calisto MT"/>
        </w:rPr>
        <w:t>)</w:t>
      </w:r>
      <w:r w:rsidRPr="007E0C4D">
        <w:rPr>
          <w:rFonts w:ascii="Calisto MT" w:hAnsi="Calisto MT"/>
        </w:rPr>
        <w:t>, public entities</w:t>
      </w:r>
      <w:r w:rsidR="00141954" w:rsidRPr="007E0C4D">
        <w:rPr>
          <w:rFonts w:ascii="Calisto MT" w:hAnsi="Calisto MT"/>
        </w:rPr>
        <w:t>, including school districts,</w:t>
      </w:r>
      <w:r w:rsidRPr="007E0C4D">
        <w:rPr>
          <w:rFonts w:ascii="Calisto MT" w:hAnsi="Calisto MT"/>
        </w:rPr>
        <w:t xml:space="preserve"> are required to make reasonable modifications in their policies, practices, and procedures to provide equal access and benefits to people with disabilities</w:t>
      </w:r>
      <w:r w:rsidR="000B62DD" w:rsidRPr="007E0C4D">
        <w:rPr>
          <w:rFonts w:ascii="Calisto MT" w:hAnsi="Calisto MT"/>
        </w:rPr>
        <w:t>,</w:t>
      </w:r>
      <w:r w:rsidR="00141954" w:rsidRPr="007E0C4D">
        <w:rPr>
          <w:rFonts w:ascii="Calisto MT" w:hAnsi="Calisto MT"/>
        </w:rPr>
        <w:t xml:space="preserve"> unless the entity can show that making </w:t>
      </w:r>
      <w:r w:rsidR="00C04660" w:rsidRPr="007E0C4D">
        <w:rPr>
          <w:rFonts w:ascii="Calisto MT" w:hAnsi="Calisto MT"/>
        </w:rPr>
        <w:t xml:space="preserve">such </w:t>
      </w:r>
      <w:r w:rsidR="00141954" w:rsidRPr="007E0C4D">
        <w:rPr>
          <w:rFonts w:ascii="Calisto MT" w:hAnsi="Calisto MT"/>
        </w:rPr>
        <w:t>modification</w:t>
      </w:r>
      <w:r w:rsidR="00C04660" w:rsidRPr="007E0C4D">
        <w:rPr>
          <w:rFonts w:ascii="Calisto MT" w:hAnsi="Calisto MT"/>
        </w:rPr>
        <w:t>s</w:t>
      </w:r>
      <w:r w:rsidR="00141954" w:rsidRPr="007E0C4D">
        <w:rPr>
          <w:rFonts w:ascii="Calisto MT" w:hAnsi="Calisto MT"/>
        </w:rPr>
        <w:t xml:space="preserve"> would </w:t>
      </w:r>
      <w:r w:rsidR="00452E73" w:rsidRPr="007E0C4D">
        <w:rPr>
          <w:rFonts w:ascii="Calisto MT" w:hAnsi="Calisto MT"/>
        </w:rPr>
        <w:t xml:space="preserve">result in a </w:t>
      </w:r>
      <w:r w:rsidR="00141954" w:rsidRPr="007E0C4D">
        <w:rPr>
          <w:rFonts w:ascii="Calisto MT" w:hAnsi="Calisto MT"/>
        </w:rPr>
        <w:t>fundamental alter</w:t>
      </w:r>
      <w:r w:rsidR="00452E73" w:rsidRPr="007E0C4D">
        <w:rPr>
          <w:rFonts w:ascii="Calisto MT" w:hAnsi="Calisto MT"/>
        </w:rPr>
        <w:t>ation</w:t>
      </w:r>
      <w:r w:rsidRPr="007E0C4D">
        <w:rPr>
          <w:rFonts w:ascii="Calisto MT" w:hAnsi="Calisto MT"/>
        </w:rPr>
        <w:t xml:space="preserve">.  </w:t>
      </w:r>
      <w:r w:rsidR="00D7524F" w:rsidRPr="007E0C4D">
        <w:rPr>
          <w:rFonts w:ascii="Calisto MT" w:hAnsi="Calisto MT"/>
        </w:rPr>
        <w:t xml:space="preserve">Public entities also have specific </w:t>
      </w:r>
      <w:r w:rsidR="00AD6830" w:rsidRPr="007E0C4D">
        <w:rPr>
          <w:rFonts w:ascii="Calisto MT" w:hAnsi="Calisto MT"/>
        </w:rPr>
        <w:t xml:space="preserve">obligations </w:t>
      </w:r>
      <w:r w:rsidR="00D7524F" w:rsidRPr="007E0C4D">
        <w:rPr>
          <w:rFonts w:ascii="Calisto MT" w:hAnsi="Calisto MT"/>
        </w:rPr>
        <w:t>with respect to service animals.</w:t>
      </w:r>
      <w:r w:rsidR="009D15B5" w:rsidRPr="007E0C4D">
        <w:rPr>
          <w:rFonts w:ascii="Calisto MT" w:hAnsi="Calisto MT"/>
        </w:rPr>
        <w:t xml:space="preserve">  </w:t>
      </w:r>
      <w:r w:rsidR="00876230" w:rsidRPr="007E0C4D">
        <w:rPr>
          <w:rFonts w:ascii="Calisto MT" w:hAnsi="Calisto MT"/>
        </w:rPr>
        <w:t xml:space="preserve">Here, D.P.’s </w:t>
      </w:r>
      <w:r w:rsidR="0030637F" w:rsidRPr="007E0C4D">
        <w:rPr>
          <w:rFonts w:ascii="Calisto MT" w:hAnsi="Calisto MT"/>
        </w:rPr>
        <w:t xml:space="preserve">mother </w:t>
      </w:r>
      <w:r w:rsidR="00501D34" w:rsidRPr="007E0C4D">
        <w:rPr>
          <w:rFonts w:ascii="Calisto MT" w:hAnsi="Calisto MT"/>
        </w:rPr>
        <w:t xml:space="preserve">repeatedly requested that the District </w:t>
      </w:r>
      <w:r w:rsidR="00AD6830" w:rsidRPr="007E0C4D">
        <w:rPr>
          <w:rFonts w:ascii="Calisto MT" w:hAnsi="Calisto MT"/>
        </w:rPr>
        <w:t xml:space="preserve">assist </w:t>
      </w:r>
      <w:r w:rsidR="00141954" w:rsidRPr="007E0C4D">
        <w:rPr>
          <w:rFonts w:ascii="Calisto MT" w:hAnsi="Calisto MT"/>
        </w:rPr>
        <w:t xml:space="preserve">D.P. in handling her </w:t>
      </w:r>
      <w:r w:rsidR="00876230" w:rsidRPr="007E0C4D">
        <w:rPr>
          <w:rFonts w:ascii="Calisto MT" w:hAnsi="Calisto MT"/>
        </w:rPr>
        <w:t>service dog at school</w:t>
      </w:r>
      <w:r w:rsidR="000B62DD" w:rsidRPr="007E0C4D">
        <w:rPr>
          <w:rFonts w:ascii="Calisto MT" w:hAnsi="Calisto MT"/>
        </w:rPr>
        <w:t xml:space="preserve">—assistance </w:t>
      </w:r>
      <w:r w:rsidR="00141954" w:rsidRPr="007E0C4D">
        <w:rPr>
          <w:rFonts w:ascii="Calisto MT" w:hAnsi="Calisto MT"/>
        </w:rPr>
        <w:t xml:space="preserve">that is </w:t>
      </w:r>
      <w:r w:rsidR="00F1434E" w:rsidRPr="007E0C4D">
        <w:rPr>
          <w:rFonts w:ascii="Calisto MT" w:hAnsi="Calisto MT"/>
        </w:rPr>
        <w:t>akin</w:t>
      </w:r>
      <w:r w:rsidR="00141954" w:rsidRPr="007E0C4D">
        <w:rPr>
          <w:rFonts w:ascii="Calisto MT" w:hAnsi="Calisto MT"/>
        </w:rPr>
        <w:t xml:space="preserve"> to the </w:t>
      </w:r>
      <w:r w:rsidR="00AD6830" w:rsidRPr="007E0C4D">
        <w:rPr>
          <w:rFonts w:ascii="Calisto MT" w:hAnsi="Calisto MT"/>
        </w:rPr>
        <w:t xml:space="preserve">kinds of </w:t>
      </w:r>
      <w:r w:rsidR="00141954" w:rsidRPr="007E0C4D">
        <w:rPr>
          <w:rFonts w:ascii="Calisto MT" w:hAnsi="Calisto MT"/>
        </w:rPr>
        <w:t xml:space="preserve">support and assistance provided by school staff to </w:t>
      </w:r>
      <w:r w:rsidR="00AD6830" w:rsidRPr="007E0C4D">
        <w:rPr>
          <w:rFonts w:ascii="Calisto MT" w:hAnsi="Calisto MT"/>
        </w:rPr>
        <w:t xml:space="preserve">students in elementary schools </w:t>
      </w:r>
      <w:r w:rsidR="00141954" w:rsidRPr="007E0C4D">
        <w:rPr>
          <w:rFonts w:ascii="Calisto MT" w:hAnsi="Calisto MT"/>
        </w:rPr>
        <w:t>day in and day out</w:t>
      </w:r>
      <w:r w:rsidR="00876230" w:rsidRPr="007E0C4D">
        <w:rPr>
          <w:rFonts w:ascii="Calisto MT" w:hAnsi="Calisto MT"/>
        </w:rPr>
        <w:t xml:space="preserve">.  </w:t>
      </w:r>
      <w:r w:rsidR="00A50A27" w:rsidRPr="007E0C4D">
        <w:rPr>
          <w:rFonts w:ascii="Calisto MT" w:hAnsi="Calisto MT"/>
        </w:rPr>
        <w:t xml:space="preserve">Yet, </w:t>
      </w:r>
      <w:r w:rsidR="00141954" w:rsidRPr="007E0C4D">
        <w:rPr>
          <w:rFonts w:ascii="Calisto MT" w:hAnsi="Calisto MT"/>
        </w:rPr>
        <w:t xml:space="preserve">the School District </w:t>
      </w:r>
      <w:r w:rsidR="0030637F" w:rsidRPr="007E0C4D">
        <w:rPr>
          <w:rFonts w:ascii="Calisto MT" w:hAnsi="Calisto MT"/>
        </w:rPr>
        <w:t xml:space="preserve">time after time </w:t>
      </w:r>
      <w:r w:rsidR="00141954" w:rsidRPr="007E0C4D">
        <w:rPr>
          <w:rFonts w:ascii="Calisto MT" w:hAnsi="Calisto MT"/>
        </w:rPr>
        <w:t xml:space="preserve">refused to </w:t>
      </w:r>
      <w:r w:rsidR="00C04660" w:rsidRPr="007E0C4D">
        <w:rPr>
          <w:rFonts w:ascii="Calisto MT" w:hAnsi="Calisto MT"/>
        </w:rPr>
        <w:t xml:space="preserve">modify its strict </w:t>
      </w:r>
      <w:r w:rsidR="00501D34" w:rsidRPr="007E0C4D">
        <w:rPr>
          <w:rFonts w:ascii="Calisto MT" w:hAnsi="Calisto MT"/>
        </w:rPr>
        <w:t>“hands off” policy with respect to D.P.</w:t>
      </w:r>
      <w:r w:rsidR="00141954" w:rsidRPr="007E0C4D">
        <w:rPr>
          <w:rFonts w:ascii="Calisto MT" w:hAnsi="Calisto MT"/>
        </w:rPr>
        <w:t xml:space="preserve">’s </w:t>
      </w:r>
      <w:r w:rsidR="00501D34" w:rsidRPr="007E0C4D">
        <w:rPr>
          <w:rFonts w:ascii="Calisto MT" w:hAnsi="Calisto MT"/>
        </w:rPr>
        <w:t>service dog</w:t>
      </w:r>
      <w:r w:rsidR="00C04660" w:rsidRPr="007E0C4D">
        <w:rPr>
          <w:rFonts w:ascii="Calisto MT" w:hAnsi="Calisto MT"/>
        </w:rPr>
        <w:t xml:space="preserve"> and banned the dog from school </w:t>
      </w:r>
      <w:r w:rsidR="00DC2462" w:rsidRPr="007E0C4D">
        <w:rPr>
          <w:rFonts w:ascii="Calisto MT" w:hAnsi="Calisto MT"/>
        </w:rPr>
        <w:t>unless D.P.’s parent provides</w:t>
      </w:r>
      <w:r w:rsidR="00C04660" w:rsidRPr="007E0C4D">
        <w:rPr>
          <w:rFonts w:ascii="Calisto MT" w:hAnsi="Calisto MT"/>
        </w:rPr>
        <w:t xml:space="preserve"> a full</w:t>
      </w:r>
      <w:r w:rsidR="00350FA0" w:rsidRPr="007E0C4D">
        <w:rPr>
          <w:rFonts w:ascii="Calisto MT" w:hAnsi="Calisto MT"/>
        </w:rPr>
        <w:t>-</w:t>
      </w:r>
      <w:r w:rsidR="00C04660" w:rsidRPr="007E0C4D">
        <w:rPr>
          <w:rFonts w:ascii="Calisto MT" w:hAnsi="Calisto MT"/>
        </w:rPr>
        <w:t>time handler to accompany them.</w:t>
      </w:r>
      <w:r w:rsidR="000B62DD" w:rsidRPr="007E0C4D">
        <w:rPr>
          <w:rFonts w:ascii="Calisto MT" w:hAnsi="Calisto MT"/>
        </w:rPr>
        <w:t xml:space="preserve">  </w:t>
      </w:r>
      <w:r w:rsidR="00DC2462" w:rsidRPr="007E0C4D">
        <w:rPr>
          <w:rFonts w:ascii="Calisto MT" w:hAnsi="Calisto MT"/>
        </w:rPr>
        <w:t xml:space="preserve">As a factual matter, </w:t>
      </w:r>
      <w:r w:rsidR="000B62DD" w:rsidRPr="007E0C4D">
        <w:rPr>
          <w:rFonts w:ascii="Calisto MT" w:hAnsi="Calisto MT"/>
        </w:rPr>
        <w:t xml:space="preserve">Defendant’s </w:t>
      </w:r>
      <w:r w:rsidR="00DC2462" w:rsidRPr="007E0C4D">
        <w:rPr>
          <w:rFonts w:ascii="Calisto MT" w:hAnsi="Calisto MT"/>
        </w:rPr>
        <w:t xml:space="preserve">refusal to provide D.P. with the minimal </w:t>
      </w:r>
      <w:r w:rsidR="00DC2462" w:rsidRPr="007E0C4D">
        <w:rPr>
          <w:rFonts w:ascii="Calisto MT" w:hAnsi="Calisto MT"/>
        </w:rPr>
        <w:lastRenderedPageBreak/>
        <w:t>support that would ensure that she can continue to use her service animal at school is difficult to understand; as a legal matter, Defendant’s actions violat</w:t>
      </w:r>
      <w:r w:rsidR="004F1606" w:rsidRPr="007E0C4D">
        <w:rPr>
          <w:rFonts w:ascii="Calisto MT" w:hAnsi="Calisto MT"/>
        </w:rPr>
        <w:t>e</w:t>
      </w:r>
      <w:r w:rsidR="00DC2462" w:rsidRPr="007E0C4D">
        <w:rPr>
          <w:rFonts w:ascii="Calisto MT" w:hAnsi="Calisto MT"/>
        </w:rPr>
        <w:t xml:space="preserve"> </w:t>
      </w:r>
      <w:r w:rsidR="00586ACB" w:rsidRPr="007E0C4D">
        <w:rPr>
          <w:rFonts w:ascii="Calisto MT" w:hAnsi="Calisto MT"/>
        </w:rPr>
        <w:t>Title II of the ADA.</w:t>
      </w:r>
      <w:r w:rsidR="000B62DD" w:rsidRPr="007E0C4D">
        <w:rPr>
          <w:rFonts w:ascii="Calisto MT" w:hAnsi="Calisto MT"/>
        </w:rPr>
        <w:t xml:space="preserve">  </w:t>
      </w:r>
      <w:r w:rsidR="00C04660" w:rsidRPr="007E0C4D">
        <w:rPr>
          <w:rFonts w:ascii="Calisto MT" w:hAnsi="Calisto MT"/>
        </w:rPr>
        <w:t xml:space="preserve">  </w:t>
      </w:r>
    </w:p>
    <w:p w:rsidR="00F714F2" w:rsidRPr="007E0C4D" w:rsidRDefault="00AD6830" w:rsidP="001E53E6">
      <w:pPr>
        <w:pStyle w:val="ListParagraph"/>
        <w:widowControl w:val="0"/>
        <w:spacing w:after="0" w:line="480" w:lineRule="auto"/>
        <w:ind w:left="0" w:firstLine="720"/>
        <w:rPr>
          <w:rFonts w:ascii="Calisto MT" w:hAnsi="Calisto MT"/>
          <w:sz w:val="24"/>
          <w:szCs w:val="24"/>
        </w:rPr>
      </w:pPr>
      <w:r w:rsidRPr="007E0C4D">
        <w:rPr>
          <w:rFonts w:ascii="Calisto MT" w:hAnsi="Calisto MT"/>
          <w:sz w:val="24"/>
          <w:szCs w:val="24"/>
        </w:rPr>
        <w:t xml:space="preserve">In moving for summary </w:t>
      </w:r>
      <w:r w:rsidR="00F825CA" w:rsidRPr="007E0C4D">
        <w:rPr>
          <w:rFonts w:ascii="Calisto MT" w:hAnsi="Calisto MT"/>
          <w:sz w:val="24"/>
          <w:szCs w:val="24"/>
        </w:rPr>
        <w:t>judgment,</w:t>
      </w:r>
      <w:r w:rsidRPr="007E0C4D">
        <w:rPr>
          <w:rFonts w:ascii="Calisto MT" w:hAnsi="Calisto MT"/>
          <w:sz w:val="24"/>
          <w:szCs w:val="24"/>
        </w:rPr>
        <w:t xml:space="preserve"> Defendant </w:t>
      </w:r>
      <w:r w:rsidR="00A64EE2" w:rsidRPr="007E0C4D">
        <w:rPr>
          <w:rFonts w:ascii="Calisto MT" w:hAnsi="Calisto MT"/>
          <w:sz w:val="24"/>
          <w:szCs w:val="24"/>
        </w:rPr>
        <w:t>asks</w:t>
      </w:r>
      <w:r w:rsidR="00856443" w:rsidRPr="007E0C4D">
        <w:rPr>
          <w:rFonts w:ascii="Calisto MT" w:hAnsi="Calisto MT"/>
          <w:sz w:val="24"/>
          <w:szCs w:val="24"/>
        </w:rPr>
        <w:t xml:space="preserve"> this Court to hold that</w:t>
      </w:r>
      <w:r w:rsidR="00DF4144" w:rsidRPr="007E0C4D">
        <w:rPr>
          <w:rFonts w:ascii="Calisto MT" w:hAnsi="Calisto MT"/>
          <w:sz w:val="24"/>
          <w:szCs w:val="24"/>
        </w:rPr>
        <w:t>,</w:t>
      </w:r>
      <w:r w:rsidR="00856443" w:rsidRPr="007E0C4D">
        <w:rPr>
          <w:rFonts w:ascii="Calisto MT" w:hAnsi="Calisto MT"/>
          <w:sz w:val="24"/>
          <w:szCs w:val="24"/>
        </w:rPr>
        <w:t xml:space="preserve"> </w:t>
      </w:r>
      <w:r w:rsidR="003C57D5" w:rsidRPr="007E0C4D">
        <w:rPr>
          <w:rFonts w:ascii="Calisto MT" w:hAnsi="Calisto MT"/>
          <w:sz w:val="24"/>
          <w:szCs w:val="24"/>
        </w:rPr>
        <w:t xml:space="preserve">under the </w:t>
      </w:r>
      <w:r w:rsidR="00D7524F" w:rsidRPr="007E0C4D">
        <w:rPr>
          <w:rFonts w:ascii="Calisto MT" w:hAnsi="Calisto MT"/>
          <w:sz w:val="24"/>
          <w:szCs w:val="24"/>
        </w:rPr>
        <w:t>ADA,</w:t>
      </w:r>
      <w:r w:rsidR="003C57D5" w:rsidRPr="007E0C4D">
        <w:rPr>
          <w:rFonts w:ascii="Calisto MT" w:hAnsi="Calisto MT"/>
          <w:sz w:val="24"/>
          <w:szCs w:val="24"/>
        </w:rPr>
        <w:t xml:space="preserve"> </w:t>
      </w:r>
      <w:r w:rsidR="00856443" w:rsidRPr="007E0C4D">
        <w:rPr>
          <w:rFonts w:ascii="Calisto MT" w:hAnsi="Calisto MT"/>
          <w:sz w:val="24"/>
          <w:szCs w:val="24"/>
        </w:rPr>
        <w:t xml:space="preserve">school districts are excused from ever providing any assistance whatsoever to a student </w:t>
      </w:r>
      <w:r w:rsidR="00CC5424" w:rsidRPr="007E0C4D">
        <w:rPr>
          <w:rFonts w:ascii="Calisto MT" w:hAnsi="Calisto MT"/>
          <w:sz w:val="24"/>
          <w:szCs w:val="24"/>
        </w:rPr>
        <w:t xml:space="preserve">in </w:t>
      </w:r>
      <w:r w:rsidR="00856443" w:rsidRPr="007E0C4D">
        <w:rPr>
          <w:rFonts w:ascii="Calisto MT" w:hAnsi="Calisto MT"/>
          <w:sz w:val="24"/>
          <w:szCs w:val="24"/>
        </w:rPr>
        <w:t xml:space="preserve">using a service </w:t>
      </w:r>
      <w:r w:rsidR="004B4907" w:rsidRPr="007E0C4D">
        <w:rPr>
          <w:rFonts w:ascii="Calisto MT" w:hAnsi="Calisto MT"/>
          <w:sz w:val="24"/>
          <w:szCs w:val="24"/>
        </w:rPr>
        <w:t>animal, no matter how small and reasonable the request might be</w:t>
      </w:r>
      <w:r w:rsidR="00856443" w:rsidRPr="007E0C4D">
        <w:rPr>
          <w:rFonts w:ascii="Calisto MT" w:hAnsi="Calisto MT"/>
          <w:sz w:val="24"/>
          <w:szCs w:val="24"/>
        </w:rPr>
        <w:t xml:space="preserve">. </w:t>
      </w:r>
      <w:r w:rsidR="00752980" w:rsidRPr="007E0C4D">
        <w:rPr>
          <w:rFonts w:ascii="Calisto MT" w:hAnsi="Calisto MT"/>
          <w:sz w:val="24"/>
          <w:szCs w:val="24"/>
        </w:rPr>
        <w:t xml:space="preserve"> </w:t>
      </w:r>
      <w:r w:rsidR="004B4907" w:rsidRPr="007E0C4D">
        <w:rPr>
          <w:rFonts w:ascii="Calisto MT" w:hAnsi="Calisto MT"/>
          <w:sz w:val="24"/>
          <w:szCs w:val="24"/>
        </w:rPr>
        <w:t xml:space="preserve">Such an interpretation </w:t>
      </w:r>
      <w:r w:rsidR="004F1606" w:rsidRPr="007E0C4D">
        <w:rPr>
          <w:rFonts w:ascii="Calisto MT" w:hAnsi="Calisto MT"/>
          <w:sz w:val="24"/>
          <w:szCs w:val="24"/>
        </w:rPr>
        <w:t xml:space="preserve">cannot be squared with </w:t>
      </w:r>
      <w:r w:rsidR="004B4907" w:rsidRPr="007E0C4D">
        <w:rPr>
          <w:rFonts w:ascii="Calisto MT" w:hAnsi="Calisto MT"/>
          <w:sz w:val="24"/>
          <w:szCs w:val="24"/>
        </w:rPr>
        <w:t>the express language of the ADA’s implementing regulation, the Department of Justice’s long-standing interpret</w:t>
      </w:r>
      <w:r w:rsidR="00973E22" w:rsidRPr="007E0C4D">
        <w:rPr>
          <w:rFonts w:ascii="Calisto MT" w:hAnsi="Calisto MT"/>
          <w:sz w:val="24"/>
          <w:szCs w:val="24"/>
        </w:rPr>
        <w:t xml:space="preserve">ation of the </w:t>
      </w:r>
      <w:r w:rsidR="00B50F8B" w:rsidRPr="007E0C4D">
        <w:rPr>
          <w:rFonts w:ascii="Calisto MT" w:hAnsi="Calisto MT"/>
          <w:sz w:val="24"/>
          <w:szCs w:val="24"/>
        </w:rPr>
        <w:t>law</w:t>
      </w:r>
      <w:r w:rsidR="004B4907" w:rsidRPr="007E0C4D">
        <w:rPr>
          <w:rFonts w:ascii="Calisto MT" w:hAnsi="Calisto MT"/>
          <w:sz w:val="24"/>
          <w:szCs w:val="24"/>
        </w:rPr>
        <w:t xml:space="preserve">, and the decisions </w:t>
      </w:r>
      <w:r w:rsidR="00CB191E" w:rsidRPr="007E0C4D">
        <w:rPr>
          <w:rFonts w:ascii="Calisto MT" w:hAnsi="Calisto MT"/>
          <w:sz w:val="24"/>
          <w:szCs w:val="24"/>
        </w:rPr>
        <w:t xml:space="preserve">of every federal court </w:t>
      </w:r>
      <w:r w:rsidR="004B4907" w:rsidRPr="007E0C4D">
        <w:rPr>
          <w:rFonts w:ascii="Calisto MT" w:hAnsi="Calisto MT"/>
          <w:sz w:val="24"/>
          <w:szCs w:val="24"/>
        </w:rPr>
        <w:t>to address this issue</w:t>
      </w:r>
      <w:r w:rsidR="000010A5" w:rsidRPr="007E0C4D">
        <w:rPr>
          <w:rFonts w:ascii="Calisto MT" w:hAnsi="Calisto MT"/>
          <w:sz w:val="24"/>
          <w:szCs w:val="24"/>
        </w:rPr>
        <w:t xml:space="preserve"> under the ADA</w:t>
      </w:r>
      <w:r w:rsidR="00C06CE4" w:rsidRPr="007E0C4D">
        <w:rPr>
          <w:rFonts w:ascii="Calisto MT" w:hAnsi="Calisto MT"/>
          <w:sz w:val="24"/>
          <w:szCs w:val="24"/>
        </w:rPr>
        <w:t xml:space="preserve">—all of which recognize that </w:t>
      </w:r>
      <w:r w:rsidR="00031B13" w:rsidRPr="007E0C4D">
        <w:rPr>
          <w:rFonts w:ascii="Calisto MT" w:hAnsi="Calisto MT"/>
          <w:sz w:val="24"/>
          <w:szCs w:val="24"/>
        </w:rPr>
        <w:t xml:space="preserve">asking </w:t>
      </w:r>
      <w:r w:rsidR="00A63A75" w:rsidRPr="007E0C4D">
        <w:rPr>
          <w:rFonts w:ascii="Calisto MT" w:hAnsi="Calisto MT"/>
          <w:sz w:val="24"/>
          <w:szCs w:val="24"/>
        </w:rPr>
        <w:t>school staff</w:t>
      </w:r>
      <w:r w:rsidR="00031B13" w:rsidRPr="007E0C4D">
        <w:rPr>
          <w:rFonts w:ascii="Calisto MT" w:hAnsi="Calisto MT"/>
          <w:sz w:val="24"/>
          <w:szCs w:val="24"/>
        </w:rPr>
        <w:t xml:space="preserve"> to </w:t>
      </w:r>
      <w:r w:rsidR="00A63A75" w:rsidRPr="007E0C4D">
        <w:rPr>
          <w:rFonts w:ascii="Calisto MT" w:hAnsi="Calisto MT"/>
          <w:sz w:val="24"/>
          <w:szCs w:val="24"/>
        </w:rPr>
        <w:t>assist a student in handling her service dog</w:t>
      </w:r>
      <w:r w:rsidR="00D7524F" w:rsidRPr="007E0C4D">
        <w:rPr>
          <w:rFonts w:ascii="Calisto MT" w:hAnsi="Calisto MT"/>
          <w:sz w:val="24"/>
          <w:szCs w:val="24"/>
        </w:rPr>
        <w:t xml:space="preserve"> is not, </w:t>
      </w:r>
      <w:r w:rsidR="00D7524F" w:rsidRPr="007E0C4D">
        <w:rPr>
          <w:rFonts w:ascii="Calisto MT" w:hAnsi="Calisto MT"/>
          <w:i/>
          <w:sz w:val="24"/>
          <w:szCs w:val="24"/>
        </w:rPr>
        <w:t>per se</w:t>
      </w:r>
      <w:r w:rsidR="00D7524F" w:rsidRPr="007E0C4D">
        <w:rPr>
          <w:rFonts w:ascii="Calisto MT" w:hAnsi="Calisto MT"/>
          <w:sz w:val="24"/>
          <w:szCs w:val="24"/>
        </w:rPr>
        <w:t>,</w:t>
      </w:r>
      <w:r w:rsidR="00A63A75" w:rsidRPr="007E0C4D">
        <w:rPr>
          <w:rFonts w:ascii="Calisto MT" w:hAnsi="Calisto MT"/>
          <w:sz w:val="24"/>
          <w:szCs w:val="24"/>
        </w:rPr>
        <w:t xml:space="preserve"> unreasonable</w:t>
      </w:r>
      <w:r w:rsidR="000613EE" w:rsidRPr="007E0C4D">
        <w:rPr>
          <w:rFonts w:ascii="Calisto MT" w:hAnsi="Calisto MT"/>
          <w:sz w:val="24"/>
          <w:szCs w:val="24"/>
        </w:rPr>
        <w:t xml:space="preserve">.  </w:t>
      </w:r>
      <w:r w:rsidR="00AE6864" w:rsidRPr="007E0C4D">
        <w:rPr>
          <w:rFonts w:ascii="Calisto MT" w:hAnsi="Calisto MT"/>
          <w:sz w:val="24"/>
          <w:szCs w:val="24"/>
        </w:rPr>
        <w:t xml:space="preserve">Indeed, </w:t>
      </w:r>
      <w:r w:rsidR="00AA6B7A" w:rsidRPr="007E0C4D">
        <w:rPr>
          <w:rFonts w:ascii="Calisto MT" w:hAnsi="Calisto MT"/>
          <w:sz w:val="24"/>
          <w:szCs w:val="24"/>
        </w:rPr>
        <w:t xml:space="preserve">the Department has directly addressed this issue </w:t>
      </w:r>
      <w:r w:rsidR="00077D55" w:rsidRPr="007E0C4D">
        <w:rPr>
          <w:rFonts w:ascii="Calisto MT" w:hAnsi="Calisto MT"/>
          <w:sz w:val="24"/>
          <w:szCs w:val="24"/>
        </w:rPr>
        <w:t xml:space="preserve">via its </w:t>
      </w:r>
      <w:r w:rsidR="00AA6B7A" w:rsidRPr="007E0C4D">
        <w:rPr>
          <w:rFonts w:ascii="Calisto MT" w:hAnsi="Calisto MT"/>
          <w:sz w:val="24"/>
          <w:szCs w:val="24"/>
        </w:rPr>
        <w:t>technical assistance,</w:t>
      </w:r>
      <w:r w:rsidR="008347C4" w:rsidRPr="007E0C4D">
        <w:rPr>
          <w:rStyle w:val="FootnoteReference"/>
          <w:rFonts w:ascii="Calisto MT" w:hAnsi="Calisto MT"/>
          <w:sz w:val="24"/>
          <w:szCs w:val="24"/>
        </w:rPr>
        <w:footnoteReference w:id="2"/>
      </w:r>
      <w:r w:rsidR="00AA6B7A" w:rsidRPr="007E0C4D">
        <w:rPr>
          <w:rFonts w:ascii="Calisto MT" w:hAnsi="Calisto MT"/>
          <w:sz w:val="24"/>
          <w:szCs w:val="24"/>
        </w:rPr>
        <w:t xml:space="preserve"> explaining</w:t>
      </w:r>
      <w:r w:rsidR="00077D55" w:rsidRPr="007E0C4D">
        <w:rPr>
          <w:rFonts w:ascii="Calisto MT" w:hAnsi="Calisto MT"/>
          <w:sz w:val="24"/>
          <w:szCs w:val="24"/>
        </w:rPr>
        <w:t xml:space="preserve"> that </w:t>
      </w:r>
      <w:r w:rsidR="00AA6B7A" w:rsidRPr="007E0C4D">
        <w:rPr>
          <w:rFonts w:ascii="Calisto MT" w:hAnsi="Calisto MT"/>
          <w:sz w:val="24"/>
          <w:szCs w:val="24"/>
        </w:rPr>
        <w:t>“</w:t>
      </w:r>
      <w:r w:rsidR="00077D55" w:rsidRPr="007E0C4D">
        <w:rPr>
          <w:rFonts w:ascii="Calisto MT" w:hAnsi="Calisto MT"/>
          <w:sz w:val="24"/>
          <w:szCs w:val="24"/>
        </w:rPr>
        <w:t xml:space="preserve">[i]n the school </w:t>
      </w:r>
      <w:r w:rsidR="00077D55" w:rsidRPr="007E0C4D">
        <w:rPr>
          <w:rFonts w:ascii="Calisto MT" w:hAnsi="Calisto MT"/>
          <w:sz w:val="24"/>
          <w:szCs w:val="24"/>
        </w:rPr>
        <w:lastRenderedPageBreak/>
        <w:t xml:space="preserve">(K-12) context and in similar settings, the school or similar entity may need to provide some assistance to enable a particular student to handle his or her service animal.”  </w:t>
      </w:r>
      <w:r w:rsidR="00752980" w:rsidRPr="007E0C4D">
        <w:rPr>
          <w:rFonts w:ascii="Calisto MT" w:hAnsi="Calisto MT"/>
          <w:sz w:val="24"/>
          <w:szCs w:val="24"/>
        </w:rPr>
        <w:t xml:space="preserve">U.S. Dep’t of Justice, </w:t>
      </w:r>
      <w:r w:rsidR="00752980" w:rsidRPr="007E0C4D">
        <w:rPr>
          <w:rFonts w:ascii="Calisto MT" w:hAnsi="Calisto MT"/>
          <w:i/>
          <w:sz w:val="24"/>
          <w:szCs w:val="24"/>
        </w:rPr>
        <w:t>U.S. Department of Justice: Frequently Asked Questions About Service Animals and the ADA</w:t>
      </w:r>
      <w:r w:rsidR="00752980" w:rsidRPr="007E0C4D">
        <w:rPr>
          <w:rFonts w:ascii="Calisto MT" w:hAnsi="Calisto MT"/>
          <w:sz w:val="24"/>
          <w:szCs w:val="24"/>
        </w:rPr>
        <w:t>, Question 27 (July 2015</w:t>
      </w:r>
      <w:r w:rsidR="00A54BFF">
        <w:rPr>
          <w:rFonts w:ascii="Calisto MT" w:hAnsi="Calisto MT"/>
          <w:sz w:val="24"/>
          <w:szCs w:val="24"/>
        </w:rPr>
        <w:t>)</w:t>
      </w:r>
      <w:r w:rsidR="00E63886" w:rsidRPr="007E0C4D">
        <w:rPr>
          <w:rFonts w:ascii="Calisto MT" w:hAnsi="Calisto MT"/>
          <w:sz w:val="24"/>
          <w:szCs w:val="24"/>
        </w:rPr>
        <w:t xml:space="preserve"> (attached hereto as Ex. </w:t>
      </w:r>
      <w:r w:rsidR="00341932" w:rsidRPr="007E0C4D">
        <w:rPr>
          <w:rFonts w:ascii="Calisto MT" w:hAnsi="Calisto MT"/>
          <w:sz w:val="24"/>
          <w:szCs w:val="24"/>
        </w:rPr>
        <w:t>A</w:t>
      </w:r>
      <w:r w:rsidR="00E63886" w:rsidRPr="007E0C4D">
        <w:rPr>
          <w:rFonts w:ascii="Calisto MT" w:hAnsi="Calisto MT"/>
          <w:sz w:val="24"/>
          <w:szCs w:val="24"/>
        </w:rPr>
        <w:t>).</w:t>
      </w:r>
    </w:p>
    <w:p w:rsidR="005A5861" w:rsidRPr="007E0C4D" w:rsidRDefault="00077D55" w:rsidP="001E53E6">
      <w:pPr>
        <w:pStyle w:val="ListParagraph"/>
        <w:widowControl w:val="0"/>
        <w:spacing w:after="0" w:line="480" w:lineRule="auto"/>
        <w:ind w:left="0" w:firstLine="720"/>
        <w:rPr>
          <w:rFonts w:ascii="Calisto MT" w:hAnsi="Calisto MT"/>
          <w:sz w:val="24"/>
          <w:szCs w:val="24"/>
        </w:rPr>
      </w:pPr>
      <w:r w:rsidRPr="007E0C4D">
        <w:rPr>
          <w:rFonts w:ascii="Calisto MT" w:hAnsi="Calisto MT"/>
          <w:sz w:val="24"/>
          <w:szCs w:val="24"/>
        </w:rPr>
        <w:t xml:space="preserve">Of course, </w:t>
      </w:r>
      <w:r w:rsidR="00AE6864" w:rsidRPr="007E0C4D">
        <w:rPr>
          <w:rFonts w:ascii="Calisto MT" w:hAnsi="Calisto MT"/>
          <w:sz w:val="24"/>
          <w:szCs w:val="24"/>
        </w:rPr>
        <w:t>w</w:t>
      </w:r>
      <w:r w:rsidR="00132258" w:rsidRPr="007E0C4D">
        <w:rPr>
          <w:rFonts w:ascii="Calisto MT" w:hAnsi="Calisto MT"/>
          <w:sz w:val="24"/>
          <w:szCs w:val="24"/>
        </w:rPr>
        <w:t xml:space="preserve">hat assistance is reasonable to require of a school district is </w:t>
      </w:r>
      <w:r w:rsidR="000613EE" w:rsidRPr="007E0C4D">
        <w:rPr>
          <w:rFonts w:ascii="Calisto MT" w:hAnsi="Calisto MT"/>
          <w:sz w:val="24"/>
          <w:szCs w:val="24"/>
        </w:rPr>
        <w:t xml:space="preserve">an </w:t>
      </w:r>
      <w:r w:rsidR="00132258" w:rsidRPr="007E0C4D">
        <w:rPr>
          <w:rFonts w:ascii="Calisto MT" w:hAnsi="Calisto MT"/>
          <w:sz w:val="24"/>
          <w:szCs w:val="24"/>
        </w:rPr>
        <w:t>inherently fact-specific</w:t>
      </w:r>
      <w:r w:rsidR="000613EE" w:rsidRPr="007E0C4D">
        <w:rPr>
          <w:rFonts w:ascii="Calisto MT" w:hAnsi="Calisto MT"/>
          <w:sz w:val="24"/>
          <w:szCs w:val="24"/>
        </w:rPr>
        <w:t xml:space="preserve"> question</w:t>
      </w:r>
      <w:r w:rsidR="00D6335B">
        <w:rPr>
          <w:rFonts w:ascii="Calisto MT" w:hAnsi="Calisto MT"/>
          <w:sz w:val="24"/>
          <w:szCs w:val="24"/>
        </w:rPr>
        <w:t>;</w:t>
      </w:r>
      <w:r w:rsidR="00CB191E" w:rsidRPr="007E0C4D">
        <w:rPr>
          <w:rFonts w:ascii="Calisto MT" w:hAnsi="Calisto MT"/>
          <w:sz w:val="24"/>
          <w:szCs w:val="24"/>
        </w:rPr>
        <w:t xml:space="preserve"> Defendant’s efforts to </w:t>
      </w:r>
      <w:r w:rsidR="00D00582" w:rsidRPr="007E0C4D">
        <w:rPr>
          <w:rFonts w:ascii="Calisto MT" w:hAnsi="Calisto MT"/>
          <w:sz w:val="24"/>
          <w:szCs w:val="24"/>
        </w:rPr>
        <w:t xml:space="preserve">dismiss the United States’ civil rights action by ignoring the material </w:t>
      </w:r>
      <w:r w:rsidR="00CB191E" w:rsidRPr="007E0C4D">
        <w:rPr>
          <w:rFonts w:ascii="Calisto MT" w:hAnsi="Calisto MT"/>
          <w:sz w:val="24"/>
          <w:szCs w:val="24"/>
        </w:rPr>
        <w:t xml:space="preserve">facts of this case should </w:t>
      </w:r>
      <w:r w:rsidR="00CC5424" w:rsidRPr="007E0C4D">
        <w:rPr>
          <w:rFonts w:ascii="Calisto MT" w:hAnsi="Calisto MT"/>
          <w:sz w:val="24"/>
          <w:szCs w:val="24"/>
        </w:rPr>
        <w:t xml:space="preserve">thus </w:t>
      </w:r>
      <w:r w:rsidR="00CB191E" w:rsidRPr="007E0C4D">
        <w:rPr>
          <w:rFonts w:ascii="Calisto MT" w:hAnsi="Calisto MT"/>
          <w:sz w:val="24"/>
          <w:szCs w:val="24"/>
        </w:rPr>
        <w:t>be rejected</w:t>
      </w:r>
      <w:r w:rsidR="00132258" w:rsidRPr="007E0C4D">
        <w:rPr>
          <w:rFonts w:ascii="Calisto MT" w:hAnsi="Calisto MT"/>
          <w:sz w:val="24"/>
          <w:szCs w:val="24"/>
        </w:rPr>
        <w:t xml:space="preserve">.  As </w:t>
      </w:r>
      <w:r w:rsidR="004F1606" w:rsidRPr="007E0C4D">
        <w:rPr>
          <w:rFonts w:ascii="Calisto MT" w:hAnsi="Calisto MT"/>
          <w:sz w:val="24"/>
          <w:szCs w:val="24"/>
        </w:rPr>
        <w:t xml:space="preserve">supported by </w:t>
      </w:r>
      <w:r w:rsidR="00132258" w:rsidRPr="007E0C4D">
        <w:rPr>
          <w:rFonts w:ascii="Calisto MT" w:hAnsi="Calisto MT"/>
          <w:sz w:val="24"/>
          <w:szCs w:val="24"/>
        </w:rPr>
        <w:t>the attached affidavits and exhibits, the facts show that</w:t>
      </w:r>
      <w:r w:rsidR="00321C4F" w:rsidRPr="007E0C4D">
        <w:rPr>
          <w:rFonts w:ascii="Calisto MT" w:hAnsi="Calisto MT"/>
          <w:sz w:val="24"/>
          <w:szCs w:val="24"/>
        </w:rPr>
        <w:t xml:space="preserve"> </w:t>
      </w:r>
      <w:r w:rsidR="00777204" w:rsidRPr="007E0C4D">
        <w:rPr>
          <w:rFonts w:ascii="Calisto MT" w:hAnsi="Calisto MT"/>
          <w:sz w:val="24"/>
          <w:szCs w:val="24"/>
        </w:rPr>
        <w:t>the requested modification</w:t>
      </w:r>
      <w:r w:rsidR="004F1606" w:rsidRPr="007E0C4D">
        <w:rPr>
          <w:rFonts w:ascii="Calisto MT" w:hAnsi="Calisto MT"/>
          <w:sz w:val="24"/>
          <w:szCs w:val="24"/>
        </w:rPr>
        <w:t xml:space="preserve"> in this case</w:t>
      </w:r>
      <w:r w:rsidR="00321C4F" w:rsidRPr="007E0C4D">
        <w:rPr>
          <w:rFonts w:ascii="Calisto MT" w:hAnsi="Calisto MT"/>
          <w:sz w:val="24"/>
          <w:szCs w:val="24"/>
        </w:rPr>
        <w:t xml:space="preserve">—that District staff provide D.P. with </w:t>
      </w:r>
      <w:r w:rsidR="00350FA0" w:rsidRPr="007E0C4D">
        <w:rPr>
          <w:rFonts w:ascii="Calisto MT" w:hAnsi="Calisto MT"/>
          <w:sz w:val="24"/>
          <w:szCs w:val="24"/>
        </w:rPr>
        <w:t xml:space="preserve">intermittent </w:t>
      </w:r>
      <w:r w:rsidR="00321C4F" w:rsidRPr="007E0C4D">
        <w:rPr>
          <w:rFonts w:ascii="Calisto MT" w:hAnsi="Calisto MT"/>
          <w:sz w:val="24"/>
          <w:szCs w:val="24"/>
        </w:rPr>
        <w:t>support in handling her service dog</w:t>
      </w:r>
      <w:r w:rsidR="00132258" w:rsidRPr="007E0C4D">
        <w:rPr>
          <w:rFonts w:ascii="Calisto MT" w:hAnsi="Calisto MT"/>
          <w:sz w:val="24"/>
          <w:szCs w:val="24"/>
        </w:rPr>
        <w:t>—is reasonable</w:t>
      </w:r>
      <w:r w:rsidR="000F2963" w:rsidRPr="007E0C4D">
        <w:rPr>
          <w:rFonts w:ascii="Calisto MT" w:hAnsi="Calisto MT"/>
          <w:sz w:val="24"/>
          <w:szCs w:val="24"/>
        </w:rPr>
        <w:t xml:space="preserve"> and that the District has not shown that providing that assistance would result in a fundamental alteration</w:t>
      </w:r>
      <w:r w:rsidR="009D15B5" w:rsidRPr="007E0C4D">
        <w:rPr>
          <w:rFonts w:ascii="Calisto MT" w:hAnsi="Calisto MT"/>
          <w:sz w:val="24"/>
          <w:szCs w:val="24"/>
        </w:rPr>
        <w:t>.</w:t>
      </w:r>
      <w:r w:rsidR="004F1606" w:rsidRPr="007E0C4D">
        <w:rPr>
          <w:rFonts w:ascii="Calisto MT" w:hAnsi="Calisto MT"/>
          <w:sz w:val="24"/>
          <w:szCs w:val="24"/>
        </w:rPr>
        <w:t xml:space="preserve">  </w:t>
      </w:r>
      <w:r w:rsidR="00F714F2" w:rsidRPr="007E0C4D">
        <w:rPr>
          <w:rFonts w:ascii="Calisto MT" w:hAnsi="Calisto MT"/>
          <w:sz w:val="24"/>
          <w:szCs w:val="24"/>
        </w:rPr>
        <w:t>B</w:t>
      </w:r>
      <w:r w:rsidR="00314E49" w:rsidRPr="007E0C4D">
        <w:rPr>
          <w:rFonts w:ascii="Calisto MT" w:hAnsi="Calisto MT"/>
          <w:sz w:val="24"/>
          <w:szCs w:val="24"/>
        </w:rPr>
        <w:t xml:space="preserve">ecause Defendant’s motion is premised on a fundamental misunderstanding of the </w:t>
      </w:r>
      <w:r w:rsidR="00345171" w:rsidRPr="007E0C4D">
        <w:rPr>
          <w:rFonts w:ascii="Calisto MT" w:hAnsi="Calisto MT"/>
          <w:sz w:val="24"/>
          <w:szCs w:val="24"/>
        </w:rPr>
        <w:t xml:space="preserve">ADA </w:t>
      </w:r>
      <w:r w:rsidR="00314E49" w:rsidRPr="007E0C4D">
        <w:rPr>
          <w:rFonts w:ascii="Calisto MT" w:hAnsi="Calisto MT"/>
          <w:sz w:val="24"/>
          <w:szCs w:val="24"/>
        </w:rPr>
        <w:t xml:space="preserve">and </w:t>
      </w:r>
      <w:r w:rsidR="00345171" w:rsidRPr="007E0C4D">
        <w:rPr>
          <w:rFonts w:ascii="Calisto MT" w:hAnsi="Calisto MT"/>
          <w:sz w:val="24"/>
          <w:szCs w:val="24"/>
        </w:rPr>
        <w:t xml:space="preserve">its application to the facts of this case, </w:t>
      </w:r>
      <w:r w:rsidR="000613EE" w:rsidRPr="007E0C4D">
        <w:rPr>
          <w:rFonts w:ascii="Calisto MT" w:hAnsi="Calisto MT"/>
          <w:sz w:val="24"/>
          <w:szCs w:val="24"/>
        </w:rPr>
        <w:t>summary judgment should be denied.</w:t>
      </w:r>
    </w:p>
    <w:p w:rsidR="008412C2" w:rsidRPr="007E0C4D" w:rsidRDefault="005A5861" w:rsidP="008752BE">
      <w:pPr>
        <w:pStyle w:val="ListParagraph"/>
        <w:widowControl w:val="0"/>
        <w:numPr>
          <w:ilvl w:val="0"/>
          <w:numId w:val="13"/>
        </w:numPr>
        <w:spacing w:after="0" w:line="480" w:lineRule="auto"/>
        <w:outlineLvl w:val="0"/>
        <w:rPr>
          <w:rFonts w:ascii="Calisto MT" w:hAnsi="Calisto MT"/>
          <w:b/>
          <w:sz w:val="24"/>
          <w:szCs w:val="24"/>
        </w:rPr>
      </w:pPr>
      <w:bookmarkStart w:id="1" w:name="_Toc442097942"/>
      <w:r w:rsidRPr="007E0C4D">
        <w:rPr>
          <w:rFonts w:ascii="Calisto MT" w:hAnsi="Calisto MT"/>
          <w:b/>
          <w:sz w:val="24"/>
          <w:szCs w:val="24"/>
        </w:rPr>
        <w:lastRenderedPageBreak/>
        <w:t>STATEMENT OF FACTS</w:t>
      </w:r>
      <w:bookmarkEnd w:id="1"/>
    </w:p>
    <w:p w:rsidR="00C51909" w:rsidRPr="007E0C4D" w:rsidRDefault="00CF3A8A" w:rsidP="00432BF6">
      <w:pPr>
        <w:widowControl w:val="0"/>
        <w:spacing w:after="0" w:line="480" w:lineRule="auto"/>
        <w:ind w:firstLine="720"/>
        <w:rPr>
          <w:rFonts w:ascii="Calisto MT" w:hAnsi="Calisto MT"/>
          <w:sz w:val="24"/>
          <w:szCs w:val="24"/>
        </w:rPr>
      </w:pPr>
      <w:r w:rsidRPr="007E0C4D">
        <w:rPr>
          <w:rFonts w:ascii="Calisto MT" w:hAnsi="Calisto MT"/>
          <w:sz w:val="24"/>
          <w:szCs w:val="24"/>
        </w:rPr>
        <w:t xml:space="preserve">D.P. </w:t>
      </w:r>
      <w:r w:rsidR="00C51909" w:rsidRPr="007E0C4D">
        <w:rPr>
          <w:rFonts w:ascii="Calisto MT" w:hAnsi="Calisto MT"/>
          <w:sz w:val="24"/>
          <w:szCs w:val="24"/>
        </w:rPr>
        <w:t xml:space="preserve">is an eight-year-old student in the Gates Chili Central </w:t>
      </w:r>
      <w:r w:rsidR="007219DB" w:rsidRPr="007E0C4D">
        <w:rPr>
          <w:rFonts w:ascii="Calisto MT" w:hAnsi="Calisto MT"/>
          <w:sz w:val="24"/>
          <w:szCs w:val="24"/>
        </w:rPr>
        <w:t xml:space="preserve">School District.  </w:t>
      </w:r>
      <w:r w:rsidR="00890AD0" w:rsidRPr="007E0C4D">
        <w:rPr>
          <w:rFonts w:ascii="Calisto MT" w:hAnsi="Calisto MT"/>
          <w:sz w:val="24"/>
          <w:szCs w:val="24"/>
        </w:rPr>
        <w:t>H.P. Aff. ¶ 4</w:t>
      </w:r>
      <w:r w:rsidR="007219DB" w:rsidRPr="007E0C4D">
        <w:rPr>
          <w:rFonts w:ascii="Calisto MT" w:hAnsi="Calisto MT"/>
          <w:sz w:val="24"/>
          <w:szCs w:val="24"/>
        </w:rPr>
        <w:t>.</w:t>
      </w:r>
      <w:r w:rsidR="00C51909" w:rsidRPr="007E0C4D">
        <w:rPr>
          <w:rFonts w:ascii="Calisto MT" w:hAnsi="Calisto MT"/>
          <w:sz w:val="24"/>
          <w:szCs w:val="24"/>
        </w:rPr>
        <w:t xml:space="preserve">  She lives with her mother, H.P., and sister in the basement of her grandparents’ house.  Her mother works full-time to support herself and her two daughters.  </w:t>
      </w:r>
      <w:r w:rsidR="00C51909" w:rsidRPr="007E0C4D">
        <w:rPr>
          <w:rFonts w:ascii="Calisto MT" w:hAnsi="Calisto MT"/>
          <w:i/>
          <w:sz w:val="24"/>
          <w:szCs w:val="24"/>
        </w:rPr>
        <w:t>Id.</w:t>
      </w:r>
      <w:r w:rsidR="00890AD0" w:rsidRPr="007E0C4D">
        <w:rPr>
          <w:rFonts w:ascii="Calisto MT" w:hAnsi="Calisto MT"/>
          <w:sz w:val="24"/>
          <w:szCs w:val="24"/>
        </w:rPr>
        <w:t xml:space="preserve"> ¶ 18</w:t>
      </w:r>
      <w:r w:rsidR="007219DB" w:rsidRPr="007E0C4D">
        <w:rPr>
          <w:rFonts w:ascii="Calisto MT" w:hAnsi="Calisto MT"/>
          <w:sz w:val="24"/>
          <w:szCs w:val="24"/>
        </w:rPr>
        <w:t xml:space="preserve">. </w:t>
      </w:r>
      <w:r w:rsidR="001E53E6" w:rsidRPr="007E0C4D">
        <w:rPr>
          <w:rFonts w:ascii="Calisto MT" w:hAnsi="Calisto MT"/>
          <w:sz w:val="24"/>
          <w:szCs w:val="24"/>
        </w:rPr>
        <w:t xml:space="preserve"> </w:t>
      </w:r>
      <w:r w:rsidR="00C51909" w:rsidRPr="007E0C4D">
        <w:rPr>
          <w:rFonts w:ascii="Calisto MT" w:hAnsi="Calisto MT"/>
          <w:sz w:val="24"/>
          <w:szCs w:val="24"/>
        </w:rPr>
        <w:t>D.P. has Angelman Syndrome, autism, epilepsy, asthma, and hypotonia.</w:t>
      </w:r>
      <w:r w:rsidR="00C51909" w:rsidRPr="007E0C4D">
        <w:rPr>
          <w:rStyle w:val="FootnoteReference"/>
          <w:rFonts w:ascii="Calisto MT" w:hAnsi="Calisto MT"/>
          <w:sz w:val="24"/>
          <w:szCs w:val="24"/>
        </w:rPr>
        <w:footnoteReference w:id="3"/>
      </w:r>
      <w:r w:rsidR="007219DB" w:rsidRPr="007E0C4D">
        <w:rPr>
          <w:rFonts w:ascii="Calisto MT" w:hAnsi="Calisto MT"/>
          <w:sz w:val="24"/>
          <w:szCs w:val="24"/>
        </w:rPr>
        <w:t xml:space="preserve">  </w:t>
      </w:r>
      <w:r w:rsidR="00D6335B">
        <w:rPr>
          <w:rFonts w:ascii="Calisto MT" w:hAnsi="Calisto MT"/>
          <w:i/>
          <w:sz w:val="24"/>
          <w:szCs w:val="24"/>
        </w:rPr>
        <w:t xml:space="preserve">Id. </w:t>
      </w:r>
      <w:r w:rsidR="007219DB" w:rsidRPr="007E0C4D">
        <w:rPr>
          <w:rFonts w:ascii="Calisto MT" w:hAnsi="Calisto MT"/>
          <w:sz w:val="24"/>
          <w:szCs w:val="24"/>
        </w:rPr>
        <w:t>¶ 2.</w:t>
      </w:r>
      <w:r w:rsidR="0031142C" w:rsidRPr="007E0C4D">
        <w:rPr>
          <w:rFonts w:ascii="Calisto MT" w:hAnsi="Calisto MT"/>
          <w:sz w:val="24"/>
          <w:szCs w:val="24"/>
        </w:rPr>
        <w:t xml:space="preserve"> </w:t>
      </w:r>
      <w:r w:rsidR="00C51909" w:rsidRPr="007E0C4D">
        <w:rPr>
          <w:rFonts w:ascii="Calisto MT" w:hAnsi="Calisto MT"/>
          <w:sz w:val="24"/>
          <w:szCs w:val="24"/>
        </w:rPr>
        <w:t xml:space="preserve"> As a result of her disabilities, she is nonverbal.  </w:t>
      </w:r>
      <w:r w:rsidR="00D6335B">
        <w:rPr>
          <w:rFonts w:ascii="Calisto MT" w:hAnsi="Calisto MT"/>
          <w:i/>
          <w:sz w:val="24"/>
          <w:szCs w:val="24"/>
        </w:rPr>
        <w:t xml:space="preserve">Id.  </w:t>
      </w:r>
      <w:r w:rsidR="00C51909" w:rsidRPr="007E0C4D">
        <w:rPr>
          <w:rFonts w:ascii="Calisto MT" w:hAnsi="Calisto MT"/>
          <w:sz w:val="24"/>
          <w:szCs w:val="24"/>
        </w:rPr>
        <w:t xml:space="preserve">When she is at home, D.P. is cared for by her family, as well as </w:t>
      </w:r>
      <w:r w:rsidR="0081090C" w:rsidRPr="007E0C4D">
        <w:rPr>
          <w:rFonts w:ascii="Calisto MT" w:hAnsi="Calisto MT"/>
          <w:sz w:val="24"/>
          <w:szCs w:val="24"/>
        </w:rPr>
        <w:t xml:space="preserve">a caregiver or </w:t>
      </w:r>
      <w:r w:rsidR="00C51909" w:rsidRPr="007E0C4D">
        <w:rPr>
          <w:rFonts w:ascii="Calisto MT" w:hAnsi="Calisto MT"/>
          <w:sz w:val="24"/>
          <w:szCs w:val="24"/>
        </w:rPr>
        <w:t>Medicaid</w:t>
      </w:r>
      <w:r w:rsidR="0081090C" w:rsidRPr="007E0C4D">
        <w:rPr>
          <w:rFonts w:ascii="Calisto MT" w:hAnsi="Calisto MT"/>
          <w:sz w:val="24"/>
          <w:szCs w:val="24"/>
        </w:rPr>
        <w:t xml:space="preserve"> attendant</w:t>
      </w:r>
      <w:r w:rsidR="00C51909" w:rsidRPr="007E0C4D">
        <w:rPr>
          <w:rFonts w:ascii="Calisto MT" w:hAnsi="Calisto MT"/>
          <w:sz w:val="24"/>
          <w:szCs w:val="24"/>
        </w:rPr>
        <w:t xml:space="preserve">.  </w:t>
      </w:r>
      <w:r w:rsidR="00D6335B">
        <w:rPr>
          <w:rFonts w:ascii="Calisto MT" w:hAnsi="Calisto MT"/>
          <w:i/>
          <w:sz w:val="24"/>
          <w:szCs w:val="24"/>
        </w:rPr>
        <w:t xml:space="preserve">See id. </w:t>
      </w:r>
      <w:r w:rsidR="00D6335B">
        <w:rPr>
          <w:rFonts w:ascii="Calisto MT" w:hAnsi="Calisto MT"/>
          <w:sz w:val="24"/>
          <w:szCs w:val="24"/>
        </w:rPr>
        <w:t xml:space="preserve">¶¶ 10, 19-20; Horozko Aff. 1.  </w:t>
      </w:r>
      <w:r w:rsidR="00C51909" w:rsidRPr="007E0C4D">
        <w:rPr>
          <w:rFonts w:ascii="Calisto MT" w:hAnsi="Calisto MT"/>
          <w:sz w:val="24"/>
          <w:szCs w:val="24"/>
        </w:rPr>
        <w:t>While she is at school, the District provides D.P. with a 1:1 aide, pursuant to the Individuals with Disabilities Education Act (IDEA).</w:t>
      </w:r>
      <w:r w:rsidR="00D6335B">
        <w:rPr>
          <w:rFonts w:ascii="Calisto MT" w:hAnsi="Calisto MT"/>
          <w:sz w:val="24"/>
          <w:szCs w:val="24"/>
        </w:rPr>
        <w:t xml:space="preserve">  H.P. Aff. </w:t>
      </w:r>
      <w:r w:rsidR="00890AD0" w:rsidRPr="007E0C4D">
        <w:rPr>
          <w:rFonts w:ascii="Calisto MT" w:hAnsi="Calisto MT"/>
          <w:sz w:val="24"/>
          <w:szCs w:val="24"/>
        </w:rPr>
        <w:t>¶ 5</w:t>
      </w:r>
      <w:r w:rsidR="00D6335B">
        <w:rPr>
          <w:rFonts w:ascii="Calisto MT" w:hAnsi="Calisto MT"/>
          <w:sz w:val="24"/>
          <w:szCs w:val="24"/>
        </w:rPr>
        <w:t>; Horozko Aff. ¶ 1</w:t>
      </w:r>
      <w:r w:rsidR="007219DB" w:rsidRPr="007E0C4D">
        <w:rPr>
          <w:rFonts w:ascii="Calisto MT" w:hAnsi="Calisto MT"/>
          <w:sz w:val="24"/>
          <w:szCs w:val="24"/>
        </w:rPr>
        <w:t>.</w:t>
      </w:r>
      <w:r w:rsidR="00C51909" w:rsidRPr="007E0C4D">
        <w:rPr>
          <w:rFonts w:ascii="Calisto MT" w:hAnsi="Calisto MT"/>
          <w:sz w:val="24"/>
          <w:szCs w:val="24"/>
        </w:rPr>
        <w:t xml:space="preserve">  Since </w:t>
      </w:r>
      <w:r w:rsidR="008872D3" w:rsidRPr="007E0C4D">
        <w:rPr>
          <w:rFonts w:ascii="Calisto MT" w:hAnsi="Calisto MT"/>
          <w:sz w:val="24"/>
          <w:szCs w:val="24"/>
        </w:rPr>
        <w:t>2014</w:t>
      </w:r>
      <w:r w:rsidR="00C51909" w:rsidRPr="007E0C4D">
        <w:rPr>
          <w:rFonts w:ascii="Calisto MT" w:hAnsi="Calisto MT"/>
          <w:sz w:val="24"/>
          <w:szCs w:val="24"/>
        </w:rPr>
        <w:t>, the District has also provided D.P. with a 1:1 nurse.</w:t>
      </w:r>
      <w:r w:rsidR="00D6335B" w:rsidRPr="00D6335B">
        <w:rPr>
          <w:rFonts w:ascii="Calisto MT" w:hAnsi="Calisto MT"/>
          <w:sz w:val="24"/>
          <w:szCs w:val="24"/>
        </w:rPr>
        <w:t xml:space="preserve"> </w:t>
      </w:r>
      <w:r w:rsidR="00D6335B">
        <w:rPr>
          <w:rFonts w:ascii="Calisto MT" w:hAnsi="Calisto MT"/>
          <w:sz w:val="24"/>
          <w:szCs w:val="24"/>
        </w:rPr>
        <w:t xml:space="preserve"> H.P. Aff. ¶ 14; Horozko Aff. ¶ 1</w:t>
      </w:r>
      <w:r w:rsidR="00D6335B" w:rsidRPr="007E0C4D">
        <w:rPr>
          <w:rFonts w:ascii="Calisto MT" w:hAnsi="Calisto MT"/>
          <w:sz w:val="24"/>
          <w:szCs w:val="24"/>
        </w:rPr>
        <w:t xml:space="preserve">.  </w:t>
      </w:r>
    </w:p>
    <w:p w:rsidR="00C51909" w:rsidRPr="007E0C4D" w:rsidRDefault="00C51909" w:rsidP="001E53E6">
      <w:pPr>
        <w:widowControl w:val="0"/>
        <w:spacing w:after="0" w:line="480" w:lineRule="auto"/>
        <w:ind w:firstLine="720"/>
        <w:rPr>
          <w:rFonts w:ascii="Calisto MT" w:hAnsi="Calisto MT"/>
          <w:sz w:val="24"/>
          <w:szCs w:val="24"/>
        </w:rPr>
      </w:pPr>
      <w:r w:rsidRPr="007E0C4D">
        <w:rPr>
          <w:rFonts w:ascii="Calisto MT" w:hAnsi="Calisto MT"/>
          <w:sz w:val="24"/>
          <w:szCs w:val="24"/>
        </w:rPr>
        <w:lastRenderedPageBreak/>
        <w:t>A month before she turned four years old, D.P. obtained a service dog</w:t>
      </w:r>
      <w:r w:rsidRPr="007E0C4D">
        <w:rPr>
          <w:rStyle w:val="FootnoteReference"/>
          <w:rFonts w:ascii="Calisto MT" w:hAnsi="Calisto MT"/>
          <w:sz w:val="24"/>
          <w:szCs w:val="24"/>
        </w:rPr>
        <w:footnoteReference w:id="4"/>
      </w:r>
      <w:r w:rsidRPr="007E0C4D">
        <w:rPr>
          <w:rFonts w:ascii="Calisto MT" w:hAnsi="Calisto MT"/>
          <w:sz w:val="24"/>
          <w:szCs w:val="24"/>
        </w:rPr>
        <w:t xml:space="preserve"> to help manage the manife</w:t>
      </w:r>
      <w:r w:rsidR="007219DB" w:rsidRPr="007E0C4D">
        <w:rPr>
          <w:rFonts w:ascii="Calisto MT" w:hAnsi="Calisto MT"/>
          <w:sz w:val="24"/>
          <w:szCs w:val="24"/>
        </w:rPr>
        <w:t>stations of her disabilities.  H.P. Aff. ¶ 3.</w:t>
      </w:r>
      <w:r w:rsidRPr="007E0C4D">
        <w:rPr>
          <w:rFonts w:ascii="Calisto MT" w:hAnsi="Calisto MT"/>
          <w:sz w:val="24"/>
          <w:szCs w:val="24"/>
        </w:rPr>
        <w:t xml:space="preserve">  The service dog, Hannah, is trained to perform numerous tasks directly re</w:t>
      </w:r>
      <w:r w:rsidR="007219DB" w:rsidRPr="007E0C4D">
        <w:rPr>
          <w:rFonts w:ascii="Calisto MT" w:hAnsi="Calisto MT"/>
          <w:sz w:val="24"/>
          <w:szCs w:val="24"/>
        </w:rPr>
        <w:t>lated to D.P.’s disabilities.  Denyer Aff. ¶ 7</w:t>
      </w:r>
      <w:r w:rsidR="00CC47E8" w:rsidRPr="007E0C4D">
        <w:rPr>
          <w:rFonts w:ascii="Calisto MT" w:hAnsi="Calisto MT"/>
          <w:sz w:val="24"/>
          <w:szCs w:val="24"/>
        </w:rPr>
        <w:t>; Pl.’s Ex. H</w:t>
      </w:r>
      <w:r w:rsidR="007219DB" w:rsidRPr="007E0C4D">
        <w:rPr>
          <w:rFonts w:ascii="Calisto MT" w:hAnsi="Calisto MT"/>
          <w:sz w:val="24"/>
          <w:szCs w:val="24"/>
        </w:rPr>
        <w:t>.</w:t>
      </w:r>
      <w:r w:rsidRPr="007E0C4D">
        <w:rPr>
          <w:rFonts w:ascii="Calisto MT" w:hAnsi="Calisto MT"/>
          <w:sz w:val="24"/>
          <w:szCs w:val="24"/>
        </w:rPr>
        <w:t xml:space="preserve">  </w:t>
      </w:r>
      <w:r w:rsidR="00135572" w:rsidRPr="007E0C4D">
        <w:rPr>
          <w:rFonts w:ascii="Calisto MT" w:hAnsi="Calisto MT"/>
          <w:sz w:val="24"/>
          <w:szCs w:val="24"/>
        </w:rPr>
        <w:t xml:space="preserve">For example, </w:t>
      </w:r>
      <w:r w:rsidRPr="007E0C4D">
        <w:rPr>
          <w:rFonts w:ascii="Calisto MT" w:hAnsi="Calisto MT"/>
          <w:sz w:val="24"/>
          <w:szCs w:val="24"/>
        </w:rPr>
        <w:t>Hannah can detect an oncoming seizure and alert others.</w:t>
      </w:r>
      <w:r w:rsidR="00CC47E8" w:rsidRPr="007E0C4D">
        <w:rPr>
          <w:rFonts w:ascii="Calisto MT" w:hAnsi="Calisto MT"/>
          <w:sz w:val="24"/>
          <w:szCs w:val="24"/>
        </w:rPr>
        <w:t xml:space="preserve">  </w:t>
      </w:r>
      <w:r w:rsidR="00CC47E8" w:rsidRPr="007E0C4D">
        <w:rPr>
          <w:rFonts w:ascii="Calisto MT" w:hAnsi="Calisto MT"/>
          <w:i/>
          <w:sz w:val="24"/>
          <w:szCs w:val="24"/>
        </w:rPr>
        <w:t xml:space="preserve">Id.  </w:t>
      </w:r>
      <w:r w:rsidRPr="007E0C4D">
        <w:rPr>
          <w:rFonts w:ascii="Calisto MT" w:hAnsi="Calisto MT"/>
          <w:sz w:val="24"/>
          <w:szCs w:val="24"/>
        </w:rPr>
        <w:t xml:space="preserve">With regard to D.P.’s autism, Hannah is trained to prevent wandering (elopement), to apply deep pressure to prevent or limit meltdowns, and to disrupt stimming (repetitive body movements).  </w:t>
      </w:r>
      <w:r w:rsidRPr="007E0C4D">
        <w:rPr>
          <w:rFonts w:ascii="Calisto MT" w:hAnsi="Calisto MT"/>
          <w:i/>
          <w:sz w:val="24"/>
          <w:szCs w:val="24"/>
        </w:rPr>
        <w:t>Id.</w:t>
      </w:r>
      <w:r w:rsidRPr="007E0C4D">
        <w:rPr>
          <w:rFonts w:ascii="Calisto MT" w:hAnsi="Calisto MT"/>
          <w:sz w:val="24"/>
          <w:szCs w:val="24"/>
        </w:rPr>
        <w:t xml:space="preserve">  In addition, Hannah provides mobility support for D.P.’s core body weakness caused by her hypotonia.  </w:t>
      </w:r>
      <w:r w:rsidRPr="007E0C4D">
        <w:rPr>
          <w:rFonts w:ascii="Calisto MT" w:hAnsi="Calisto MT"/>
          <w:i/>
          <w:sz w:val="24"/>
          <w:szCs w:val="24"/>
        </w:rPr>
        <w:t xml:space="preserve">Id. </w:t>
      </w:r>
    </w:p>
    <w:p w:rsidR="00C51909" w:rsidRPr="00D6335B" w:rsidRDefault="00C51909" w:rsidP="001E53E6">
      <w:pPr>
        <w:widowControl w:val="0"/>
        <w:spacing w:after="0" w:line="480" w:lineRule="auto"/>
        <w:ind w:firstLine="720"/>
        <w:rPr>
          <w:rFonts w:ascii="Calisto MT" w:hAnsi="Calisto MT"/>
          <w:sz w:val="24"/>
          <w:szCs w:val="24"/>
        </w:rPr>
      </w:pPr>
      <w:r w:rsidRPr="007E0C4D">
        <w:rPr>
          <w:rFonts w:ascii="Calisto MT" w:hAnsi="Calisto MT"/>
          <w:sz w:val="24"/>
          <w:szCs w:val="24"/>
        </w:rPr>
        <w:t xml:space="preserve">In January 2011, during D.P.’s first year of preschool, her service dog, Hannah, began to accompany D.P. on </w:t>
      </w:r>
      <w:r w:rsidR="007219DB" w:rsidRPr="007E0C4D">
        <w:rPr>
          <w:rFonts w:ascii="Calisto MT" w:hAnsi="Calisto MT"/>
          <w:sz w:val="24"/>
          <w:szCs w:val="24"/>
        </w:rPr>
        <w:t>the school bus and at school.  H.P. Aff. ¶¶ 3, 5.</w:t>
      </w:r>
      <w:r w:rsidRPr="007E0C4D">
        <w:rPr>
          <w:rFonts w:ascii="Calisto MT" w:hAnsi="Calisto MT"/>
          <w:sz w:val="24"/>
          <w:szCs w:val="24"/>
        </w:rPr>
        <w:t xml:space="preserve">  As indicated in D.P.’s Individual</w:t>
      </w:r>
      <w:r w:rsidR="00D6335B">
        <w:rPr>
          <w:rFonts w:ascii="Calisto MT" w:hAnsi="Calisto MT"/>
          <w:sz w:val="24"/>
          <w:szCs w:val="24"/>
        </w:rPr>
        <w:t>ized</w:t>
      </w:r>
      <w:r w:rsidRPr="007E0C4D">
        <w:rPr>
          <w:rFonts w:ascii="Calisto MT" w:hAnsi="Calisto MT"/>
          <w:sz w:val="24"/>
          <w:szCs w:val="24"/>
        </w:rPr>
        <w:t xml:space="preserve"> Education Program (IEP) during preschool, with Hannah’s assistance, D.P.</w:t>
      </w:r>
      <w:r w:rsidR="0031142C" w:rsidRPr="007E0C4D">
        <w:rPr>
          <w:rFonts w:ascii="Calisto MT" w:hAnsi="Calisto MT"/>
          <w:sz w:val="24"/>
          <w:szCs w:val="24"/>
        </w:rPr>
        <w:t xml:space="preserve"> began making great progress:  </w:t>
      </w:r>
      <w:r w:rsidR="00A07E3E" w:rsidRPr="007E0C4D">
        <w:rPr>
          <w:rFonts w:ascii="Calisto MT" w:hAnsi="Calisto MT"/>
          <w:sz w:val="24"/>
          <w:szCs w:val="24"/>
        </w:rPr>
        <w:lastRenderedPageBreak/>
        <w:t>“[Hannah] is providing support that provides [D.P.] with much more autonomy</w:t>
      </w:r>
      <w:r w:rsidR="00D6335B">
        <w:rPr>
          <w:rFonts w:ascii="Calisto MT" w:hAnsi="Calisto MT"/>
          <w:sz w:val="24"/>
          <w:szCs w:val="24"/>
        </w:rPr>
        <w:t xml:space="preserve">. . . </w:t>
      </w:r>
      <w:r w:rsidR="00A07E3E" w:rsidRPr="007E0C4D">
        <w:rPr>
          <w:rFonts w:ascii="Calisto MT" w:hAnsi="Calisto MT"/>
          <w:sz w:val="24"/>
          <w:szCs w:val="24"/>
        </w:rPr>
        <w:t xml:space="preserve">.  Hannah is helping [D.P.] make transitions smoothly, helping to support her in walking through the halls.  [D.P.’s] demeanor is of a content little girl who is able to access instruction more easily.”  </w:t>
      </w:r>
      <w:r w:rsidR="00D6335B">
        <w:rPr>
          <w:rFonts w:ascii="Calisto MT" w:hAnsi="Calisto MT"/>
          <w:sz w:val="24"/>
          <w:szCs w:val="24"/>
        </w:rPr>
        <w:t>Pl.’s Ex. B</w:t>
      </w:r>
      <w:r w:rsidR="0031142C" w:rsidRPr="007E0C4D">
        <w:rPr>
          <w:rFonts w:ascii="Calisto MT" w:hAnsi="Calisto MT"/>
          <w:sz w:val="24"/>
          <w:szCs w:val="24"/>
        </w:rPr>
        <w:t xml:space="preserve"> at 9.  Indeed, D.P.</w:t>
      </w:r>
      <w:r w:rsidRPr="007E0C4D">
        <w:rPr>
          <w:rFonts w:ascii="Calisto MT" w:hAnsi="Calisto MT"/>
          <w:sz w:val="24"/>
          <w:szCs w:val="24"/>
        </w:rPr>
        <w:t xml:space="preserve"> began walking independently with her service dog instead of being pulled in a wagon.  </w:t>
      </w:r>
      <w:r w:rsidR="00D6335B">
        <w:rPr>
          <w:rFonts w:ascii="Calisto MT" w:hAnsi="Calisto MT"/>
          <w:sz w:val="24"/>
          <w:szCs w:val="24"/>
        </w:rPr>
        <w:t>H.P. Aff. ¶¶ 6-7; Horozko Aff. ¶ 4</w:t>
      </w:r>
      <w:r w:rsidR="00D6335B" w:rsidRPr="007E0C4D">
        <w:rPr>
          <w:rFonts w:ascii="Calisto MT" w:hAnsi="Calisto MT"/>
          <w:sz w:val="24"/>
          <w:szCs w:val="24"/>
        </w:rPr>
        <w:t xml:space="preserve">.  </w:t>
      </w:r>
      <w:r w:rsidRPr="007E0C4D">
        <w:rPr>
          <w:rFonts w:ascii="Calisto MT" w:hAnsi="Calisto MT"/>
          <w:sz w:val="24"/>
          <w:szCs w:val="24"/>
        </w:rPr>
        <w:t>Han</w:t>
      </w:r>
      <w:r w:rsidR="00D6335B">
        <w:rPr>
          <w:rFonts w:ascii="Calisto MT" w:hAnsi="Calisto MT"/>
          <w:sz w:val="24"/>
          <w:szCs w:val="24"/>
        </w:rPr>
        <w:t xml:space="preserve">nah prevented D.P. from eloping.  </w:t>
      </w:r>
      <w:r w:rsidR="00D6335B">
        <w:rPr>
          <w:rFonts w:ascii="Calisto MT" w:hAnsi="Calisto MT"/>
          <w:i/>
          <w:sz w:val="24"/>
          <w:szCs w:val="24"/>
        </w:rPr>
        <w:t xml:space="preserve">Id. </w:t>
      </w:r>
      <w:r w:rsidR="00D6335B">
        <w:rPr>
          <w:rFonts w:ascii="Calisto MT" w:hAnsi="Calisto MT"/>
          <w:sz w:val="24"/>
          <w:szCs w:val="24"/>
        </w:rPr>
        <w:t xml:space="preserve"> S</w:t>
      </w:r>
      <w:r w:rsidRPr="007E0C4D">
        <w:rPr>
          <w:rFonts w:ascii="Calisto MT" w:hAnsi="Calisto MT"/>
          <w:sz w:val="24"/>
          <w:szCs w:val="24"/>
        </w:rPr>
        <w:t xml:space="preserve">he also alerted District staff when D.P. was going to have a seizure so they could take precautions.  </w:t>
      </w:r>
      <w:r w:rsidR="00D6335B">
        <w:rPr>
          <w:rFonts w:ascii="Calisto MT" w:hAnsi="Calisto MT"/>
          <w:sz w:val="24"/>
          <w:szCs w:val="24"/>
        </w:rPr>
        <w:t xml:space="preserve">Horozko Aff. ¶ 6.  </w:t>
      </w:r>
      <w:r w:rsidRPr="007E0C4D">
        <w:rPr>
          <w:rFonts w:ascii="Calisto MT" w:hAnsi="Calisto MT"/>
          <w:sz w:val="24"/>
          <w:szCs w:val="24"/>
        </w:rPr>
        <w:t xml:space="preserve">Four months after Hannah began accompanying D.P. to school, D.P.’s improvement </w:t>
      </w:r>
      <w:r w:rsidR="0031142C" w:rsidRPr="007E0C4D">
        <w:rPr>
          <w:rFonts w:ascii="Calisto MT" w:hAnsi="Calisto MT"/>
          <w:sz w:val="24"/>
          <w:szCs w:val="24"/>
        </w:rPr>
        <w:t xml:space="preserve">and </w:t>
      </w:r>
      <w:r w:rsidR="00B73825">
        <w:rPr>
          <w:rFonts w:ascii="Calisto MT" w:hAnsi="Calisto MT"/>
          <w:sz w:val="24"/>
          <w:szCs w:val="24"/>
        </w:rPr>
        <w:t>growing</w:t>
      </w:r>
      <w:r w:rsidR="0031142C" w:rsidRPr="007E0C4D">
        <w:rPr>
          <w:rFonts w:ascii="Calisto MT" w:hAnsi="Calisto MT"/>
          <w:sz w:val="24"/>
          <w:szCs w:val="24"/>
        </w:rPr>
        <w:t xml:space="preserve"> independence </w:t>
      </w:r>
      <w:r w:rsidRPr="007E0C4D">
        <w:rPr>
          <w:rFonts w:ascii="Calisto MT" w:hAnsi="Calisto MT"/>
          <w:sz w:val="24"/>
          <w:szCs w:val="24"/>
        </w:rPr>
        <w:t xml:space="preserve">was documented in District records: </w:t>
      </w:r>
      <w:r w:rsidR="0031142C" w:rsidRPr="007E0C4D">
        <w:rPr>
          <w:rFonts w:ascii="Calisto MT" w:hAnsi="Calisto MT"/>
          <w:sz w:val="24"/>
          <w:szCs w:val="24"/>
        </w:rPr>
        <w:t xml:space="preserve"> </w:t>
      </w:r>
      <w:r w:rsidR="00A07E3E" w:rsidRPr="007E0C4D">
        <w:rPr>
          <w:rFonts w:ascii="Calisto MT" w:hAnsi="Calisto MT"/>
          <w:sz w:val="24"/>
          <w:szCs w:val="24"/>
        </w:rPr>
        <w:t xml:space="preserve">“Hannah is creating an experience that [D.P.] wouldn’t have had otherwise.  [D.P.] has flourished and her independence has grown since Hannah joined the team.”  </w:t>
      </w:r>
      <w:r w:rsidR="00D6335B">
        <w:rPr>
          <w:rFonts w:ascii="Calisto MT" w:hAnsi="Calisto MT"/>
          <w:sz w:val="24"/>
          <w:szCs w:val="24"/>
        </w:rPr>
        <w:t>Pl.’s Ex. B</w:t>
      </w:r>
      <w:r w:rsidR="0031142C" w:rsidRPr="007E0C4D">
        <w:rPr>
          <w:rFonts w:ascii="Calisto MT" w:hAnsi="Calisto MT"/>
          <w:sz w:val="24"/>
          <w:szCs w:val="24"/>
        </w:rPr>
        <w:t xml:space="preserve"> at 2.  </w:t>
      </w:r>
      <w:r w:rsidRPr="007E0C4D">
        <w:rPr>
          <w:rFonts w:ascii="Calisto MT" w:hAnsi="Calisto MT"/>
          <w:sz w:val="24"/>
          <w:szCs w:val="24"/>
        </w:rPr>
        <w:t xml:space="preserve">During this period of time, when D.P. needed help handling Hannah, her 1:1 aide provided by the District would assist.  </w:t>
      </w:r>
      <w:r w:rsidR="00D6335B">
        <w:rPr>
          <w:rFonts w:ascii="Calisto MT" w:hAnsi="Calisto MT"/>
          <w:sz w:val="24"/>
          <w:szCs w:val="24"/>
        </w:rPr>
        <w:t xml:space="preserve">H.P. Aff. ¶ 5.  </w:t>
      </w:r>
      <w:r w:rsidRPr="007E0C4D">
        <w:rPr>
          <w:rFonts w:ascii="Calisto MT" w:hAnsi="Calisto MT"/>
          <w:sz w:val="24"/>
          <w:szCs w:val="24"/>
        </w:rPr>
        <w:t>This practice worked successfully from January 2011 until September 2012</w:t>
      </w:r>
      <w:r w:rsidR="00135572" w:rsidRPr="007E0C4D">
        <w:rPr>
          <w:rFonts w:ascii="Calisto MT" w:hAnsi="Calisto MT"/>
          <w:sz w:val="24"/>
          <w:szCs w:val="24"/>
        </w:rPr>
        <w:t xml:space="preserve">, when </w:t>
      </w:r>
      <w:r w:rsidR="00135572" w:rsidRPr="007E0C4D">
        <w:rPr>
          <w:rFonts w:ascii="Calisto MT" w:hAnsi="Calisto MT"/>
          <w:sz w:val="24"/>
          <w:szCs w:val="24"/>
        </w:rPr>
        <w:lastRenderedPageBreak/>
        <w:t>D.P. started kindergarten and the District implemented its current “hands off” policy with respect to Hannah</w:t>
      </w:r>
      <w:r w:rsidRPr="007E0C4D">
        <w:rPr>
          <w:rFonts w:ascii="Calisto MT" w:hAnsi="Calisto MT"/>
          <w:sz w:val="24"/>
          <w:szCs w:val="24"/>
        </w:rPr>
        <w:t>.</w:t>
      </w:r>
      <w:r w:rsidR="00D6335B">
        <w:rPr>
          <w:rFonts w:ascii="Calisto MT" w:hAnsi="Calisto MT"/>
          <w:sz w:val="24"/>
          <w:szCs w:val="24"/>
        </w:rPr>
        <w:t xml:space="preserve">  </w:t>
      </w:r>
      <w:r w:rsidR="00B73825">
        <w:rPr>
          <w:rFonts w:ascii="Calisto MT" w:hAnsi="Calisto MT"/>
          <w:i/>
          <w:sz w:val="24"/>
          <w:szCs w:val="24"/>
        </w:rPr>
        <w:t>See i</w:t>
      </w:r>
      <w:r w:rsidR="00D6335B">
        <w:rPr>
          <w:rFonts w:ascii="Calisto MT" w:hAnsi="Calisto MT"/>
          <w:i/>
          <w:sz w:val="24"/>
          <w:szCs w:val="24"/>
        </w:rPr>
        <w:t xml:space="preserve">d. </w:t>
      </w:r>
      <w:r w:rsidR="00D6335B">
        <w:rPr>
          <w:rFonts w:ascii="Calisto MT" w:hAnsi="Calisto MT"/>
          <w:sz w:val="24"/>
          <w:szCs w:val="24"/>
        </w:rPr>
        <w:t>¶ 9; Horozko Aff. ¶ 5.</w:t>
      </w:r>
    </w:p>
    <w:p w:rsidR="00C51909" w:rsidRPr="007E0C4D" w:rsidRDefault="00C51909" w:rsidP="001E53E6">
      <w:pPr>
        <w:widowControl w:val="0"/>
        <w:spacing w:after="0" w:line="480" w:lineRule="auto"/>
        <w:ind w:firstLine="720"/>
        <w:rPr>
          <w:rFonts w:ascii="Calisto MT" w:hAnsi="Calisto MT"/>
          <w:sz w:val="24"/>
          <w:szCs w:val="24"/>
        </w:rPr>
      </w:pPr>
      <w:r w:rsidRPr="007E0C4D">
        <w:rPr>
          <w:rFonts w:ascii="Calisto MT" w:hAnsi="Calisto MT"/>
          <w:sz w:val="24"/>
          <w:szCs w:val="24"/>
        </w:rPr>
        <w:t>The amount of assistance D.P. needs with Hannah during the school day has always been minimal, but it has diminished even more over the three and half years since preschool—while the benefits the service</w:t>
      </w:r>
      <w:r w:rsidR="007219DB" w:rsidRPr="007E0C4D">
        <w:rPr>
          <w:rFonts w:ascii="Calisto MT" w:hAnsi="Calisto MT"/>
          <w:sz w:val="24"/>
          <w:szCs w:val="24"/>
        </w:rPr>
        <w:t xml:space="preserve"> dog provides have continued.  Horozko Aff. ¶ 7.</w:t>
      </w:r>
      <w:r w:rsidRPr="007E0C4D">
        <w:rPr>
          <w:rFonts w:ascii="Calisto MT" w:hAnsi="Calisto MT"/>
          <w:sz w:val="24"/>
          <w:szCs w:val="24"/>
        </w:rPr>
        <w:t xml:space="preserve">  Hannah is trained to go through the school day without needing to be walked, eat, or relieve herself.  </w:t>
      </w:r>
      <w:r w:rsidR="008B4143">
        <w:rPr>
          <w:rFonts w:ascii="Calisto MT" w:hAnsi="Calisto MT"/>
          <w:sz w:val="24"/>
          <w:szCs w:val="24"/>
        </w:rPr>
        <w:t>Horozko Aff. ¶ 8; Denyer Aff. ¶ 14</w:t>
      </w:r>
      <w:r w:rsidR="008B4143" w:rsidRPr="007E0C4D">
        <w:rPr>
          <w:rFonts w:ascii="Calisto MT" w:hAnsi="Calisto MT"/>
          <w:sz w:val="24"/>
          <w:szCs w:val="24"/>
        </w:rPr>
        <w:t xml:space="preserve">.  </w:t>
      </w:r>
      <w:r w:rsidRPr="007E0C4D">
        <w:rPr>
          <w:rFonts w:ascii="Calisto MT" w:hAnsi="Calisto MT"/>
          <w:sz w:val="24"/>
          <w:szCs w:val="24"/>
        </w:rPr>
        <w:t xml:space="preserve">D.P. can, and does on occasion, pour water into a bowl for Hannah if she needs it.  </w:t>
      </w:r>
      <w:r w:rsidRPr="007E0C4D">
        <w:rPr>
          <w:rFonts w:ascii="Calisto MT" w:hAnsi="Calisto MT"/>
          <w:i/>
          <w:sz w:val="24"/>
          <w:szCs w:val="24"/>
        </w:rPr>
        <w:t>Id.</w:t>
      </w:r>
      <w:r w:rsidR="007219DB" w:rsidRPr="007E0C4D">
        <w:rPr>
          <w:rFonts w:ascii="Calisto MT" w:hAnsi="Calisto MT"/>
          <w:sz w:val="24"/>
          <w:szCs w:val="24"/>
        </w:rPr>
        <w:t xml:space="preserve"> </w:t>
      </w:r>
      <w:r w:rsidR="008B4143">
        <w:rPr>
          <w:rFonts w:ascii="Calisto MT" w:hAnsi="Calisto MT"/>
          <w:sz w:val="24"/>
          <w:szCs w:val="24"/>
        </w:rPr>
        <w:t xml:space="preserve"> </w:t>
      </w:r>
      <w:r w:rsidRPr="007E0C4D">
        <w:rPr>
          <w:rFonts w:ascii="Calisto MT" w:hAnsi="Calisto MT"/>
          <w:sz w:val="24"/>
          <w:szCs w:val="24"/>
        </w:rPr>
        <w:t>Hannah is well-trained and has been well-behaved throughout the five years she</w:t>
      </w:r>
      <w:r w:rsidR="00890AD0" w:rsidRPr="007E0C4D">
        <w:rPr>
          <w:rFonts w:ascii="Calisto MT" w:hAnsi="Calisto MT"/>
          <w:sz w:val="24"/>
          <w:szCs w:val="24"/>
        </w:rPr>
        <w:t xml:space="preserve"> has attended school with D.P.; Hannah has never been “out of control”</w:t>
      </w:r>
      <w:r w:rsidRPr="007E0C4D">
        <w:rPr>
          <w:rFonts w:ascii="Calisto MT" w:hAnsi="Calisto MT"/>
          <w:sz w:val="24"/>
          <w:szCs w:val="24"/>
        </w:rPr>
        <w:t xml:space="preserve"> whi</w:t>
      </w:r>
      <w:r w:rsidR="007219DB" w:rsidRPr="007E0C4D">
        <w:rPr>
          <w:rFonts w:ascii="Calisto MT" w:hAnsi="Calisto MT"/>
          <w:sz w:val="24"/>
          <w:szCs w:val="24"/>
        </w:rPr>
        <w:t xml:space="preserve">le at school.  </w:t>
      </w:r>
      <w:r w:rsidR="00890AD0" w:rsidRPr="007E0C4D">
        <w:rPr>
          <w:rFonts w:ascii="Calisto MT" w:hAnsi="Calisto MT"/>
          <w:sz w:val="24"/>
          <w:szCs w:val="24"/>
        </w:rPr>
        <w:t>Horozko Aff. ¶ 8</w:t>
      </w:r>
      <w:r w:rsidR="007219DB" w:rsidRPr="007E0C4D">
        <w:rPr>
          <w:rFonts w:ascii="Calisto MT" w:hAnsi="Calisto MT"/>
          <w:sz w:val="24"/>
          <w:szCs w:val="24"/>
        </w:rPr>
        <w:t>.</w:t>
      </w:r>
      <w:r w:rsidRPr="007E0C4D">
        <w:rPr>
          <w:rFonts w:ascii="Calisto MT" w:hAnsi="Calisto MT"/>
          <w:sz w:val="24"/>
          <w:szCs w:val="24"/>
        </w:rPr>
        <w:t xml:space="preserve">  </w:t>
      </w:r>
      <w:r w:rsidR="008601D1" w:rsidRPr="007E0C4D">
        <w:rPr>
          <w:rFonts w:ascii="Calisto MT" w:hAnsi="Calisto MT"/>
          <w:sz w:val="24"/>
          <w:szCs w:val="24"/>
        </w:rPr>
        <w:t>In recent years, D.P. has grown more independent and learned to communicate using gestures, a</w:t>
      </w:r>
      <w:r w:rsidR="007219DB" w:rsidRPr="007E0C4D">
        <w:rPr>
          <w:rFonts w:ascii="Calisto MT" w:hAnsi="Calisto MT"/>
          <w:sz w:val="24"/>
          <w:szCs w:val="24"/>
        </w:rPr>
        <w:t xml:space="preserve">s noted in her July 2015 IEP.  </w:t>
      </w:r>
      <w:r w:rsidR="008601D1" w:rsidRPr="007E0C4D">
        <w:rPr>
          <w:rFonts w:ascii="Calisto MT" w:hAnsi="Calisto MT"/>
          <w:sz w:val="24"/>
          <w:szCs w:val="24"/>
        </w:rPr>
        <w:t>Pl.’s Ex. C at 4-</w:t>
      </w:r>
      <w:r w:rsidR="007219DB" w:rsidRPr="007E0C4D">
        <w:rPr>
          <w:rFonts w:ascii="Calisto MT" w:hAnsi="Calisto MT"/>
          <w:sz w:val="24"/>
          <w:szCs w:val="24"/>
        </w:rPr>
        <w:t>7.</w:t>
      </w:r>
      <w:r w:rsidR="008601D1" w:rsidRPr="007E0C4D">
        <w:rPr>
          <w:rFonts w:ascii="Calisto MT" w:hAnsi="Calisto MT"/>
          <w:sz w:val="24"/>
          <w:szCs w:val="24"/>
        </w:rPr>
        <w:t xml:space="preserve">  As a result, D.P. is now able to handle Hannah with less assistance than in preschool.  </w:t>
      </w:r>
      <w:r w:rsidRPr="007E0C4D">
        <w:rPr>
          <w:rFonts w:ascii="Calisto MT" w:hAnsi="Calisto MT"/>
          <w:sz w:val="24"/>
          <w:szCs w:val="24"/>
        </w:rPr>
        <w:t xml:space="preserve">Previously, Hannah was untethered and tethered by an adult; D.P. now tethers herself to Hannah, </w:t>
      </w:r>
      <w:r w:rsidRPr="007E0C4D">
        <w:rPr>
          <w:rFonts w:ascii="Calisto MT" w:hAnsi="Calisto MT"/>
          <w:sz w:val="24"/>
          <w:szCs w:val="24"/>
        </w:rPr>
        <w:lastRenderedPageBreak/>
        <w:t xml:space="preserve">though she sometimes needs prompting to do so.  </w:t>
      </w:r>
      <w:r w:rsidR="008601D1" w:rsidRPr="007E0C4D">
        <w:rPr>
          <w:rFonts w:ascii="Calisto MT" w:hAnsi="Calisto MT"/>
          <w:sz w:val="24"/>
          <w:szCs w:val="24"/>
        </w:rPr>
        <w:t xml:space="preserve">Horozko Aff. </w:t>
      </w:r>
      <w:r w:rsidR="008B4143">
        <w:rPr>
          <w:rFonts w:ascii="Calisto MT" w:hAnsi="Calisto MT"/>
          <w:sz w:val="24"/>
          <w:szCs w:val="24"/>
        </w:rPr>
        <w:t>¶ </w:t>
      </w:r>
      <w:r w:rsidRPr="007E0C4D">
        <w:rPr>
          <w:rFonts w:ascii="Calisto MT" w:hAnsi="Calisto MT"/>
          <w:sz w:val="24"/>
          <w:szCs w:val="24"/>
        </w:rPr>
        <w:t>7</w:t>
      </w:r>
      <w:r w:rsidRPr="007E0C4D">
        <w:rPr>
          <w:rFonts w:ascii="Calisto MT" w:hAnsi="Calisto MT"/>
          <w:i/>
          <w:sz w:val="24"/>
          <w:szCs w:val="24"/>
        </w:rPr>
        <w:t>.</w:t>
      </w:r>
      <w:r w:rsidRPr="007E0C4D">
        <w:rPr>
          <w:rFonts w:ascii="Calisto MT" w:hAnsi="Calisto MT"/>
          <w:sz w:val="24"/>
          <w:szCs w:val="24"/>
        </w:rPr>
        <w:t xml:space="preserve">  Previously, an adult issued approximately five commands to Hannah during the school day</w:t>
      </w:r>
      <w:r w:rsidR="00890AD0" w:rsidRPr="007E0C4D">
        <w:rPr>
          <w:rFonts w:ascii="Calisto MT" w:hAnsi="Calisto MT"/>
          <w:sz w:val="24"/>
          <w:szCs w:val="24"/>
        </w:rPr>
        <w:t xml:space="preserve">; </w:t>
      </w:r>
      <w:r w:rsidRPr="007E0C4D">
        <w:rPr>
          <w:rFonts w:ascii="Calisto MT" w:hAnsi="Calisto MT"/>
          <w:sz w:val="24"/>
          <w:szCs w:val="24"/>
        </w:rPr>
        <w:t xml:space="preserve">D.P. can now issue commands to Hannah herself using a series of hand </w:t>
      </w:r>
      <w:r w:rsidR="008601D1" w:rsidRPr="007E0C4D">
        <w:rPr>
          <w:rFonts w:ascii="Calisto MT" w:hAnsi="Calisto MT"/>
          <w:sz w:val="24"/>
          <w:szCs w:val="24"/>
        </w:rPr>
        <w:t>gestures or</w:t>
      </w:r>
      <w:r w:rsidR="00890AD0" w:rsidRPr="007E0C4D">
        <w:rPr>
          <w:rFonts w:ascii="Calisto MT" w:hAnsi="Calisto MT"/>
          <w:sz w:val="24"/>
          <w:szCs w:val="24"/>
        </w:rPr>
        <w:t xml:space="preserve"> signals</w:t>
      </w:r>
      <w:r w:rsidRPr="007E0C4D">
        <w:rPr>
          <w:rFonts w:ascii="Calisto MT" w:hAnsi="Calisto MT"/>
          <w:sz w:val="24"/>
          <w:szCs w:val="24"/>
        </w:rPr>
        <w:t xml:space="preserve">.  </w:t>
      </w:r>
      <w:r w:rsidR="008601D1" w:rsidRPr="007E0C4D">
        <w:rPr>
          <w:rFonts w:ascii="Calisto MT" w:hAnsi="Calisto MT"/>
          <w:i/>
          <w:sz w:val="24"/>
          <w:szCs w:val="24"/>
        </w:rPr>
        <w:t>Id.</w:t>
      </w:r>
      <w:r w:rsidR="00890AD0" w:rsidRPr="007E0C4D">
        <w:rPr>
          <w:rFonts w:ascii="Calisto MT" w:hAnsi="Calisto MT"/>
          <w:sz w:val="24"/>
          <w:szCs w:val="24"/>
        </w:rPr>
        <w:t xml:space="preserve"> ¶</w:t>
      </w:r>
      <w:r w:rsidR="008B4143">
        <w:rPr>
          <w:rFonts w:ascii="Calisto MT" w:hAnsi="Calisto MT"/>
          <w:sz w:val="24"/>
          <w:szCs w:val="24"/>
        </w:rPr>
        <w:t>¶</w:t>
      </w:r>
      <w:r w:rsidR="00890AD0" w:rsidRPr="007E0C4D">
        <w:rPr>
          <w:rFonts w:ascii="Calisto MT" w:hAnsi="Calisto MT"/>
          <w:sz w:val="24"/>
          <w:szCs w:val="24"/>
        </w:rPr>
        <w:t> 6</w:t>
      </w:r>
      <w:r w:rsidR="008B4143">
        <w:rPr>
          <w:rFonts w:ascii="Calisto MT" w:hAnsi="Calisto MT"/>
          <w:sz w:val="24"/>
          <w:szCs w:val="24"/>
        </w:rPr>
        <w:t>, 8</w:t>
      </w:r>
      <w:r w:rsidR="007219DB" w:rsidRPr="007E0C4D">
        <w:rPr>
          <w:rFonts w:ascii="Calisto MT" w:hAnsi="Calisto MT"/>
          <w:sz w:val="24"/>
          <w:szCs w:val="24"/>
        </w:rPr>
        <w:t>.</w:t>
      </w:r>
      <w:r w:rsidRPr="007E0C4D">
        <w:rPr>
          <w:rFonts w:ascii="Calisto MT" w:hAnsi="Calisto MT"/>
          <w:sz w:val="24"/>
          <w:szCs w:val="24"/>
        </w:rPr>
        <w:t xml:space="preserve">  For example, D.P. will pull up on or jiggle the handle of Hannah’s harness to indicate “let’s go,” put her hand out in front of Hannah to indicate “wait” or “settle,” touch Hannah’s posterior area to </w:t>
      </w:r>
      <w:r w:rsidR="008872D3" w:rsidRPr="007E0C4D">
        <w:rPr>
          <w:rFonts w:ascii="Calisto MT" w:hAnsi="Calisto MT"/>
          <w:sz w:val="24"/>
          <w:szCs w:val="24"/>
        </w:rPr>
        <w:t xml:space="preserve">get </w:t>
      </w:r>
      <w:r w:rsidRPr="007E0C4D">
        <w:rPr>
          <w:rFonts w:ascii="Calisto MT" w:hAnsi="Calisto MT"/>
          <w:sz w:val="24"/>
          <w:szCs w:val="24"/>
        </w:rPr>
        <w:t xml:space="preserve">her to sit, and pat the ground </w:t>
      </w:r>
      <w:r w:rsidR="0081090C" w:rsidRPr="007E0C4D">
        <w:rPr>
          <w:rFonts w:ascii="Calisto MT" w:hAnsi="Calisto MT"/>
          <w:sz w:val="24"/>
          <w:szCs w:val="24"/>
        </w:rPr>
        <w:t xml:space="preserve">or push down on Hannah’s head </w:t>
      </w:r>
      <w:r w:rsidRPr="007E0C4D">
        <w:rPr>
          <w:rFonts w:ascii="Calisto MT" w:hAnsi="Calisto MT"/>
          <w:sz w:val="24"/>
          <w:szCs w:val="24"/>
        </w:rPr>
        <w:t xml:space="preserve">to get </w:t>
      </w:r>
      <w:r w:rsidR="0081090C" w:rsidRPr="007E0C4D">
        <w:rPr>
          <w:rFonts w:ascii="Calisto MT" w:hAnsi="Calisto MT"/>
          <w:sz w:val="24"/>
          <w:szCs w:val="24"/>
        </w:rPr>
        <w:t xml:space="preserve">her </w:t>
      </w:r>
      <w:r w:rsidR="007219DB" w:rsidRPr="007E0C4D">
        <w:rPr>
          <w:rFonts w:ascii="Calisto MT" w:hAnsi="Calisto MT"/>
          <w:sz w:val="24"/>
          <w:szCs w:val="24"/>
        </w:rPr>
        <w:t xml:space="preserve">to lay down.  </w:t>
      </w:r>
      <w:r w:rsidR="008B4143">
        <w:rPr>
          <w:rFonts w:ascii="Calisto MT" w:hAnsi="Calisto MT"/>
          <w:sz w:val="24"/>
          <w:szCs w:val="24"/>
        </w:rPr>
        <w:t>H.P. Aff. ¶ 17</w:t>
      </w:r>
      <w:r w:rsidRPr="007E0C4D">
        <w:rPr>
          <w:rFonts w:ascii="Calisto MT" w:hAnsi="Calisto MT"/>
          <w:sz w:val="24"/>
          <w:szCs w:val="24"/>
        </w:rPr>
        <w:t>; Horozko Aff</w:t>
      </w:r>
      <w:r w:rsidR="007219DB" w:rsidRPr="007E0C4D">
        <w:rPr>
          <w:rFonts w:ascii="Calisto MT" w:hAnsi="Calisto MT"/>
          <w:sz w:val="24"/>
          <w:szCs w:val="24"/>
        </w:rPr>
        <w:t>. ¶ 8.</w:t>
      </w:r>
      <w:r w:rsidRPr="007E0C4D">
        <w:rPr>
          <w:rFonts w:ascii="Calisto MT" w:hAnsi="Calisto MT"/>
          <w:sz w:val="24"/>
          <w:szCs w:val="24"/>
        </w:rPr>
        <w:t xml:space="preserve">  D.P. sometimes needs prompting to issue these commands, and may still require someone to verbalize </w:t>
      </w:r>
      <w:r w:rsidR="00813D44" w:rsidRPr="007E0C4D">
        <w:rPr>
          <w:rFonts w:ascii="Calisto MT" w:hAnsi="Calisto MT"/>
          <w:sz w:val="24"/>
          <w:szCs w:val="24"/>
        </w:rPr>
        <w:t xml:space="preserve">certain </w:t>
      </w:r>
      <w:r w:rsidRPr="007E0C4D">
        <w:rPr>
          <w:rFonts w:ascii="Calisto MT" w:hAnsi="Calisto MT"/>
          <w:sz w:val="24"/>
          <w:szCs w:val="24"/>
        </w:rPr>
        <w:t xml:space="preserve">commands on occasion, but she is making steady progress on this front. </w:t>
      </w:r>
    </w:p>
    <w:p w:rsidR="00C51909" w:rsidRPr="007E0C4D" w:rsidRDefault="00C51909" w:rsidP="001E53E6">
      <w:pPr>
        <w:widowControl w:val="0"/>
        <w:spacing w:after="0" w:line="480" w:lineRule="auto"/>
        <w:ind w:firstLine="720"/>
        <w:rPr>
          <w:rFonts w:ascii="Calisto MT" w:hAnsi="Calisto MT"/>
          <w:sz w:val="24"/>
          <w:szCs w:val="24"/>
        </w:rPr>
      </w:pPr>
      <w:r w:rsidRPr="007E0C4D">
        <w:rPr>
          <w:rFonts w:ascii="Calisto MT" w:hAnsi="Calisto MT"/>
          <w:sz w:val="24"/>
          <w:szCs w:val="24"/>
        </w:rPr>
        <w:t xml:space="preserve">After completing preschool, D.P. was assigned to begin kindergarten in a special education classroom in a new school.  </w:t>
      </w:r>
      <w:r w:rsidR="008B4143">
        <w:rPr>
          <w:rFonts w:ascii="Calisto MT" w:hAnsi="Calisto MT"/>
          <w:sz w:val="24"/>
          <w:szCs w:val="24"/>
        </w:rPr>
        <w:t xml:space="preserve">H.P. Aff. ¶ 8.  </w:t>
      </w:r>
      <w:r w:rsidRPr="007E0C4D">
        <w:rPr>
          <w:rFonts w:ascii="Calisto MT" w:hAnsi="Calisto MT"/>
          <w:sz w:val="24"/>
          <w:szCs w:val="24"/>
        </w:rPr>
        <w:t>At this school, D.P. remained subject to the policies, practices, and procedures of the Gates C</w:t>
      </w:r>
      <w:r w:rsidR="007219DB" w:rsidRPr="007E0C4D">
        <w:rPr>
          <w:rFonts w:ascii="Calisto MT" w:hAnsi="Calisto MT"/>
          <w:sz w:val="24"/>
          <w:szCs w:val="24"/>
        </w:rPr>
        <w:t xml:space="preserve">hili Central School District.  </w:t>
      </w:r>
      <w:r w:rsidR="008B4143">
        <w:rPr>
          <w:rFonts w:ascii="Calisto MT" w:hAnsi="Calisto MT"/>
          <w:i/>
          <w:sz w:val="24"/>
          <w:szCs w:val="24"/>
        </w:rPr>
        <w:t xml:space="preserve">Id.  </w:t>
      </w:r>
      <w:r w:rsidRPr="007E0C4D">
        <w:rPr>
          <w:rFonts w:ascii="Calisto MT" w:hAnsi="Calisto MT"/>
          <w:sz w:val="24"/>
          <w:szCs w:val="24"/>
        </w:rPr>
        <w:t xml:space="preserve">At a meeting on September 4, 2012, the day before the start of kindergarten, the District informed D.P.’s mother, H.P., that </w:t>
      </w:r>
      <w:r w:rsidRPr="007E0C4D">
        <w:rPr>
          <w:rFonts w:ascii="Calisto MT" w:hAnsi="Calisto MT"/>
          <w:sz w:val="24"/>
          <w:szCs w:val="24"/>
        </w:rPr>
        <w:lastRenderedPageBreak/>
        <w:t>the District would no longer permit staff to assist D.P. in handling her service dog</w:t>
      </w:r>
      <w:r w:rsidR="0047324F" w:rsidRPr="007E0C4D">
        <w:rPr>
          <w:rFonts w:ascii="Calisto MT" w:hAnsi="Calisto MT"/>
          <w:sz w:val="24"/>
          <w:szCs w:val="24"/>
        </w:rPr>
        <w:t>, and</w:t>
      </w:r>
      <w:r w:rsidRPr="007E0C4D">
        <w:rPr>
          <w:rFonts w:ascii="Calisto MT" w:hAnsi="Calisto MT"/>
          <w:sz w:val="24"/>
          <w:szCs w:val="24"/>
        </w:rPr>
        <w:t xml:space="preserve"> that D.P. could no longer bring Hannah to school unless H.P. provided a</w:t>
      </w:r>
      <w:r w:rsidR="00813D44" w:rsidRPr="007E0C4D">
        <w:rPr>
          <w:rFonts w:ascii="Calisto MT" w:hAnsi="Calisto MT"/>
          <w:sz w:val="24"/>
          <w:szCs w:val="24"/>
        </w:rPr>
        <w:t>n</w:t>
      </w:r>
      <w:r w:rsidRPr="007E0C4D">
        <w:rPr>
          <w:rFonts w:ascii="Calisto MT" w:hAnsi="Calisto MT"/>
          <w:sz w:val="24"/>
          <w:szCs w:val="24"/>
        </w:rPr>
        <w:t xml:space="preserve"> adult</w:t>
      </w:r>
      <w:r w:rsidR="00813D44" w:rsidRPr="007E0C4D">
        <w:rPr>
          <w:rFonts w:ascii="Calisto MT" w:hAnsi="Calisto MT"/>
          <w:sz w:val="24"/>
          <w:szCs w:val="24"/>
        </w:rPr>
        <w:t xml:space="preserve"> “handler”</w:t>
      </w:r>
      <w:r w:rsidRPr="007E0C4D">
        <w:rPr>
          <w:rFonts w:ascii="Calisto MT" w:hAnsi="Calisto MT"/>
          <w:sz w:val="24"/>
          <w:szCs w:val="24"/>
        </w:rPr>
        <w:t xml:space="preserve"> to assist D.P. with the service dog during the school day.  </w:t>
      </w:r>
      <w:r w:rsidRPr="007E0C4D">
        <w:rPr>
          <w:rFonts w:ascii="Calisto MT" w:hAnsi="Calisto MT"/>
          <w:i/>
          <w:sz w:val="24"/>
          <w:szCs w:val="24"/>
        </w:rPr>
        <w:t>Id.</w:t>
      </w:r>
      <w:r w:rsidR="00106D9B" w:rsidRPr="007E0C4D">
        <w:rPr>
          <w:rFonts w:ascii="Calisto MT" w:hAnsi="Calisto MT"/>
          <w:i/>
          <w:sz w:val="24"/>
          <w:szCs w:val="24"/>
        </w:rPr>
        <w:t xml:space="preserve"> </w:t>
      </w:r>
      <w:r w:rsidR="00106D9B" w:rsidRPr="007E0C4D">
        <w:rPr>
          <w:rFonts w:ascii="Calisto MT" w:hAnsi="Calisto MT"/>
          <w:sz w:val="24"/>
          <w:szCs w:val="24"/>
        </w:rPr>
        <w:t>¶ 9</w:t>
      </w:r>
      <w:r w:rsidR="008B4143">
        <w:rPr>
          <w:rFonts w:ascii="Calisto MT" w:hAnsi="Calisto MT"/>
          <w:sz w:val="24"/>
          <w:szCs w:val="24"/>
        </w:rPr>
        <w:t>; Horozko Aff. ¶ 5</w:t>
      </w:r>
      <w:r w:rsidR="00106D9B" w:rsidRPr="007E0C4D">
        <w:rPr>
          <w:rFonts w:ascii="Calisto MT" w:hAnsi="Calisto MT"/>
          <w:sz w:val="24"/>
          <w:szCs w:val="24"/>
        </w:rPr>
        <w:t>.</w:t>
      </w:r>
      <w:r w:rsidRPr="007E0C4D">
        <w:rPr>
          <w:rFonts w:ascii="Calisto MT" w:hAnsi="Calisto MT"/>
          <w:sz w:val="24"/>
          <w:szCs w:val="24"/>
        </w:rPr>
        <w:t xml:space="preserve">  If she refused, the service dog would </w:t>
      </w:r>
      <w:r w:rsidR="00813D44" w:rsidRPr="007E0C4D">
        <w:rPr>
          <w:rFonts w:ascii="Calisto MT" w:hAnsi="Calisto MT"/>
          <w:sz w:val="24"/>
          <w:szCs w:val="24"/>
        </w:rPr>
        <w:t>be banned from</w:t>
      </w:r>
      <w:r w:rsidR="007219DB" w:rsidRPr="007E0C4D">
        <w:rPr>
          <w:rFonts w:ascii="Calisto MT" w:hAnsi="Calisto MT"/>
          <w:sz w:val="24"/>
          <w:szCs w:val="24"/>
        </w:rPr>
        <w:t xml:space="preserve"> school.  </w:t>
      </w:r>
      <w:r w:rsidR="008B4143" w:rsidRPr="008B4143">
        <w:rPr>
          <w:rFonts w:ascii="Calisto MT" w:hAnsi="Calisto MT"/>
          <w:i/>
          <w:sz w:val="24"/>
          <w:szCs w:val="24"/>
        </w:rPr>
        <w:t>Id.</w:t>
      </w:r>
      <w:r w:rsidRPr="007E0C4D">
        <w:rPr>
          <w:rFonts w:ascii="Calisto MT" w:hAnsi="Calisto MT"/>
          <w:sz w:val="24"/>
          <w:szCs w:val="24"/>
        </w:rPr>
        <w:t xml:space="preserve">  H.P. objected to the District’s actions, but, having determined that the service dog is critical to D.P.’s safety and autonomy, H.P. hired an adult, Jennifer Horozko, to accompany D.P. and her ser</w:t>
      </w:r>
      <w:r w:rsidR="007219DB" w:rsidRPr="007E0C4D">
        <w:rPr>
          <w:rFonts w:ascii="Calisto MT" w:hAnsi="Calisto MT"/>
          <w:sz w:val="24"/>
          <w:szCs w:val="24"/>
        </w:rPr>
        <w:t>vice dog to school every day.  H.P. Aff. ¶ 10</w:t>
      </w:r>
      <w:r w:rsidR="008B4143">
        <w:rPr>
          <w:rFonts w:ascii="Calisto MT" w:hAnsi="Calisto MT"/>
          <w:sz w:val="24"/>
          <w:szCs w:val="24"/>
        </w:rPr>
        <w:t>; Horozko Aff. ¶ 5</w:t>
      </w:r>
      <w:r w:rsidR="007219DB" w:rsidRPr="007E0C4D">
        <w:rPr>
          <w:rFonts w:ascii="Calisto MT" w:hAnsi="Calisto MT"/>
          <w:sz w:val="24"/>
          <w:szCs w:val="24"/>
        </w:rPr>
        <w:t>.</w:t>
      </w:r>
      <w:r w:rsidRPr="007E0C4D">
        <w:rPr>
          <w:rFonts w:ascii="Calisto MT" w:hAnsi="Calisto MT"/>
          <w:sz w:val="24"/>
          <w:szCs w:val="24"/>
        </w:rPr>
        <w:t xml:space="preserve">    </w:t>
      </w:r>
    </w:p>
    <w:p w:rsidR="00C51909" w:rsidRPr="007E0C4D" w:rsidRDefault="00C51909" w:rsidP="001E53E6">
      <w:pPr>
        <w:pStyle w:val="ParaNumbers"/>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sto MT" w:hAnsi="Calisto MT"/>
          <w:i/>
        </w:rPr>
      </w:pPr>
      <w:r w:rsidRPr="007E0C4D">
        <w:rPr>
          <w:rFonts w:ascii="Calisto MT" w:hAnsi="Calisto MT"/>
        </w:rPr>
        <w:tab/>
        <w:t xml:space="preserve">In a letter to the District dated December 19, 2012, H.P. again requested that the District permit D.P. and her service </w:t>
      </w:r>
      <w:r w:rsidR="0047324F" w:rsidRPr="007E0C4D">
        <w:rPr>
          <w:rFonts w:ascii="Calisto MT" w:hAnsi="Calisto MT"/>
        </w:rPr>
        <w:t xml:space="preserve">dog to attend school without a separate </w:t>
      </w:r>
      <w:r w:rsidR="007219DB" w:rsidRPr="007E0C4D">
        <w:rPr>
          <w:rFonts w:ascii="Calisto MT" w:hAnsi="Calisto MT"/>
        </w:rPr>
        <w:t xml:space="preserve">handler.  </w:t>
      </w:r>
      <w:r w:rsidR="00106D9B" w:rsidRPr="007E0C4D">
        <w:rPr>
          <w:rFonts w:ascii="Calisto MT" w:hAnsi="Calisto MT"/>
        </w:rPr>
        <w:t>H.P. Aff. ¶ 11</w:t>
      </w:r>
      <w:r w:rsidR="009B0CF8" w:rsidRPr="007E0C4D">
        <w:rPr>
          <w:rFonts w:ascii="Calisto MT" w:hAnsi="Calisto MT"/>
        </w:rPr>
        <w:t>; Pl.’s Ex. D</w:t>
      </w:r>
      <w:r w:rsidR="007219DB" w:rsidRPr="007E0C4D">
        <w:rPr>
          <w:rFonts w:ascii="Calisto MT" w:hAnsi="Calisto MT"/>
        </w:rPr>
        <w:t>.</w:t>
      </w:r>
      <w:r w:rsidRPr="007E0C4D">
        <w:rPr>
          <w:rFonts w:ascii="Calisto MT" w:hAnsi="Calisto MT"/>
        </w:rPr>
        <w:t xml:space="preserve">  H.P. asked the District to permit D.P.’s 1:1 aide to assist D.P. in issuing commands and tethering and untethering the service dog (as District staff had done successfully in preschool).  </w:t>
      </w:r>
      <w:r w:rsidRPr="007E0C4D">
        <w:rPr>
          <w:rFonts w:ascii="Calisto MT" w:hAnsi="Calisto MT"/>
          <w:i/>
        </w:rPr>
        <w:t>Id.</w:t>
      </w:r>
      <w:r w:rsidRPr="007E0C4D">
        <w:rPr>
          <w:rFonts w:ascii="Calisto MT" w:hAnsi="Calisto MT"/>
        </w:rPr>
        <w:t xml:space="preserve">  The District refused.  </w:t>
      </w:r>
      <w:r w:rsidR="0064333A">
        <w:rPr>
          <w:rFonts w:ascii="Calisto MT" w:hAnsi="Calisto MT"/>
        </w:rPr>
        <w:t xml:space="preserve">H.P. Aff. ¶ 11; </w:t>
      </w:r>
      <w:r w:rsidR="0064333A" w:rsidRPr="007E0C4D">
        <w:rPr>
          <w:rFonts w:ascii="Calisto MT" w:hAnsi="Calisto MT"/>
        </w:rPr>
        <w:t>JS Aff. in Supp. D</w:t>
      </w:r>
      <w:r w:rsidR="0064333A">
        <w:rPr>
          <w:rFonts w:ascii="Calisto MT" w:hAnsi="Calisto MT"/>
        </w:rPr>
        <w:t>ef.’s Mot. Summ. J. ¶¶ 14-15</w:t>
      </w:r>
      <w:r w:rsidR="0064333A" w:rsidRPr="007E0C4D">
        <w:rPr>
          <w:rFonts w:ascii="Calisto MT" w:hAnsi="Calisto MT"/>
        </w:rPr>
        <w:t>, ECF No. 10-2</w:t>
      </w:r>
      <w:r w:rsidR="0064333A">
        <w:rPr>
          <w:rFonts w:ascii="Calisto MT" w:hAnsi="Calisto MT"/>
        </w:rPr>
        <w:t xml:space="preserve">.  </w:t>
      </w:r>
      <w:r w:rsidRPr="007E0C4D">
        <w:rPr>
          <w:rFonts w:ascii="Calisto MT" w:hAnsi="Calisto MT"/>
        </w:rPr>
        <w:t xml:space="preserve">Another time, when Ms. Horozko was ill and </w:t>
      </w:r>
      <w:r w:rsidRPr="007E0C4D">
        <w:rPr>
          <w:rFonts w:ascii="Calisto MT" w:hAnsi="Calisto MT"/>
        </w:rPr>
        <w:lastRenderedPageBreak/>
        <w:t xml:space="preserve">anticipated missing a week or two of work, H.P. asked if D.P. and her service dog could attend school without a separate </w:t>
      </w:r>
      <w:r w:rsidR="0047324F" w:rsidRPr="007E0C4D">
        <w:rPr>
          <w:rFonts w:ascii="Calisto MT" w:hAnsi="Calisto MT"/>
        </w:rPr>
        <w:t>handler</w:t>
      </w:r>
      <w:r w:rsidRPr="007E0C4D">
        <w:rPr>
          <w:rFonts w:ascii="Calisto MT" w:hAnsi="Calisto MT"/>
        </w:rPr>
        <w:t xml:space="preserve"> on a </w:t>
      </w:r>
      <w:r w:rsidR="0047324F" w:rsidRPr="007E0C4D">
        <w:rPr>
          <w:rFonts w:ascii="Calisto MT" w:hAnsi="Calisto MT"/>
        </w:rPr>
        <w:t xml:space="preserve">very </w:t>
      </w:r>
      <w:r w:rsidRPr="007E0C4D">
        <w:rPr>
          <w:rFonts w:ascii="Calisto MT" w:hAnsi="Calisto MT"/>
        </w:rPr>
        <w:t xml:space="preserve">temporary basis.  </w:t>
      </w:r>
      <w:r w:rsidR="009B0CF8" w:rsidRPr="007E0C4D">
        <w:rPr>
          <w:rFonts w:ascii="Calisto MT" w:hAnsi="Calisto MT"/>
        </w:rPr>
        <w:t>H</w:t>
      </w:r>
      <w:r w:rsidR="0064333A">
        <w:rPr>
          <w:rFonts w:ascii="Calisto MT" w:hAnsi="Calisto MT"/>
        </w:rPr>
        <w:t>.P. Aff. ¶ 12; Pl.’s Ex</w:t>
      </w:r>
      <w:r w:rsidR="009B0CF8" w:rsidRPr="007E0C4D">
        <w:rPr>
          <w:rFonts w:ascii="Calisto MT" w:hAnsi="Calisto MT"/>
        </w:rPr>
        <w:t xml:space="preserve">. E.  </w:t>
      </w:r>
      <w:r w:rsidRPr="007E0C4D">
        <w:rPr>
          <w:rFonts w:ascii="Calisto MT" w:hAnsi="Calisto MT"/>
        </w:rPr>
        <w:t xml:space="preserve">Again the District refused.  </w:t>
      </w:r>
      <w:r w:rsidR="0064333A">
        <w:rPr>
          <w:rFonts w:ascii="Calisto MT" w:hAnsi="Calisto MT"/>
        </w:rPr>
        <w:t xml:space="preserve">H.P. Aff. ¶ 11; Pl.’s Ex. F.  </w:t>
      </w:r>
      <w:r w:rsidRPr="007E0C4D">
        <w:rPr>
          <w:rFonts w:ascii="Calisto MT" w:hAnsi="Calisto MT"/>
        </w:rPr>
        <w:t>As a result</w:t>
      </w:r>
      <w:r w:rsidR="001E4DB1" w:rsidRPr="007E0C4D">
        <w:rPr>
          <w:rFonts w:ascii="Calisto MT" w:hAnsi="Calisto MT"/>
        </w:rPr>
        <w:t xml:space="preserve"> of the District’s policy</w:t>
      </w:r>
      <w:r w:rsidRPr="007E0C4D">
        <w:rPr>
          <w:rFonts w:ascii="Calisto MT" w:hAnsi="Calisto MT"/>
        </w:rPr>
        <w:t xml:space="preserve">, D.P. missed six full days and </w:t>
      </w:r>
      <w:r w:rsidR="008872D3" w:rsidRPr="007E0C4D">
        <w:rPr>
          <w:rFonts w:ascii="Calisto MT" w:hAnsi="Calisto MT"/>
        </w:rPr>
        <w:t>five</w:t>
      </w:r>
      <w:r w:rsidR="007219DB" w:rsidRPr="007E0C4D">
        <w:rPr>
          <w:rFonts w:ascii="Calisto MT" w:hAnsi="Calisto MT"/>
        </w:rPr>
        <w:t xml:space="preserve"> half days of school.  </w:t>
      </w:r>
      <w:r w:rsidR="0064333A" w:rsidRPr="007E0C4D">
        <w:rPr>
          <w:rFonts w:ascii="Calisto MT" w:hAnsi="Calisto MT"/>
        </w:rPr>
        <w:t>H</w:t>
      </w:r>
      <w:r w:rsidR="0064333A">
        <w:rPr>
          <w:rFonts w:ascii="Calisto MT" w:hAnsi="Calisto MT"/>
        </w:rPr>
        <w:t>.P. Aff. ¶ 12; Pl.’s Ex. G</w:t>
      </w:r>
      <w:r w:rsidR="0064333A" w:rsidRPr="007E0C4D">
        <w:rPr>
          <w:rFonts w:ascii="Calisto MT" w:hAnsi="Calisto MT"/>
        </w:rPr>
        <w:t xml:space="preserve">.  </w:t>
      </w:r>
    </w:p>
    <w:p w:rsidR="008412C2" w:rsidRPr="007E0C4D" w:rsidRDefault="00C51909" w:rsidP="001E53E6">
      <w:pPr>
        <w:pStyle w:val="ParaNumbers"/>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sto MT" w:hAnsi="Calisto MT"/>
        </w:rPr>
      </w:pPr>
      <w:r w:rsidRPr="007E0C4D">
        <w:rPr>
          <w:rFonts w:ascii="Calisto MT" w:hAnsi="Calisto MT"/>
        </w:rPr>
        <w:tab/>
        <w:t xml:space="preserve">The District continues to refuse any request for school staff to assist D.P. with Hannah, no matter how minimal the </w:t>
      </w:r>
      <w:r w:rsidR="00876F2D" w:rsidRPr="007E0C4D">
        <w:rPr>
          <w:rFonts w:ascii="Calisto MT" w:hAnsi="Calisto MT"/>
        </w:rPr>
        <w:t>assistance</w:t>
      </w:r>
      <w:r w:rsidRPr="007E0C4D">
        <w:rPr>
          <w:rFonts w:ascii="Calisto MT" w:hAnsi="Calisto MT"/>
        </w:rPr>
        <w:t>, and maintains that H.P. must provide a</w:t>
      </w:r>
      <w:r w:rsidR="00813D44" w:rsidRPr="007E0C4D">
        <w:rPr>
          <w:rFonts w:ascii="Calisto MT" w:hAnsi="Calisto MT"/>
        </w:rPr>
        <w:t xml:space="preserve">n </w:t>
      </w:r>
      <w:r w:rsidRPr="007E0C4D">
        <w:rPr>
          <w:rFonts w:ascii="Calisto MT" w:hAnsi="Calisto MT"/>
        </w:rPr>
        <w:t xml:space="preserve">adult handler or Hannah will not be allowed </w:t>
      </w:r>
      <w:r w:rsidR="00813D44" w:rsidRPr="007E0C4D">
        <w:rPr>
          <w:rFonts w:ascii="Calisto MT" w:hAnsi="Calisto MT"/>
        </w:rPr>
        <w:t>in</w:t>
      </w:r>
      <w:r w:rsidRPr="007E0C4D">
        <w:rPr>
          <w:rFonts w:ascii="Calisto MT" w:hAnsi="Calisto MT"/>
        </w:rPr>
        <w:t xml:space="preserve"> school.  </w:t>
      </w:r>
      <w:r w:rsidR="001E4DB1" w:rsidRPr="007E0C4D">
        <w:rPr>
          <w:rFonts w:ascii="Calisto MT" w:hAnsi="Calisto MT"/>
          <w:i/>
        </w:rPr>
        <w:t xml:space="preserve">See </w:t>
      </w:r>
      <w:r w:rsidR="0064333A" w:rsidRPr="007E0C4D">
        <w:rPr>
          <w:rFonts w:ascii="Calisto MT" w:hAnsi="Calisto MT"/>
        </w:rPr>
        <w:t>ECF 10-2</w:t>
      </w:r>
      <w:r w:rsidR="0064333A">
        <w:rPr>
          <w:rFonts w:ascii="Calisto MT" w:hAnsi="Calisto MT"/>
        </w:rPr>
        <w:t>, at ¶¶ 14-15, 18</w:t>
      </w:r>
      <w:r w:rsidR="001E4DB1" w:rsidRPr="007E0C4D">
        <w:rPr>
          <w:rFonts w:ascii="Calisto MT" w:hAnsi="Calisto MT"/>
        </w:rPr>
        <w:t xml:space="preserve">.  </w:t>
      </w:r>
      <w:r w:rsidRPr="007E0C4D">
        <w:rPr>
          <w:rFonts w:ascii="Calisto MT" w:hAnsi="Calisto MT"/>
        </w:rPr>
        <w:t>To date, this has cost H.P. over $25,000 out-of-pocket, as well as loss of sleep</w:t>
      </w:r>
      <w:r w:rsidR="00043709" w:rsidRPr="007E0C4D">
        <w:rPr>
          <w:rFonts w:ascii="Calisto MT" w:hAnsi="Calisto MT"/>
        </w:rPr>
        <w:t xml:space="preserve"> and</w:t>
      </w:r>
      <w:r w:rsidR="007219DB" w:rsidRPr="007E0C4D">
        <w:rPr>
          <w:rFonts w:ascii="Calisto MT" w:hAnsi="Calisto MT"/>
        </w:rPr>
        <w:t xml:space="preserve"> emotional distress.  </w:t>
      </w:r>
      <w:r w:rsidRPr="007E0C4D">
        <w:rPr>
          <w:rFonts w:ascii="Calisto MT" w:hAnsi="Calisto MT"/>
        </w:rPr>
        <w:t>H.P. Aff. ¶</w:t>
      </w:r>
      <w:r w:rsidR="0064333A">
        <w:rPr>
          <w:rFonts w:ascii="Calisto MT" w:hAnsi="Calisto MT"/>
        </w:rPr>
        <w:t>¶</w:t>
      </w:r>
      <w:r w:rsidR="00813D44" w:rsidRPr="007E0C4D">
        <w:rPr>
          <w:rFonts w:ascii="Calisto MT" w:hAnsi="Calisto MT"/>
        </w:rPr>
        <w:t> </w:t>
      </w:r>
      <w:r w:rsidR="007219DB" w:rsidRPr="007E0C4D">
        <w:rPr>
          <w:rFonts w:ascii="Calisto MT" w:hAnsi="Calisto MT"/>
        </w:rPr>
        <w:t>18</w:t>
      </w:r>
      <w:r w:rsidR="0064333A">
        <w:rPr>
          <w:rFonts w:ascii="Calisto MT" w:hAnsi="Calisto MT"/>
        </w:rPr>
        <w:t>-20</w:t>
      </w:r>
      <w:r w:rsidR="007219DB" w:rsidRPr="007E0C4D">
        <w:rPr>
          <w:rFonts w:ascii="Calisto MT" w:hAnsi="Calisto MT"/>
        </w:rPr>
        <w:t>.</w:t>
      </w:r>
    </w:p>
    <w:p w:rsidR="0019171B" w:rsidRPr="007E0C4D" w:rsidRDefault="00740297" w:rsidP="008752BE">
      <w:pPr>
        <w:pStyle w:val="ListParagraph"/>
        <w:widowControl w:val="0"/>
        <w:numPr>
          <w:ilvl w:val="0"/>
          <w:numId w:val="13"/>
        </w:numPr>
        <w:spacing w:after="0" w:line="480" w:lineRule="auto"/>
        <w:outlineLvl w:val="0"/>
        <w:rPr>
          <w:rFonts w:ascii="Calisto MT" w:hAnsi="Calisto MT"/>
          <w:b/>
          <w:sz w:val="24"/>
          <w:szCs w:val="24"/>
        </w:rPr>
      </w:pPr>
      <w:bookmarkStart w:id="2" w:name="_Toc442097943"/>
      <w:r w:rsidRPr="007E0C4D">
        <w:rPr>
          <w:rFonts w:ascii="Calisto MT" w:hAnsi="Calisto MT"/>
          <w:b/>
          <w:sz w:val="24"/>
          <w:szCs w:val="24"/>
        </w:rPr>
        <w:t xml:space="preserve">STATUTORY AND </w:t>
      </w:r>
      <w:r w:rsidR="00093117" w:rsidRPr="007E0C4D">
        <w:rPr>
          <w:rFonts w:ascii="Calisto MT" w:hAnsi="Calisto MT"/>
          <w:b/>
          <w:sz w:val="24"/>
          <w:szCs w:val="24"/>
        </w:rPr>
        <w:t>REGULATORY BACKGROUND</w:t>
      </w:r>
      <w:bookmarkEnd w:id="2"/>
    </w:p>
    <w:p w:rsidR="00093117" w:rsidRPr="007E0C4D" w:rsidRDefault="00C70343" w:rsidP="000A7AEB">
      <w:pPr>
        <w:pStyle w:val="ListParagraph"/>
        <w:widowControl w:val="0"/>
        <w:numPr>
          <w:ilvl w:val="1"/>
          <w:numId w:val="1"/>
        </w:numPr>
        <w:spacing w:after="0" w:line="240" w:lineRule="auto"/>
        <w:outlineLvl w:val="1"/>
        <w:rPr>
          <w:rFonts w:ascii="Calisto MT" w:hAnsi="Calisto MT"/>
          <w:b/>
          <w:sz w:val="24"/>
          <w:szCs w:val="24"/>
        </w:rPr>
      </w:pPr>
      <w:bookmarkStart w:id="3" w:name="_Toc442097944"/>
      <w:r w:rsidRPr="007E0C4D">
        <w:rPr>
          <w:rFonts w:ascii="Calisto MT" w:hAnsi="Calisto MT"/>
          <w:b/>
          <w:sz w:val="24"/>
          <w:szCs w:val="24"/>
        </w:rPr>
        <w:t xml:space="preserve">The </w:t>
      </w:r>
      <w:r w:rsidR="00740297" w:rsidRPr="007E0C4D">
        <w:rPr>
          <w:rFonts w:ascii="Calisto MT" w:hAnsi="Calisto MT"/>
          <w:b/>
          <w:sz w:val="24"/>
          <w:szCs w:val="24"/>
        </w:rPr>
        <w:t xml:space="preserve">ADA’s </w:t>
      </w:r>
      <w:r w:rsidR="00093117" w:rsidRPr="007E0C4D">
        <w:rPr>
          <w:rFonts w:ascii="Calisto MT" w:hAnsi="Calisto MT"/>
          <w:b/>
          <w:sz w:val="24"/>
          <w:szCs w:val="24"/>
        </w:rPr>
        <w:t>Nondiscrimination Mandate</w:t>
      </w:r>
      <w:r w:rsidRPr="007E0C4D">
        <w:rPr>
          <w:rFonts w:ascii="Calisto MT" w:hAnsi="Calisto MT"/>
          <w:b/>
          <w:sz w:val="24"/>
          <w:szCs w:val="24"/>
        </w:rPr>
        <w:t xml:space="preserve"> Requir</w:t>
      </w:r>
      <w:r w:rsidR="00740297" w:rsidRPr="007E0C4D">
        <w:rPr>
          <w:rFonts w:ascii="Calisto MT" w:hAnsi="Calisto MT"/>
          <w:b/>
          <w:sz w:val="24"/>
          <w:szCs w:val="24"/>
        </w:rPr>
        <w:t>es</w:t>
      </w:r>
      <w:r w:rsidRPr="007E0C4D">
        <w:rPr>
          <w:rFonts w:ascii="Calisto MT" w:hAnsi="Calisto MT"/>
          <w:b/>
          <w:sz w:val="24"/>
          <w:szCs w:val="24"/>
        </w:rPr>
        <w:t xml:space="preserve"> Reasonable Modifications</w:t>
      </w:r>
      <w:r w:rsidR="00E00BC5" w:rsidRPr="007E0C4D">
        <w:rPr>
          <w:rFonts w:ascii="Calisto MT" w:hAnsi="Calisto MT"/>
          <w:b/>
          <w:sz w:val="24"/>
          <w:szCs w:val="24"/>
        </w:rPr>
        <w:t xml:space="preserve"> For Students With Disabilities</w:t>
      </w:r>
      <w:bookmarkEnd w:id="3"/>
      <w:r w:rsidRPr="007E0C4D">
        <w:rPr>
          <w:rFonts w:ascii="Calisto MT" w:hAnsi="Calisto MT"/>
          <w:b/>
          <w:sz w:val="24"/>
          <w:szCs w:val="24"/>
        </w:rPr>
        <w:t xml:space="preserve"> </w:t>
      </w:r>
      <w:r w:rsidR="00093117" w:rsidRPr="007E0C4D">
        <w:rPr>
          <w:rFonts w:ascii="Calisto MT" w:hAnsi="Calisto MT"/>
          <w:b/>
          <w:sz w:val="24"/>
          <w:szCs w:val="24"/>
        </w:rPr>
        <w:t xml:space="preserve"> </w:t>
      </w:r>
    </w:p>
    <w:p w:rsidR="00C70343" w:rsidRPr="007E0C4D" w:rsidRDefault="00C70343" w:rsidP="001E53E6">
      <w:pPr>
        <w:pStyle w:val="ListParagraph"/>
        <w:widowControl w:val="0"/>
        <w:spacing w:after="0" w:line="240" w:lineRule="auto"/>
        <w:ind w:left="0" w:firstLine="720"/>
        <w:rPr>
          <w:rFonts w:ascii="Calisto MT" w:hAnsi="Calisto MT"/>
          <w:sz w:val="24"/>
          <w:szCs w:val="24"/>
        </w:rPr>
      </w:pPr>
    </w:p>
    <w:p w:rsidR="00A50D34" w:rsidRPr="007E0C4D" w:rsidRDefault="0019171B" w:rsidP="001E53E6">
      <w:pPr>
        <w:pStyle w:val="BriefText"/>
        <w:widowControl w:val="0"/>
        <w:rPr>
          <w:rFonts w:ascii="Calisto MT" w:hAnsi="Calisto MT"/>
        </w:rPr>
      </w:pPr>
      <w:r w:rsidRPr="007E0C4D">
        <w:rPr>
          <w:rFonts w:ascii="Calisto MT" w:hAnsi="Calisto MT"/>
        </w:rPr>
        <w:t xml:space="preserve">Under Title II of the ADA, public entities, such as the District, cannot exclude qualified individuals with disabilities from, or deny them the benefits of, the District’s services, programs, and activities, and cannot otherwise </w:t>
      </w:r>
      <w:r w:rsidRPr="007E0C4D">
        <w:rPr>
          <w:rFonts w:ascii="Calisto MT" w:hAnsi="Calisto MT"/>
        </w:rPr>
        <w:lastRenderedPageBreak/>
        <w:t xml:space="preserve">discriminate against them.  42 U.S.C. </w:t>
      </w:r>
      <w:r w:rsidR="008752BE" w:rsidRPr="007E0C4D">
        <w:rPr>
          <w:rFonts w:ascii="Calisto MT" w:hAnsi="Calisto MT"/>
          <w:noProof/>
        </w:rPr>
        <w:t>§ 12132</w:t>
      </w:r>
      <w:r w:rsidRPr="007E0C4D">
        <w:rPr>
          <w:rFonts w:ascii="Calisto MT" w:hAnsi="Calisto MT"/>
        </w:rPr>
        <w:t>.</w:t>
      </w:r>
      <w:r w:rsidR="00871D8A" w:rsidRPr="007E0C4D">
        <w:rPr>
          <w:rFonts w:ascii="Calisto MT" w:hAnsi="Calisto MT"/>
        </w:rPr>
        <w:fldChar w:fldCharType="begin"/>
      </w:r>
      <w:r w:rsidR="003842A8" w:rsidRPr="007E0C4D">
        <w:rPr>
          <w:rFonts w:ascii="Calisto MT" w:hAnsi="Calisto MT"/>
        </w:rPr>
        <w:instrText xml:space="preserve"> TA \l "42 U.S.C. </w:instrText>
      </w:r>
      <w:r w:rsidR="008752BE" w:rsidRPr="007E0C4D">
        <w:rPr>
          <w:rFonts w:ascii="Calisto MT" w:hAnsi="Calisto MT"/>
          <w:noProof/>
        </w:rPr>
        <w:instrText>§ 12132</w:instrText>
      </w:r>
      <w:r w:rsidR="003842A8" w:rsidRPr="007E0C4D">
        <w:rPr>
          <w:rFonts w:ascii="Calisto MT" w:hAnsi="Calisto MT"/>
        </w:rPr>
        <w:instrText xml:space="preserve">" \s "42 U.S.C. § 12132." \c 2 </w:instrText>
      </w:r>
      <w:r w:rsidR="00871D8A" w:rsidRPr="007E0C4D">
        <w:rPr>
          <w:rFonts w:ascii="Calisto MT" w:hAnsi="Calisto MT"/>
        </w:rPr>
        <w:fldChar w:fldCharType="end"/>
      </w:r>
      <w:r w:rsidRPr="007E0C4D">
        <w:rPr>
          <w:rFonts w:ascii="Calisto MT" w:hAnsi="Calisto MT"/>
        </w:rPr>
        <w:t xml:space="preserve">  </w:t>
      </w:r>
      <w:r w:rsidR="00DC0C59" w:rsidRPr="007E0C4D">
        <w:rPr>
          <w:rFonts w:ascii="Calisto MT" w:hAnsi="Calisto MT"/>
        </w:rPr>
        <w:t xml:space="preserve">In enacting this landmark civil rights law, Congress found </w:t>
      </w:r>
      <w:r w:rsidR="005A54F3" w:rsidRPr="007E0C4D">
        <w:rPr>
          <w:rFonts w:ascii="Calisto MT" w:hAnsi="Calisto MT"/>
        </w:rPr>
        <w:t>that individuals with disabilities continually encounter various forms of discrimination in such critical areas as education and access to public services, including outright intentional exclusion</w:t>
      </w:r>
      <w:r w:rsidR="00CB1F80" w:rsidRPr="007E0C4D">
        <w:rPr>
          <w:rFonts w:ascii="Calisto MT" w:hAnsi="Calisto MT"/>
        </w:rPr>
        <w:t xml:space="preserve"> and </w:t>
      </w:r>
      <w:r w:rsidR="005A54F3" w:rsidRPr="007E0C4D">
        <w:rPr>
          <w:rFonts w:ascii="Calisto MT" w:hAnsi="Calisto MT"/>
        </w:rPr>
        <w:t>failure to make modifications to existing practices</w:t>
      </w:r>
      <w:r w:rsidR="00DC0C59" w:rsidRPr="007E0C4D">
        <w:rPr>
          <w:rFonts w:ascii="Calisto MT" w:hAnsi="Calisto MT"/>
        </w:rPr>
        <w:t xml:space="preserve">. </w:t>
      </w:r>
      <w:r w:rsidR="005712C8" w:rsidRPr="007E0C4D">
        <w:rPr>
          <w:rFonts w:ascii="Calisto MT" w:hAnsi="Calisto MT"/>
        </w:rPr>
        <w:t xml:space="preserve"> </w:t>
      </w:r>
      <w:r w:rsidR="005712C8" w:rsidRPr="007E0C4D">
        <w:rPr>
          <w:rFonts w:ascii="Calisto MT" w:hAnsi="Calisto MT"/>
          <w:i/>
        </w:rPr>
        <w:t xml:space="preserve">See </w:t>
      </w:r>
      <w:r w:rsidR="007C72C7" w:rsidRPr="007E0C4D">
        <w:rPr>
          <w:rFonts w:ascii="Calisto MT" w:hAnsi="Calisto MT"/>
          <w:i/>
        </w:rPr>
        <w:t>id.</w:t>
      </w:r>
      <w:r w:rsidR="007C72C7" w:rsidRPr="007E0C4D">
        <w:rPr>
          <w:rFonts w:ascii="Calisto MT" w:hAnsi="Calisto MT"/>
        </w:rPr>
        <w:t xml:space="preserve"> § 12101</w:t>
      </w:r>
      <w:r w:rsidR="00871D8A" w:rsidRPr="007E0C4D">
        <w:rPr>
          <w:rFonts w:ascii="Calisto MT" w:hAnsi="Calisto MT"/>
        </w:rPr>
        <w:fldChar w:fldCharType="begin"/>
      </w:r>
      <w:r w:rsidR="003842A8" w:rsidRPr="007E0C4D">
        <w:rPr>
          <w:rFonts w:ascii="Calisto MT" w:hAnsi="Calisto MT"/>
        </w:rPr>
        <w:instrText xml:space="preserve"> TA \l "</w:instrText>
      </w:r>
      <w:r w:rsidR="008752BE" w:rsidRPr="007E0C4D">
        <w:rPr>
          <w:rFonts w:ascii="Calisto MT" w:hAnsi="Calisto MT"/>
        </w:rPr>
        <w:instrText>42 U.S.C. § 12101</w:instrText>
      </w:r>
      <w:r w:rsidR="003842A8" w:rsidRPr="007E0C4D">
        <w:rPr>
          <w:rFonts w:ascii="Calisto MT" w:hAnsi="Calisto MT"/>
        </w:rPr>
        <w:instrText xml:space="preserve">" \s "§ 12101" \c 2 </w:instrText>
      </w:r>
      <w:r w:rsidR="00871D8A" w:rsidRPr="007E0C4D">
        <w:rPr>
          <w:rFonts w:ascii="Calisto MT" w:hAnsi="Calisto MT"/>
        </w:rPr>
        <w:fldChar w:fldCharType="end"/>
      </w:r>
      <w:r w:rsidR="007C72C7" w:rsidRPr="007E0C4D">
        <w:rPr>
          <w:rFonts w:ascii="Calisto MT" w:hAnsi="Calisto MT"/>
        </w:rPr>
        <w:t xml:space="preserve">(a)(3), (a)(5). </w:t>
      </w:r>
      <w:r w:rsidR="00DC0C59" w:rsidRPr="007E0C4D">
        <w:rPr>
          <w:rFonts w:ascii="Calisto MT" w:hAnsi="Calisto MT"/>
        </w:rPr>
        <w:t xml:space="preserve"> </w:t>
      </w:r>
      <w:r w:rsidR="005A54F3" w:rsidRPr="007E0C4D">
        <w:rPr>
          <w:rFonts w:ascii="Calisto MT" w:hAnsi="Calisto MT"/>
        </w:rPr>
        <w:t xml:space="preserve">Congress thus enacted </w:t>
      </w:r>
      <w:r w:rsidR="005712C8" w:rsidRPr="007E0C4D">
        <w:rPr>
          <w:rFonts w:ascii="Calisto MT" w:hAnsi="Calisto MT"/>
        </w:rPr>
        <w:t xml:space="preserve">Title II of </w:t>
      </w:r>
      <w:r w:rsidR="005A54F3" w:rsidRPr="007E0C4D">
        <w:rPr>
          <w:rFonts w:ascii="Calisto MT" w:hAnsi="Calisto MT"/>
        </w:rPr>
        <w:t>the ADA as a broad remedy to widespread discrimination against individuals with disabilities</w:t>
      </w:r>
      <w:r w:rsidR="005712C8" w:rsidRPr="007E0C4D">
        <w:rPr>
          <w:rFonts w:ascii="Calisto MT" w:hAnsi="Calisto MT"/>
        </w:rPr>
        <w:t xml:space="preserve"> in public services</w:t>
      </w:r>
      <w:r w:rsidR="005A54F3" w:rsidRPr="007E0C4D">
        <w:rPr>
          <w:rFonts w:ascii="Calisto MT" w:hAnsi="Calisto MT"/>
        </w:rPr>
        <w:t xml:space="preserve">.  </w:t>
      </w:r>
      <w:r w:rsidR="005A54F3" w:rsidRPr="007E0C4D">
        <w:rPr>
          <w:rFonts w:ascii="Calisto MT" w:hAnsi="Calisto MT"/>
          <w:i/>
        </w:rPr>
        <w:t>See</w:t>
      </w:r>
      <w:r w:rsidR="005A54F3" w:rsidRPr="007E0C4D">
        <w:rPr>
          <w:rFonts w:ascii="Calisto MT" w:hAnsi="Calisto MT"/>
        </w:rPr>
        <w:t xml:space="preserve"> </w:t>
      </w:r>
      <w:r w:rsidR="007C72C7" w:rsidRPr="007E0C4D">
        <w:rPr>
          <w:rFonts w:ascii="Calisto MT" w:hAnsi="Calisto MT"/>
          <w:i/>
        </w:rPr>
        <w:t>id.</w:t>
      </w:r>
      <w:r w:rsidR="003842A8" w:rsidRPr="007E0C4D">
        <w:rPr>
          <w:rFonts w:ascii="Calisto MT" w:hAnsi="Calisto MT"/>
        </w:rPr>
        <w:t xml:space="preserve"> </w:t>
      </w:r>
      <w:r w:rsidR="008752BE" w:rsidRPr="007E0C4D">
        <w:rPr>
          <w:rFonts w:ascii="Calisto MT" w:hAnsi="Calisto MT"/>
          <w:noProof/>
        </w:rPr>
        <w:t>§ 12101</w:t>
      </w:r>
      <w:r w:rsidR="005A54F3" w:rsidRPr="007E0C4D">
        <w:rPr>
          <w:rFonts w:ascii="Calisto MT" w:hAnsi="Calisto MT"/>
        </w:rPr>
        <w:t>(b)</w:t>
      </w:r>
      <w:r w:rsidR="007C72C7" w:rsidRPr="007E0C4D">
        <w:rPr>
          <w:rFonts w:ascii="Calisto MT" w:hAnsi="Calisto MT"/>
        </w:rPr>
        <w:t>, 12132</w:t>
      </w:r>
      <w:r w:rsidR="00871D8A" w:rsidRPr="007E0C4D">
        <w:rPr>
          <w:rFonts w:ascii="Calisto MT" w:hAnsi="Calisto MT"/>
        </w:rPr>
        <w:fldChar w:fldCharType="begin"/>
      </w:r>
      <w:r w:rsidR="003842A8" w:rsidRPr="007E0C4D">
        <w:rPr>
          <w:rFonts w:ascii="Calisto MT" w:hAnsi="Calisto MT"/>
        </w:rPr>
        <w:instrText xml:space="preserve"> TA \l "42 U.S.C. § 12132" \s "12132" \c 2 </w:instrText>
      </w:r>
      <w:r w:rsidR="00871D8A" w:rsidRPr="007E0C4D">
        <w:rPr>
          <w:rFonts w:ascii="Calisto MT" w:hAnsi="Calisto MT"/>
        </w:rPr>
        <w:fldChar w:fldCharType="end"/>
      </w:r>
      <w:r w:rsidR="005A54F3" w:rsidRPr="007E0C4D">
        <w:rPr>
          <w:rFonts w:ascii="Calisto MT" w:hAnsi="Calisto MT"/>
        </w:rPr>
        <w:t xml:space="preserve">.  </w:t>
      </w:r>
      <w:r w:rsidR="005712C8" w:rsidRPr="007E0C4D">
        <w:rPr>
          <w:rFonts w:ascii="Calisto MT" w:hAnsi="Calisto MT"/>
        </w:rPr>
        <w:t xml:space="preserve">And, as directed by Congress, the Attorney General promulgated a regulation that implements Title II’s broad nondiscrimination mandate.  </w:t>
      </w:r>
      <w:r w:rsidR="007229B3" w:rsidRPr="007E0C4D">
        <w:rPr>
          <w:rFonts w:ascii="Calisto MT" w:hAnsi="Calisto MT"/>
          <w:i/>
        </w:rPr>
        <w:t>Id.</w:t>
      </w:r>
      <w:r w:rsidR="005712C8" w:rsidRPr="007E0C4D">
        <w:rPr>
          <w:rFonts w:ascii="Calisto MT" w:hAnsi="Calisto MT"/>
        </w:rPr>
        <w:t xml:space="preserve"> § 12134</w:t>
      </w:r>
      <w:r w:rsidR="00871D8A" w:rsidRPr="007E0C4D">
        <w:rPr>
          <w:rFonts w:ascii="Calisto MT" w:hAnsi="Calisto MT"/>
        </w:rPr>
        <w:fldChar w:fldCharType="begin"/>
      </w:r>
      <w:r w:rsidR="003842A8" w:rsidRPr="007E0C4D">
        <w:rPr>
          <w:rFonts w:ascii="Calisto MT" w:hAnsi="Calisto MT"/>
        </w:rPr>
        <w:instrText xml:space="preserve"> TA \l "42 U.S.C. § 12134" \s "§ 12134" \c 2 </w:instrText>
      </w:r>
      <w:r w:rsidR="00871D8A" w:rsidRPr="007E0C4D">
        <w:rPr>
          <w:rFonts w:ascii="Calisto MT" w:hAnsi="Calisto MT"/>
        </w:rPr>
        <w:fldChar w:fldCharType="end"/>
      </w:r>
      <w:r w:rsidR="005712C8" w:rsidRPr="007E0C4D">
        <w:rPr>
          <w:rFonts w:ascii="Calisto MT" w:hAnsi="Calisto MT"/>
        </w:rPr>
        <w:t xml:space="preserve">; 28 C.F.R. pt. 35.  </w:t>
      </w:r>
      <w:r w:rsidR="00220FFD" w:rsidRPr="007E0C4D">
        <w:rPr>
          <w:rFonts w:ascii="Calisto MT" w:hAnsi="Calisto MT"/>
        </w:rPr>
        <w:t>T</w:t>
      </w:r>
      <w:r w:rsidR="005A54F3" w:rsidRPr="007E0C4D">
        <w:rPr>
          <w:rFonts w:ascii="Calisto MT" w:hAnsi="Calisto MT"/>
        </w:rPr>
        <w:t xml:space="preserve">he </w:t>
      </w:r>
      <w:r w:rsidR="005712C8" w:rsidRPr="007E0C4D">
        <w:rPr>
          <w:rFonts w:ascii="Calisto MT" w:hAnsi="Calisto MT"/>
        </w:rPr>
        <w:t xml:space="preserve">Title II </w:t>
      </w:r>
      <w:r w:rsidR="005A54F3" w:rsidRPr="007E0C4D">
        <w:rPr>
          <w:rFonts w:ascii="Calisto MT" w:hAnsi="Calisto MT"/>
        </w:rPr>
        <w:t>regulation fulfills th</w:t>
      </w:r>
      <w:r w:rsidR="005712C8" w:rsidRPr="007E0C4D">
        <w:rPr>
          <w:rFonts w:ascii="Calisto MT" w:hAnsi="Calisto MT"/>
        </w:rPr>
        <w:t>e ADA’s</w:t>
      </w:r>
      <w:r w:rsidR="005A54F3" w:rsidRPr="007E0C4D">
        <w:rPr>
          <w:rFonts w:ascii="Calisto MT" w:hAnsi="Calisto MT"/>
        </w:rPr>
        <w:t xml:space="preserve"> </w:t>
      </w:r>
      <w:r w:rsidR="005712C8" w:rsidRPr="007E0C4D">
        <w:rPr>
          <w:rFonts w:ascii="Calisto MT" w:hAnsi="Calisto MT"/>
        </w:rPr>
        <w:t>goal to eradicate discrimination against individuals with disabilities</w:t>
      </w:r>
      <w:r w:rsidR="005A54F3" w:rsidRPr="007E0C4D">
        <w:rPr>
          <w:rFonts w:ascii="Calisto MT" w:hAnsi="Calisto MT"/>
        </w:rPr>
        <w:t xml:space="preserve"> by </w:t>
      </w:r>
      <w:r w:rsidR="005712C8" w:rsidRPr="007E0C4D">
        <w:rPr>
          <w:rFonts w:ascii="Calisto MT" w:hAnsi="Calisto MT"/>
        </w:rPr>
        <w:t xml:space="preserve">not only </w:t>
      </w:r>
      <w:r w:rsidR="005A54F3" w:rsidRPr="007E0C4D">
        <w:rPr>
          <w:rFonts w:ascii="Calisto MT" w:hAnsi="Calisto MT"/>
        </w:rPr>
        <w:t>prohibit</w:t>
      </w:r>
      <w:r w:rsidR="005712C8" w:rsidRPr="007E0C4D">
        <w:rPr>
          <w:rFonts w:ascii="Calisto MT" w:hAnsi="Calisto MT"/>
        </w:rPr>
        <w:t>ing</w:t>
      </w:r>
      <w:r w:rsidR="005A54F3" w:rsidRPr="007E0C4D">
        <w:rPr>
          <w:rFonts w:ascii="Calisto MT" w:hAnsi="Calisto MT"/>
        </w:rPr>
        <w:t xml:space="preserve"> </w:t>
      </w:r>
      <w:r w:rsidR="005A54F3" w:rsidRPr="007E0C4D">
        <w:rPr>
          <w:rFonts w:ascii="Calisto MT" w:hAnsi="Calisto MT"/>
          <w:i/>
        </w:rPr>
        <w:t>outright</w:t>
      </w:r>
      <w:r w:rsidR="005A54F3" w:rsidRPr="007E0C4D">
        <w:rPr>
          <w:rFonts w:ascii="Calisto MT" w:hAnsi="Calisto MT"/>
        </w:rPr>
        <w:t xml:space="preserve"> discrimination, but go</w:t>
      </w:r>
      <w:r w:rsidR="005712C8" w:rsidRPr="007E0C4D">
        <w:rPr>
          <w:rFonts w:ascii="Calisto MT" w:hAnsi="Calisto MT"/>
        </w:rPr>
        <w:t>ing</w:t>
      </w:r>
      <w:r w:rsidR="005A54F3" w:rsidRPr="007E0C4D">
        <w:rPr>
          <w:rFonts w:ascii="Calisto MT" w:hAnsi="Calisto MT"/>
        </w:rPr>
        <w:t xml:space="preserve"> further to require “modifications to existing facilities and practices” to accommodate individuals with disabilities.  </w:t>
      </w:r>
      <w:r w:rsidR="007C72C7" w:rsidRPr="007E0C4D">
        <w:rPr>
          <w:rFonts w:ascii="Calisto MT" w:hAnsi="Calisto MT"/>
        </w:rPr>
        <w:t xml:space="preserve">42 U.S.C. </w:t>
      </w:r>
      <w:r w:rsidR="00F2424B">
        <w:rPr>
          <w:rFonts w:ascii="Calisto MT" w:hAnsi="Calisto MT"/>
        </w:rPr>
        <w:t>§ 12101</w:t>
      </w:r>
      <w:r w:rsidR="005A54F3" w:rsidRPr="007E0C4D">
        <w:rPr>
          <w:rFonts w:ascii="Calisto MT" w:hAnsi="Calisto MT"/>
        </w:rPr>
        <w:t>(a)(5)</w:t>
      </w:r>
      <w:r w:rsidR="004A6AE4" w:rsidRPr="007E0C4D">
        <w:rPr>
          <w:rFonts w:ascii="Calisto MT" w:hAnsi="Calisto MT"/>
        </w:rPr>
        <w:t>; 28 C.F.R. § 35.130(b)(7)</w:t>
      </w:r>
      <w:r w:rsidR="00871D8A" w:rsidRPr="007E0C4D">
        <w:rPr>
          <w:rFonts w:ascii="Calisto MT" w:hAnsi="Calisto MT"/>
        </w:rPr>
        <w:fldChar w:fldCharType="begin"/>
      </w:r>
      <w:r w:rsidR="003842A8" w:rsidRPr="007E0C4D">
        <w:rPr>
          <w:rFonts w:ascii="Calisto MT" w:hAnsi="Calisto MT"/>
        </w:rPr>
        <w:instrText xml:space="preserve"> TA \l "</w:instrText>
      </w:r>
      <w:r w:rsidR="008752BE" w:rsidRPr="007E0C4D">
        <w:rPr>
          <w:rFonts w:ascii="Calisto MT" w:hAnsi="Calisto MT"/>
        </w:rPr>
        <w:instrText>28 C.F.R. § 35.130</w:instrText>
      </w:r>
      <w:r w:rsidR="003842A8" w:rsidRPr="007E0C4D">
        <w:rPr>
          <w:rFonts w:ascii="Calisto MT" w:hAnsi="Calisto MT"/>
        </w:rPr>
        <w:instrText xml:space="preserve">" \s "28 C.F.R. § 35.130(b)(7)" \c 2 </w:instrText>
      </w:r>
      <w:r w:rsidR="00871D8A" w:rsidRPr="007E0C4D">
        <w:rPr>
          <w:rFonts w:ascii="Calisto MT" w:hAnsi="Calisto MT"/>
        </w:rPr>
        <w:fldChar w:fldCharType="end"/>
      </w:r>
      <w:r w:rsidR="005712C8" w:rsidRPr="007E0C4D">
        <w:rPr>
          <w:rFonts w:ascii="Calisto MT" w:hAnsi="Calisto MT"/>
        </w:rPr>
        <w:t>.  In doing so, t</w:t>
      </w:r>
      <w:r w:rsidR="005D3ED5" w:rsidRPr="007E0C4D">
        <w:rPr>
          <w:rFonts w:ascii="Calisto MT" w:hAnsi="Calisto MT"/>
        </w:rPr>
        <w:t xml:space="preserve">he Title II regulation </w:t>
      </w:r>
      <w:r w:rsidR="005712C8" w:rsidRPr="007E0C4D">
        <w:rPr>
          <w:rFonts w:ascii="Calisto MT" w:hAnsi="Calisto MT"/>
        </w:rPr>
        <w:t>delivers the ADA’s promise</w:t>
      </w:r>
      <w:r w:rsidR="005D3ED5" w:rsidRPr="007E0C4D">
        <w:rPr>
          <w:rFonts w:ascii="Calisto MT" w:hAnsi="Calisto MT"/>
        </w:rPr>
        <w:t xml:space="preserve"> of equal opportunity for, </w:t>
      </w:r>
      <w:r w:rsidR="005D3ED5" w:rsidRPr="007E0C4D">
        <w:rPr>
          <w:rFonts w:ascii="Calisto MT" w:hAnsi="Calisto MT"/>
        </w:rPr>
        <w:lastRenderedPageBreak/>
        <w:t xml:space="preserve">and full participation by, individuals with disabilities in all aspects of civic life, including at school.  </w:t>
      </w:r>
      <w:r w:rsidR="005D3ED5" w:rsidRPr="007E0C4D">
        <w:rPr>
          <w:rFonts w:ascii="Calisto MT" w:hAnsi="Calisto MT"/>
          <w:i/>
        </w:rPr>
        <w:t xml:space="preserve">See </w:t>
      </w:r>
      <w:r w:rsidR="004A6AE4" w:rsidRPr="007E0C4D">
        <w:rPr>
          <w:rFonts w:ascii="Calisto MT" w:hAnsi="Calisto MT"/>
        </w:rPr>
        <w:t xml:space="preserve">42 U.S.C. </w:t>
      </w:r>
      <w:r w:rsidR="008752BE" w:rsidRPr="007E0C4D">
        <w:rPr>
          <w:rFonts w:ascii="Calisto MT" w:hAnsi="Calisto MT"/>
          <w:noProof/>
        </w:rPr>
        <w:t>§ 12101</w:t>
      </w:r>
      <w:r w:rsidR="005D3ED5" w:rsidRPr="007E0C4D">
        <w:rPr>
          <w:rFonts w:ascii="Calisto MT" w:hAnsi="Calisto MT"/>
        </w:rPr>
        <w:t>(a)(3)</w:t>
      </w:r>
      <w:r w:rsidR="00871D8A" w:rsidRPr="007E0C4D">
        <w:rPr>
          <w:rFonts w:ascii="Calisto MT" w:hAnsi="Calisto MT"/>
        </w:rPr>
        <w:fldChar w:fldCharType="begin"/>
      </w:r>
      <w:r w:rsidR="003842A8" w:rsidRPr="007E0C4D">
        <w:rPr>
          <w:rFonts w:ascii="Calisto MT" w:hAnsi="Calisto MT"/>
        </w:rPr>
        <w:instrText xml:space="preserve"> TA \l "42 U.S.C.</w:instrText>
      </w:r>
      <w:r w:rsidR="008752BE" w:rsidRPr="007E0C4D">
        <w:rPr>
          <w:rFonts w:ascii="Calisto MT" w:hAnsi="Calisto MT"/>
        </w:rPr>
        <w:instrText xml:space="preserve"> § 12101</w:instrText>
      </w:r>
      <w:r w:rsidR="003842A8" w:rsidRPr="007E0C4D">
        <w:rPr>
          <w:rFonts w:ascii="Calisto MT" w:hAnsi="Calisto MT"/>
        </w:rPr>
        <w:instrText xml:space="preserve">" \s "42 U.S.C. § 12101(a)(3)" \c 2 </w:instrText>
      </w:r>
      <w:r w:rsidR="00871D8A" w:rsidRPr="007E0C4D">
        <w:rPr>
          <w:rFonts w:ascii="Calisto MT" w:hAnsi="Calisto MT"/>
        </w:rPr>
        <w:fldChar w:fldCharType="end"/>
      </w:r>
      <w:r w:rsidR="007229B3" w:rsidRPr="007E0C4D">
        <w:rPr>
          <w:rFonts w:ascii="Calisto MT" w:hAnsi="Calisto MT"/>
        </w:rPr>
        <w:t xml:space="preserve">, </w:t>
      </w:r>
      <w:r w:rsidR="005D3ED5" w:rsidRPr="007E0C4D">
        <w:rPr>
          <w:rFonts w:ascii="Calisto MT" w:hAnsi="Calisto MT"/>
        </w:rPr>
        <w:t>(a)(7)</w:t>
      </w:r>
      <w:r w:rsidR="00871D8A" w:rsidRPr="007E0C4D">
        <w:rPr>
          <w:rFonts w:ascii="Calisto MT" w:hAnsi="Calisto MT"/>
        </w:rPr>
        <w:fldChar w:fldCharType="begin"/>
      </w:r>
      <w:r w:rsidR="003842A8" w:rsidRPr="007E0C4D">
        <w:rPr>
          <w:rFonts w:ascii="Calisto MT" w:hAnsi="Calisto MT"/>
        </w:rPr>
        <w:instrText xml:space="preserve"> TA \l "</w:instrText>
      </w:r>
      <w:r w:rsidR="008752BE" w:rsidRPr="007E0C4D">
        <w:rPr>
          <w:rFonts w:ascii="Calisto MT" w:hAnsi="Calisto MT"/>
        </w:rPr>
        <w:instrText>42 U.S.C. § 12101</w:instrText>
      </w:r>
      <w:r w:rsidR="003842A8" w:rsidRPr="007E0C4D">
        <w:rPr>
          <w:rFonts w:ascii="Calisto MT" w:hAnsi="Calisto MT"/>
        </w:rPr>
        <w:instrText xml:space="preserve">" \s "(a)(7)" \c 2 </w:instrText>
      </w:r>
      <w:r w:rsidR="00871D8A" w:rsidRPr="007E0C4D">
        <w:rPr>
          <w:rFonts w:ascii="Calisto MT" w:hAnsi="Calisto MT"/>
        </w:rPr>
        <w:fldChar w:fldCharType="end"/>
      </w:r>
      <w:r w:rsidR="005D3ED5" w:rsidRPr="007E0C4D">
        <w:rPr>
          <w:rFonts w:ascii="Calisto MT" w:hAnsi="Calisto MT"/>
        </w:rPr>
        <w:t xml:space="preserve">.  </w:t>
      </w:r>
    </w:p>
    <w:p w:rsidR="006C4A80" w:rsidRPr="007E0C4D" w:rsidRDefault="007C72C7" w:rsidP="007C36AA">
      <w:pPr>
        <w:pStyle w:val="BriefText"/>
        <w:widowControl w:val="0"/>
        <w:rPr>
          <w:rFonts w:ascii="Calisto MT" w:hAnsi="Calisto MT"/>
        </w:rPr>
      </w:pPr>
      <w:r w:rsidRPr="007E0C4D">
        <w:rPr>
          <w:rFonts w:ascii="Calisto MT" w:hAnsi="Calisto MT"/>
        </w:rPr>
        <w:t>Specifically</w:t>
      </w:r>
      <w:r w:rsidR="005D3ED5" w:rsidRPr="007E0C4D">
        <w:rPr>
          <w:rFonts w:ascii="Calisto MT" w:hAnsi="Calisto MT"/>
        </w:rPr>
        <w:t>, t</w:t>
      </w:r>
      <w:r w:rsidR="0019171B" w:rsidRPr="007E0C4D">
        <w:rPr>
          <w:rFonts w:ascii="Calisto MT" w:hAnsi="Calisto MT"/>
        </w:rPr>
        <w:t>he Title II regulation found at 28 C.F.R. Part 35 requires public entities to make reasonable modifications to policies, practices, and procedures where necessary to avoid discrimination</w:t>
      </w:r>
      <w:r w:rsidR="000A1ABD" w:rsidRPr="007E0C4D">
        <w:rPr>
          <w:rFonts w:ascii="Calisto MT" w:hAnsi="Calisto MT"/>
        </w:rPr>
        <w:t>,</w:t>
      </w:r>
      <w:r w:rsidR="0019171B" w:rsidRPr="007E0C4D">
        <w:rPr>
          <w:rFonts w:ascii="Calisto MT" w:hAnsi="Calisto MT"/>
        </w:rPr>
        <w:t xml:space="preserve"> unless the entity can demonstrate that making such modifications would fundamentally alter the entity’s services, programs, or activities.  28 C.F.R. § 35.130(b)(7)</w:t>
      </w:r>
      <w:r w:rsidR="00871D8A" w:rsidRPr="007E0C4D">
        <w:rPr>
          <w:rFonts w:ascii="Calisto MT" w:hAnsi="Calisto MT"/>
        </w:rPr>
        <w:fldChar w:fldCharType="begin"/>
      </w:r>
      <w:r w:rsidR="003842A8" w:rsidRPr="007E0C4D">
        <w:rPr>
          <w:rFonts w:ascii="Calisto MT" w:hAnsi="Calisto MT"/>
        </w:rPr>
        <w:instrText xml:space="preserve"> TA \s "28 C.F.R. § 35.130(b)(7)" </w:instrText>
      </w:r>
      <w:r w:rsidR="00871D8A" w:rsidRPr="007E0C4D">
        <w:rPr>
          <w:rFonts w:ascii="Calisto MT" w:hAnsi="Calisto MT"/>
        </w:rPr>
        <w:fldChar w:fldCharType="end"/>
      </w:r>
      <w:r w:rsidR="0019171B" w:rsidRPr="007E0C4D">
        <w:rPr>
          <w:rFonts w:ascii="Calisto MT" w:hAnsi="Calisto MT"/>
        </w:rPr>
        <w:t xml:space="preserve">.  </w:t>
      </w:r>
      <w:r w:rsidR="00E00BC5" w:rsidRPr="007E0C4D">
        <w:rPr>
          <w:rFonts w:ascii="Calisto MT" w:hAnsi="Calisto MT"/>
        </w:rPr>
        <w:t>This general requirement applies to a broad range of state and local government entities</w:t>
      </w:r>
      <w:r w:rsidR="00D142D3" w:rsidRPr="007E0C4D">
        <w:rPr>
          <w:rFonts w:ascii="Calisto MT" w:hAnsi="Calisto MT"/>
        </w:rPr>
        <w:t xml:space="preserve"> and reflects Congressional recognition that even facially neutral policies and practices can create unnecessary barriers for people with disabilities.  </w:t>
      </w:r>
      <w:r w:rsidR="00D142D3" w:rsidRPr="007E0C4D">
        <w:rPr>
          <w:rFonts w:ascii="Calisto MT" w:hAnsi="Calisto MT"/>
          <w:i/>
        </w:rPr>
        <w:t xml:space="preserve">See </w:t>
      </w:r>
      <w:r w:rsidR="00D142D3" w:rsidRPr="007E0C4D">
        <w:rPr>
          <w:rFonts w:ascii="Calisto MT" w:hAnsi="Calisto MT"/>
        </w:rPr>
        <w:t xml:space="preserve">42 U.S.C. </w:t>
      </w:r>
      <w:r w:rsidR="00F2424B">
        <w:rPr>
          <w:rFonts w:ascii="Calisto MT" w:hAnsi="Calisto MT"/>
          <w:noProof/>
        </w:rPr>
        <w:t>§ </w:t>
      </w:r>
      <w:r w:rsidR="008752BE" w:rsidRPr="007E0C4D">
        <w:rPr>
          <w:rFonts w:ascii="Calisto MT" w:hAnsi="Calisto MT"/>
          <w:noProof/>
        </w:rPr>
        <w:t>12101</w:t>
      </w:r>
      <w:r w:rsidR="00D142D3" w:rsidRPr="007E0C4D">
        <w:rPr>
          <w:rFonts w:ascii="Calisto MT" w:hAnsi="Calisto MT"/>
        </w:rPr>
        <w:t>(a)(5)</w:t>
      </w:r>
      <w:r w:rsidR="00871D8A" w:rsidRPr="007E0C4D">
        <w:rPr>
          <w:rFonts w:ascii="Calisto MT" w:hAnsi="Calisto MT"/>
        </w:rPr>
        <w:fldChar w:fldCharType="begin"/>
      </w:r>
      <w:r w:rsidR="003842A8" w:rsidRPr="007E0C4D">
        <w:rPr>
          <w:rFonts w:ascii="Calisto MT" w:hAnsi="Calisto MT"/>
        </w:rPr>
        <w:instrText xml:space="preserve"> TA \l "</w:instrText>
      </w:r>
      <w:r w:rsidR="008752BE" w:rsidRPr="007E0C4D">
        <w:rPr>
          <w:rFonts w:ascii="Calisto MT" w:hAnsi="Calisto MT"/>
        </w:rPr>
        <w:instrText xml:space="preserve">42 U.S.C. </w:instrText>
      </w:r>
      <w:r w:rsidR="008752BE" w:rsidRPr="007E0C4D">
        <w:rPr>
          <w:rFonts w:ascii="Calisto MT" w:hAnsi="Calisto MT"/>
          <w:noProof/>
        </w:rPr>
        <w:instrText>§ 12101</w:instrText>
      </w:r>
      <w:r w:rsidR="003842A8" w:rsidRPr="007E0C4D">
        <w:rPr>
          <w:rFonts w:ascii="Calisto MT" w:hAnsi="Calisto MT"/>
        </w:rPr>
        <w:instrText xml:space="preserve">" \s "42 U.S.C. § 12101(a)(5)" \c 2 </w:instrText>
      </w:r>
      <w:r w:rsidR="00871D8A" w:rsidRPr="007E0C4D">
        <w:rPr>
          <w:rFonts w:ascii="Calisto MT" w:hAnsi="Calisto MT"/>
        </w:rPr>
        <w:fldChar w:fldCharType="end"/>
      </w:r>
      <w:r w:rsidR="00D142D3" w:rsidRPr="007E0C4D">
        <w:rPr>
          <w:rFonts w:ascii="Calisto MT" w:hAnsi="Calisto MT"/>
        </w:rPr>
        <w:t>.  Given its scope</w:t>
      </w:r>
      <w:r w:rsidR="00A50D34" w:rsidRPr="007E0C4D">
        <w:rPr>
          <w:rFonts w:ascii="Calisto MT" w:hAnsi="Calisto MT"/>
        </w:rPr>
        <w:t>,</w:t>
      </w:r>
      <w:r w:rsidR="00D142D3" w:rsidRPr="007E0C4D">
        <w:rPr>
          <w:rFonts w:ascii="Calisto MT" w:hAnsi="Calisto MT"/>
        </w:rPr>
        <w:t xml:space="preserve"> application of the reasonable modification obligation</w:t>
      </w:r>
      <w:r w:rsidR="00846BC2" w:rsidRPr="007E0C4D">
        <w:rPr>
          <w:rFonts w:ascii="Calisto MT" w:hAnsi="Calisto MT"/>
        </w:rPr>
        <w:t xml:space="preserve"> and any fundamental alteration defense</w:t>
      </w:r>
      <w:r w:rsidR="00D142D3" w:rsidRPr="007E0C4D">
        <w:rPr>
          <w:rFonts w:ascii="Calisto MT" w:hAnsi="Calisto MT"/>
        </w:rPr>
        <w:t xml:space="preserve"> </w:t>
      </w:r>
      <w:r w:rsidR="007B1D3E" w:rsidRPr="007E0C4D">
        <w:rPr>
          <w:rFonts w:ascii="Calisto MT" w:hAnsi="Calisto MT"/>
        </w:rPr>
        <w:t xml:space="preserve">is highly fact- and context-specific.  </w:t>
      </w:r>
      <w:r w:rsidR="004C653D" w:rsidRPr="007E0C4D">
        <w:rPr>
          <w:rFonts w:ascii="Calisto MT" w:hAnsi="Calisto MT"/>
          <w:i/>
        </w:rPr>
        <w:t>Mary Jo C. v. N.Y. State &amp; Local Ret. Sys.</w:t>
      </w:r>
      <w:r w:rsidR="004C653D" w:rsidRPr="007E0C4D">
        <w:rPr>
          <w:rFonts w:ascii="Calisto MT" w:hAnsi="Calisto MT"/>
        </w:rPr>
        <w:t>, 707 F.3d 144, 153 (2d Cir. 2013)</w:t>
      </w:r>
      <w:r w:rsidR="00871D8A" w:rsidRPr="007E0C4D">
        <w:rPr>
          <w:rFonts w:ascii="Calisto MT" w:hAnsi="Calisto MT"/>
        </w:rPr>
        <w:fldChar w:fldCharType="begin"/>
      </w:r>
      <w:r w:rsidR="003842A8" w:rsidRPr="007E0C4D">
        <w:rPr>
          <w:rFonts w:ascii="Calisto MT" w:hAnsi="Calisto MT"/>
        </w:rPr>
        <w:instrText xml:space="preserve"> TA \l "</w:instrText>
      </w:r>
      <w:r w:rsidR="003842A8" w:rsidRPr="007E0C4D">
        <w:rPr>
          <w:rFonts w:ascii="Calisto MT" w:hAnsi="Calisto MT"/>
          <w:i/>
        </w:rPr>
        <w:instrText>Mary Jo C. v. N.Y. State &amp; Local Ret. Sys.</w:instrText>
      </w:r>
      <w:r w:rsidR="008752BE" w:rsidRPr="007E0C4D">
        <w:rPr>
          <w:rFonts w:ascii="Calisto MT" w:hAnsi="Calisto MT"/>
        </w:rPr>
        <w:instrText>, 707 F.3d 144</w:instrText>
      </w:r>
      <w:r w:rsidR="003842A8" w:rsidRPr="007E0C4D">
        <w:rPr>
          <w:rFonts w:ascii="Calisto MT" w:hAnsi="Calisto MT"/>
        </w:rPr>
        <w:instrText xml:space="preserve"> (2d Cir. 2013)" \s "Mary Jo C. v. N.Y. State &amp; Local Ret. Sys., 707 F.3d 144, 153 (2d Cir. 2013)" \c 1 </w:instrText>
      </w:r>
      <w:r w:rsidR="00871D8A" w:rsidRPr="007E0C4D">
        <w:rPr>
          <w:rFonts w:ascii="Calisto MT" w:hAnsi="Calisto MT"/>
        </w:rPr>
        <w:fldChar w:fldCharType="end"/>
      </w:r>
      <w:r w:rsidR="004C653D" w:rsidRPr="007E0C4D">
        <w:rPr>
          <w:rFonts w:ascii="Calisto MT" w:hAnsi="Calisto MT"/>
        </w:rPr>
        <w:t xml:space="preserve">.  </w:t>
      </w:r>
      <w:r w:rsidR="00917058" w:rsidRPr="007E0C4D">
        <w:rPr>
          <w:rFonts w:ascii="Calisto MT" w:hAnsi="Calisto MT"/>
        </w:rPr>
        <w:t>Thus</w:t>
      </w:r>
      <w:r w:rsidR="00A50D34" w:rsidRPr="007E0C4D">
        <w:rPr>
          <w:rFonts w:ascii="Calisto MT" w:hAnsi="Calisto MT"/>
        </w:rPr>
        <w:t xml:space="preserve"> the modifications required of a school district </w:t>
      </w:r>
      <w:r w:rsidR="00E50D71" w:rsidRPr="007E0C4D">
        <w:rPr>
          <w:rFonts w:ascii="Calisto MT" w:hAnsi="Calisto MT"/>
        </w:rPr>
        <w:t xml:space="preserve">or a child care provider </w:t>
      </w:r>
      <w:r w:rsidR="00A50D34" w:rsidRPr="007E0C4D">
        <w:rPr>
          <w:rFonts w:ascii="Calisto MT" w:hAnsi="Calisto MT"/>
        </w:rPr>
        <w:t xml:space="preserve">may differ from those considered to be reasonable for a </w:t>
      </w:r>
      <w:r w:rsidR="000B6795" w:rsidRPr="007E0C4D">
        <w:rPr>
          <w:rFonts w:ascii="Calisto MT" w:hAnsi="Calisto MT"/>
        </w:rPr>
        <w:t xml:space="preserve">city </w:t>
      </w:r>
      <w:r w:rsidR="000B6795" w:rsidRPr="007E0C4D">
        <w:rPr>
          <w:rFonts w:ascii="Calisto MT" w:hAnsi="Calisto MT"/>
        </w:rPr>
        <w:lastRenderedPageBreak/>
        <w:t>hall</w:t>
      </w:r>
      <w:r w:rsidR="00E50D71" w:rsidRPr="007E0C4D">
        <w:rPr>
          <w:rFonts w:ascii="Calisto MT" w:hAnsi="Calisto MT"/>
        </w:rPr>
        <w:t xml:space="preserve"> or </w:t>
      </w:r>
      <w:r w:rsidR="003C6EFA" w:rsidRPr="007E0C4D">
        <w:rPr>
          <w:rFonts w:ascii="Calisto MT" w:hAnsi="Calisto MT"/>
        </w:rPr>
        <w:t>public park</w:t>
      </w:r>
      <w:r w:rsidR="00A50D34" w:rsidRPr="007E0C4D">
        <w:rPr>
          <w:rFonts w:ascii="Calisto MT" w:hAnsi="Calisto MT"/>
        </w:rPr>
        <w:t>, for example.</w:t>
      </w:r>
      <w:r w:rsidR="005A5E6A" w:rsidRPr="007E0C4D">
        <w:rPr>
          <w:rFonts w:ascii="Calisto MT" w:hAnsi="Calisto MT"/>
        </w:rPr>
        <w:t xml:space="preserve">  </w:t>
      </w:r>
      <w:r w:rsidR="007229B3" w:rsidRPr="007E0C4D">
        <w:rPr>
          <w:rFonts w:ascii="Calisto MT" w:hAnsi="Calisto MT"/>
        </w:rPr>
        <w:t>T</w:t>
      </w:r>
      <w:r w:rsidR="00DC0C59" w:rsidRPr="007E0C4D">
        <w:rPr>
          <w:rFonts w:ascii="Calisto MT" w:hAnsi="Calisto MT"/>
        </w:rPr>
        <w:t xml:space="preserve">his regulatory framework furthers Congress’s intent </w:t>
      </w:r>
      <w:r w:rsidR="007229B3" w:rsidRPr="007E0C4D">
        <w:rPr>
          <w:rFonts w:ascii="Calisto MT" w:hAnsi="Calisto MT"/>
        </w:rPr>
        <w:t xml:space="preserve">to eliminate all forms of discrimination against people with disabilities, </w:t>
      </w:r>
      <w:r w:rsidR="00DC0C59" w:rsidRPr="007E0C4D">
        <w:rPr>
          <w:rFonts w:ascii="Calisto MT" w:hAnsi="Calisto MT"/>
        </w:rPr>
        <w:t>while simultaneously ensuring that public entities</w:t>
      </w:r>
      <w:r w:rsidR="00CB1F80" w:rsidRPr="007E0C4D">
        <w:rPr>
          <w:rFonts w:ascii="Calisto MT" w:hAnsi="Calisto MT"/>
        </w:rPr>
        <w:t xml:space="preserve"> </w:t>
      </w:r>
      <w:r w:rsidR="007229B3" w:rsidRPr="007E0C4D">
        <w:rPr>
          <w:rFonts w:ascii="Calisto MT" w:hAnsi="Calisto MT"/>
        </w:rPr>
        <w:t>need not make modifications that are unreasonable or would fundamentally alter their program</w:t>
      </w:r>
      <w:r w:rsidR="00DE60E0" w:rsidRPr="007E0C4D">
        <w:rPr>
          <w:rFonts w:ascii="Calisto MT" w:hAnsi="Calisto MT"/>
        </w:rPr>
        <w:t>s and services</w:t>
      </w:r>
      <w:r w:rsidR="00DC0C59" w:rsidRPr="007E0C4D">
        <w:rPr>
          <w:rFonts w:ascii="Calisto MT" w:hAnsi="Calisto MT"/>
        </w:rPr>
        <w:t xml:space="preserve">.  </w:t>
      </w:r>
    </w:p>
    <w:p w:rsidR="00093117" w:rsidRPr="007E0C4D" w:rsidRDefault="00C70343" w:rsidP="006C4A80">
      <w:pPr>
        <w:pStyle w:val="ListParagraph"/>
        <w:numPr>
          <w:ilvl w:val="1"/>
          <w:numId w:val="1"/>
        </w:numPr>
        <w:spacing w:after="0" w:line="240" w:lineRule="auto"/>
        <w:outlineLvl w:val="1"/>
        <w:rPr>
          <w:rFonts w:ascii="Calisto MT" w:hAnsi="Calisto MT"/>
          <w:b/>
          <w:sz w:val="24"/>
          <w:szCs w:val="24"/>
        </w:rPr>
      </w:pPr>
      <w:bookmarkStart w:id="4" w:name="_Toc442097945"/>
      <w:r w:rsidRPr="007E0C4D">
        <w:rPr>
          <w:rFonts w:ascii="Calisto MT" w:hAnsi="Calisto MT"/>
          <w:b/>
          <w:sz w:val="24"/>
          <w:szCs w:val="24"/>
        </w:rPr>
        <w:t xml:space="preserve">The </w:t>
      </w:r>
      <w:r w:rsidR="00093117" w:rsidRPr="007E0C4D">
        <w:rPr>
          <w:rFonts w:ascii="Calisto MT" w:hAnsi="Calisto MT"/>
          <w:b/>
          <w:sz w:val="24"/>
          <w:szCs w:val="24"/>
        </w:rPr>
        <w:t xml:space="preserve">Service Animal </w:t>
      </w:r>
      <w:r w:rsidR="00767F20" w:rsidRPr="007E0C4D">
        <w:rPr>
          <w:rFonts w:ascii="Calisto MT" w:hAnsi="Calisto MT"/>
          <w:b/>
          <w:sz w:val="24"/>
          <w:szCs w:val="24"/>
        </w:rPr>
        <w:t xml:space="preserve">Provision Of The Title II Regulation </w:t>
      </w:r>
      <w:r w:rsidR="00093117" w:rsidRPr="007E0C4D">
        <w:rPr>
          <w:rFonts w:ascii="Calisto MT" w:hAnsi="Calisto MT"/>
          <w:b/>
          <w:sz w:val="24"/>
          <w:szCs w:val="24"/>
        </w:rPr>
        <w:t xml:space="preserve">Applies </w:t>
      </w:r>
      <w:r w:rsidR="007A5278" w:rsidRPr="007E0C4D">
        <w:rPr>
          <w:rFonts w:ascii="Calisto MT" w:hAnsi="Calisto MT"/>
          <w:b/>
          <w:sz w:val="24"/>
          <w:szCs w:val="24"/>
        </w:rPr>
        <w:t xml:space="preserve">The </w:t>
      </w:r>
      <w:r w:rsidR="00093117" w:rsidRPr="007E0C4D">
        <w:rPr>
          <w:rFonts w:ascii="Calisto MT" w:hAnsi="Calisto MT"/>
          <w:b/>
          <w:sz w:val="24"/>
          <w:szCs w:val="24"/>
        </w:rPr>
        <w:t xml:space="preserve">Reasonable Modification </w:t>
      </w:r>
      <w:r w:rsidR="00767F20" w:rsidRPr="007E0C4D">
        <w:rPr>
          <w:rFonts w:ascii="Calisto MT" w:hAnsi="Calisto MT"/>
          <w:b/>
          <w:sz w:val="24"/>
          <w:szCs w:val="24"/>
        </w:rPr>
        <w:t>Requirement But Does Not Supplant It</w:t>
      </w:r>
      <w:bookmarkEnd w:id="4"/>
      <w:r w:rsidR="00393642" w:rsidRPr="007E0C4D">
        <w:rPr>
          <w:rFonts w:ascii="Calisto MT" w:hAnsi="Calisto MT"/>
          <w:b/>
          <w:sz w:val="24"/>
          <w:szCs w:val="24"/>
        </w:rPr>
        <w:t xml:space="preserve"> </w:t>
      </w:r>
    </w:p>
    <w:p w:rsidR="00876F2D" w:rsidRPr="007E0C4D" w:rsidRDefault="00876F2D" w:rsidP="006C4A80">
      <w:pPr>
        <w:pStyle w:val="ListParagraph"/>
        <w:spacing w:after="0" w:line="240" w:lineRule="auto"/>
        <w:ind w:left="1440"/>
        <w:rPr>
          <w:rFonts w:ascii="Calisto MT" w:hAnsi="Calisto MT"/>
          <w:b/>
          <w:sz w:val="24"/>
          <w:szCs w:val="24"/>
        </w:rPr>
      </w:pPr>
    </w:p>
    <w:p w:rsidR="00917058" w:rsidRPr="007E0C4D" w:rsidRDefault="00767F20" w:rsidP="006C4A80">
      <w:pPr>
        <w:pStyle w:val="BriefText"/>
        <w:rPr>
          <w:rFonts w:ascii="Calisto MT" w:hAnsi="Calisto MT"/>
        </w:rPr>
      </w:pPr>
      <w:r w:rsidRPr="007E0C4D">
        <w:rPr>
          <w:rFonts w:ascii="Calisto MT" w:hAnsi="Calisto MT"/>
        </w:rPr>
        <w:t>Since the Title II regulation was f</w:t>
      </w:r>
      <w:r w:rsidR="00C801E3" w:rsidRPr="007E0C4D">
        <w:rPr>
          <w:rFonts w:ascii="Calisto MT" w:hAnsi="Calisto MT"/>
        </w:rPr>
        <w:t>irst promulgated in 1991, it has been</w:t>
      </w:r>
      <w:r w:rsidRPr="007E0C4D">
        <w:rPr>
          <w:rFonts w:ascii="Calisto MT" w:hAnsi="Calisto MT"/>
        </w:rPr>
        <w:t xml:space="preserve"> the Department’s longstanding view that public entities generally must make modifications to permit individuals with disabilities to use their service animals pursuant to the reasonable modification requirement of Title II discussed above. </w:t>
      </w:r>
      <w:r w:rsidR="001614B6" w:rsidRPr="007E0C4D">
        <w:rPr>
          <w:rFonts w:ascii="Calisto MT" w:hAnsi="Calisto MT"/>
        </w:rPr>
        <w:t xml:space="preserve"> 28 C.F.R. pt. 35, a</w:t>
      </w:r>
      <w:r w:rsidR="000A4065" w:rsidRPr="007E0C4D">
        <w:rPr>
          <w:rFonts w:ascii="Calisto MT" w:hAnsi="Calisto MT"/>
        </w:rPr>
        <w:t>pp. A § 35.104 at 598-99 (</w:t>
      </w:r>
      <w:r w:rsidR="001614B6" w:rsidRPr="007E0C4D">
        <w:rPr>
          <w:rFonts w:ascii="Calisto MT" w:hAnsi="Calisto MT"/>
        </w:rPr>
        <w:t>2014) (citing 28 C.F.R. § 35.130(b)(7)</w:t>
      </w:r>
      <w:r w:rsidR="00871D8A" w:rsidRPr="007E0C4D">
        <w:rPr>
          <w:rFonts w:ascii="Calisto MT" w:hAnsi="Calisto MT"/>
        </w:rPr>
        <w:fldChar w:fldCharType="begin"/>
      </w:r>
      <w:r w:rsidR="00B701FC" w:rsidRPr="007E0C4D">
        <w:rPr>
          <w:rFonts w:ascii="Calisto MT" w:hAnsi="Calisto MT"/>
        </w:rPr>
        <w:instrText xml:space="preserve"> TA \s "28 C.F.R. § 35.130(b)(7)" </w:instrText>
      </w:r>
      <w:r w:rsidR="00871D8A" w:rsidRPr="007E0C4D">
        <w:rPr>
          <w:rFonts w:ascii="Calisto MT" w:hAnsi="Calisto MT"/>
        </w:rPr>
        <w:fldChar w:fldCharType="end"/>
      </w:r>
      <w:r w:rsidR="001614B6" w:rsidRPr="007E0C4D">
        <w:rPr>
          <w:rFonts w:ascii="Calisto MT" w:hAnsi="Calisto MT"/>
        </w:rPr>
        <w:t>)</w:t>
      </w:r>
      <w:r w:rsidR="00C801E3" w:rsidRPr="007E0C4D">
        <w:rPr>
          <w:rFonts w:ascii="Calisto MT" w:hAnsi="Calisto MT"/>
        </w:rPr>
        <w:t xml:space="preserve">; </w:t>
      </w:r>
      <w:r w:rsidR="00C801E3" w:rsidRPr="007E0C4D">
        <w:rPr>
          <w:rFonts w:ascii="Calisto MT" w:hAnsi="Calisto MT"/>
          <w:i/>
        </w:rPr>
        <w:t>see also</w:t>
      </w:r>
      <w:r w:rsidR="00C801E3" w:rsidRPr="007E0C4D">
        <w:rPr>
          <w:rFonts w:ascii="Calisto MT" w:hAnsi="Calisto MT"/>
        </w:rPr>
        <w:t xml:space="preserve"> </w:t>
      </w:r>
      <w:r w:rsidR="00361FE1" w:rsidRPr="007E0C4D">
        <w:rPr>
          <w:rFonts w:ascii="Calisto MT" w:hAnsi="Calisto MT"/>
          <w:i/>
        </w:rPr>
        <w:t xml:space="preserve">id. </w:t>
      </w:r>
      <w:r w:rsidR="000A4065" w:rsidRPr="007E0C4D">
        <w:rPr>
          <w:rFonts w:ascii="Calisto MT" w:hAnsi="Calisto MT"/>
        </w:rPr>
        <w:t xml:space="preserve">pt. 35, app. A </w:t>
      </w:r>
      <w:r w:rsidR="00361FE1" w:rsidRPr="007E0C4D">
        <w:rPr>
          <w:rFonts w:ascii="Calisto MT" w:hAnsi="Calisto MT"/>
        </w:rPr>
        <w:t>§ 35.136</w:t>
      </w:r>
      <w:r w:rsidR="00871D8A" w:rsidRPr="007E0C4D">
        <w:rPr>
          <w:rFonts w:ascii="Calisto MT" w:hAnsi="Calisto MT"/>
        </w:rPr>
        <w:fldChar w:fldCharType="begin"/>
      </w:r>
      <w:r w:rsidR="00B701FC" w:rsidRPr="007E0C4D">
        <w:rPr>
          <w:rFonts w:ascii="Calisto MT" w:hAnsi="Calisto MT"/>
        </w:rPr>
        <w:instrText xml:space="preserve"> TA \l "28 C.F.R. § 35.136" \s "§ 35.136" \c 2 </w:instrText>
      </w:r>
      <w:r w:rsidR="00871D8A" w:rsidRPr="007E0C4D">
        <w:rPr>
          <w:rFonts w:ascii="Calisto MT" w:hAnsi="Calisto MT"/>
        </w:rPr>
        <w:fldChar w:fldCharType="end"/>
      </w:r>
      <w:r w:rsidR="00361FE1" w:rsidRPr="007E0C4D">
        <w:rPr>
          <w:rFonts w:ascii="Calisto MT" w:hAnsi="Calisto MT"/>
        </w:rPr>
        <w:t xml:space="preserve"> at 607; </w:t>
      </w:r>
      <w:r w:rsidR="00C801E3" w:rsidRPr="007E0C4D">
        <w:rPr>
          <w:rFonts w:ascii="Calisto MT" w:hAnsi="Calisto MT"/>
        </w:rPr>
        <w:t xml:space="preserve">135 Cong. Rec. D956 (1989) (statement of Sen. Simon) (use of service animals is “protected by the [ADA], in public accommodations as well as public services (including </w:t>
      </w:r>
      <w:r w:rsidR="00C801E3" w:rsidRPr="007E0C4D">
        <w:rPr>
          <w:rFonts w:ascii="Calisto MT" w:hAnsi="Calisto MT"/>
        </w:rPr>
        <w:lastRenderedPageBreak/>
        <w:t>schools)”)</w:t>
      </w:r>
      <w:r w:rsidR="001614B6" w:rsidRPr="007E0C4D">
        <w:rPr>
          <w:rFonts w:ascii="Calisto MT" w:hAnsi="Calisto MT"/>
        </w:rPr>
        <w:t xml:space="preserve">. </w:t>
      </w:r>
      <w:r w:rsidRPr="007E0C4D">
        <w:rPr>
          <w:rFonts w:ascii="Calisto MT" w:hAnsi="Calisto MT"/>
        </w:rPr>
        <w:t xml:space="preserve"> </w:t>
      </w:r>
      <w:r w:rsidR="00917058" w:rsidRPr="007E0C4D">
        <w:rPr>
          <w:rFonts w:ascii="Calisto MT" w:hAnsi="Calisto MT"/>
        </w:rPr>
        <w:t>In 2010, the Department issued a revised Title II regulation that “comport[ed] with [its] legal and practical experiences in enforcing the ADA since 1991</w:t>
      </w:r>
      <w:r w:rsidR="00CB1F80" w:rsidRPr="007E0C4D">
        <w:rPr>
          <w:rFonts w:ascii="Calisto MT" w:hAnsi="Calisto MT"/>
        </w:rPr>
        <w:t>.</w:t>
      </w:r>
      <w:r w:rsidR="00917058" w:rsidRPr="007E0C4D">
        <w:rPr>
          <w:rFonts w:ascii="Calisto MT" w:hAnsi="Calisto MT"/>
        </w:rPr>
        <w:t xml:space="preserve">” </w:t>
      </w:r>
      <w:r w:rsidR="00CB1F80" w:rsidRPr="007E0C4D">
        <w:rPr>
          <w:rFonts w:ascii="Calisto MT" w:hAnsi="Calisto MT"/>
        </w:rPr>
        <w:t xml:space="preserve"> </w:t>
      </w:r>
      <w:r w:rsidR="00917058" w:rsidRPr="007E0C4D">
        <w:rPr>
          <w:rFonts w:ascii="Calisto MT" w:hAnsi="Calisto MT"/>
        </w:rPr>
        <w:t>75 Fed. Reg. 56,164 (Sept. 15, 2010)</w:t>
      </w:r>
      <w:r w:rsidR="00871D8A" w:rsidRPr="007E0C4D">
        <w:rPr>
          <w:rFonts w:ascii="Calisto MT" w:hAnsi="Calisto MT"/>
        </w:rPr>
        <w:fldChar w:fldCharType="begin"/>
      </w:r>
      <w:r w:rsidR="00B701FC" w:rsidRPr="007E0C4D">
        <w:rPr>
          <w:rFonts w:ascii="Calisto MT" w:hAnsi="Calisto MT"/>
        </w:rPr>
        <w:instrText xml:space="preserve"> TA \l "75 Fed. Reg. 56,164 (Sept. 15, 2010)" \s "75 Fed. Reg. 56,164 (Sept. 15, 2010)" \c 6 </w:instrText>
      </w:r>
      <w:r w:rsidR="00871D8A" w:rsidRPr="007E0C4D">
        <w:rPr>
          <w:rFonts w:ascii="Calisto MT" w:hAnsi="Calisto MT"/>
        </w:rPr>
        <w:fldChar w:fldCharType="end"/>
      </w:r>
      <w:r w:rsidR="00917058" w:rsidRPr="007E0C4D">
        <w:rPr>
          <w:rFonts w:ascii="Calisto MT" w:hAnsi="Calisto MT"/>
        </w:rPr>
        <w:t xml:space="preserve">.  </w:t>
      </w:r>
      <w:r w:rsidR="001614B6" w:rsidRPr="007E0C4D">
        <w:rPr>
          <w:rFonts w:ascii="Calisto MT" w:hAnsi="Calisto MT"/>
        </w:rPr>
        <w:t>B</w:t>
      </w:r>
      <w:r w:rsidR="00C94AD0" w:rsidRPr="007E0C4D">
        <w:rPr>
          <w:rFonts w:ascii="Calisto MT" w:hAnsi="Calisto MT"/>
        </w:rPr>
        <w:t xml:space="preserve">ased on the Department’s determination that </w:t>
      </w:r>
      <w:r w:rsidR="001614B6" w:rsidRPr="007E0C4D">
        <w:rPr>
          <w:rFonts w:ascii="Calisto MT" w:hAnsi="Calisto MT"/>
        </w:rPr>
        <w:t>covered entities were “confused regarding their obligations under the ADA with regard to individuals with disabilities who use service animals</w:t>
      </w:r>
      <w:r w:rsidRPr="007E0C4D">
        <w:rPr>
          <w:rFonts w:ascii="Calisto MT" w:hAnsi="Calisto MT"/>
        </w:rPr>
        <w:t>,</w:t>
      </w:r>
      <w:r w:rsidR="001614B6" w:rsidRPr="007E0C4D">
        <w:rPr>
          <w:rFonts w:ascii="Calisto MT" w:hAnsi="Calisto MT"/>
        </w:rPr>
        <w:t>”</w:t>
      </w:r>
      <w:r w:rsidRPr="007E0C4D">
        <w:rPr>
          <w:rFonts w:ascii="Calisto MT" w:hAnsi="Calisto MT"/>
        </w:rPr>
        <w:t xml:space="preserve"> t</w:t>
      </w:r>
      <w:r w:rsidR="00917058" w:rsidRPr="007E0C4D">
        <w:rPr>
          <w:rFonts w:ascii="Calisto MT" w:hAnsi="Calisto MT"/>
        </w:rPr>
        <w:t xml:space="preserve">he Department added a service animal </w:t>
      </w:r>
      <w:r w:rsidRPr="007E0C4D">
        <w:rPr>
          <w:rFonts w:ascii="Calisto MT" w:hAnsi="Calisto MT"/>
        </w:rPr>
        <w:t>provision</w:t>
      </w:r>
      <w:r w:rsidR="00917058" w:rsidRPr="007E0C4D">
        <w:rPr>
          <w:rFonts w:ascii="Calisto MT" w:hAnsi="Calisto MT"/>
        </w:rPr>
        <w:t xml:space="preserve"> (§ 35.136</w:t>
      </w:r>
      <w:r w:rsidR="00871D8A" w:rsidRPr="007E0C4D">
        <w:rPr>
          <w:rFonts w:ascii="Calisto MT" w:hAnsi="Calisto MT"/>
        </w:rPr>
        <w:fldChar w:fldCharType="begin"/>
      </w:r>
      <w:r w:rsidR="00B701FC" w:rsidRPr="007E0C4D">
        <w:rPr>
          <w:rFonts w:ascii="Calisto MT" w:hAnsi="Calisto MT"/>
        </w:rPr>
        <w:instrText xml:space="preserve"> TA \s "§ 35.136" </w:instrText>
      </w:r>
      <w:r w:rsidR="00871D8A" w:rsidRPr="007E0C4D">
        <w:rPr>
          <w:rFonts w:ascii="Calisto MT" w:hAnsi="Calisto MT"/>
        </w:rPr>
        <w:fldChar w:fldCharType="end"/>
      </w:r>
      <w:r w:rsidR="00917058" w:rsidRPr="007E0C4D">
        <w:rPr>
          <w:rFonts w:ascii="Calisto MT" w:hAnsi="Calisto MT"/>
        </w:rPr>
        <w:t xml:space="preserve">) to the Title II regulation, which </w:t>
      </w:r>
      <w:r w:rsidR="001614B6" w:rsidRPr="007E0C4D">
        <w:rPr>
          <w:rFonts w:ascii="Calisto MT" w:hAnsi="Calisto MT"/>
        </w:rPr>
        <w:t xml:space="preserve">codified and clarified </w:t>
      </w:r>
      <w:r w:rsidR="00C94AD0" w:rsidRPr="007E0C4D">
        <w:rPr>
          <w:rFonts w:ascii="Calisto MT" w:hAnsi="Calisto MT"/>
        </w:rPr>
        <w:t xml:space="preserve">public entities’ </w:t>
      </w:r>
      <w:r w:rsidR="001614B6" w:rsidRPr="007E0C4D">
        <w:rPr>
          <w:rFonts w:ascii="Calisto MT" w:hAnsi="Calisto MT"/>
        </w:rPr>
        <w:t>existing obligations with respect to service animals</w:t>
      </w:r>
      <w:r w:rsidR="00917058" w:rsidRPr="007E0C4D">
        <w:rPr>
          <w:rFonts w:ascii="Calisto MT" w:hAnsi="Calisto MT"/>
        </w:rPr>
        <w:t xml:space="preserve">.  </w:t>
      </w:r>
      <w:r w:rsidR="001614B6" w:rsidRPr="007E0C4D">
        <w:rPr>
          <w:rFonts w:ascii="Calisto MT" w:hAnsi="Calisto MT"/>
        </w:rPr>
        <w:t>28 C.F.R. pt. 35, app. A</w:t>
      </w:r>
      <w:r w:rsidR="00871D8A" w:rsidRPr="007E0C4D">
        <w:rPr>
          <w:rFonts w:ascii="Calisto MT" w:hAnsi="Calisto MT"/>
        </w:rPr>
        <w:fldChar w:fldCharType="begin"/>
      </w:r>
      <w:r w:rsidR="00B701FC" w:rsidRPr="007E0C4D">
        <w:rPr>
          <w:rFonts w:ascii="Calisto MT" w:hAnsi="Calisto MT"/>
        </w:rPr>
        <w:instrText xml:space="preserve"> TA \l "28 C.F.R. pt. 35, app. A" \s "28 C.F.R. pt. 35, app. A" \c 2 </w:instrText>
      </w:r>
      <w:r w:rsidR="00871D8A" w:rsidRPr="007E0C4D">
        <w:rPr>
          <w:rFonts w:ascii="Calisto MT" w:hAnsi="Calisto MT"/>
        </w:rPr>
        <w:fldChar w:fldCharType="end"/>
      </w:r>
      <w:r w:rsidR="001614B6" w:rsidRPr="007E0C4D">
        <w:rPr>
          <w:rFonts w:ascii="Calisto MT" w:hAnsi="Calisto MT"/>
        </w:rPr>
        <w:t xml:space="preserve"> §</w:t>
      </w:r>
      <w:r w:rsidR="003F7FB7" w:rsidRPr="007E0C4D">
        <w:rPr>
          <w:rFonts w:ascii="Calisto MT" w:hAnsi="Calisto MT"/>
        </w:rPr>
        <w:t>§</w:t>
      </w:r>
      <w:r w:rsidR="001614B6" w:rsidRPr="007E0C4D">
        <w:rPr>
          <w:rFonts w:ascii="Calisto MT" w:hAnsi="Calisto MT"/>
        </w:rPr>
        <w:t> 35.104</w:t>
      </w:r>
      <w:r w:rsidR="003F7FB7" w:rsidRPr="007E0C4D">
        <w:rPr>
          <w:rFonts w:ascii="Calisto MT" w:hAnsi="Calisto MT"/>
        </w:rPr>
        <w:t xml:space="preserve">, </w:t>
      </w:r>
      <w:r w:rsidR="0075437A" w:rsidRPr="007E0C4D">
        <w:rPr>
          <w:rFonts w:ascii="Calisto MT" w:hAnsi="Calisto MT"/>
        </w:rPr>
        <w:t xml:space="preserve">35.136 at </w:t>
      </w:r>
      <w:r w:rsidR="003F7FB7" w:rsidRPr="007E0C4D">
        <w:rPr>
          <w:rFonts w:ascii="Calisto MT" w:hAnsi="Calisto MT"/>
        </w:rPr>
        <w:t xml:space="preserve">599, </w:t>
      </w:r>
      <w:r w:rsidR="005A183A" w:rsidRPr="007E0C4D">
        <w:rPr>
          <w:rFonts w:ascii="Calisto MT" w:hAnsi="Calisto MT"/>
        </w:rPr>
        <w:t>60</w:t>
      </w:r>
      <w:r w:rsidR="00361FE1" w:rsidRPr="007E0C4D">
        <w:rPr>
          <w:rFonts w:ascii="Calisto MT" w:hAnsi="Calisto MT"/>
        </w:rPr>
        <w:t>7</w:t>
      </w:r>
      <w:r w:rsidR="001614B6" w:rsidRPr="007E0C4D">
        <w:rPr>
          <w:rFonts w:ascii="Calisto MT" w:hAnsi="Calisto MT"/>
        </w:rPr>
        <w:t xml:space="preserve">.  </w:t>
      </w:r>
    </w:p>
    <w:p w:rsidR="00F94017" w:rsidRPr="007E0C4D" w:rsidRDefault="00F94017" w:rsidP="001E53E6">
      <w:pPr>
        <w:pStyle w:val="BriefText"/>
        <w:widowControl w:val="0"/>
        <w:rPr>
          <w:rFonts w:ascii="Calisto MT" w:hAnsi="Calisto MT"/>
        </w:rPr>
      </w:pPr>
      <w:r w:rsidRPr="007E0C4D">
        <w:rPr>
          <w:rFonts w:ascii="Calisto MT" w:hAnsi="Calisto MT"/>
        </w:rPr>
        <w:t xml:space="preserve">The Department’s </w:t>
      </w:r>
      <w:r w:rsidR="003C6EFA" w:rsidRPr="007E0C4D">
        <w:rPr>
          <w:rFonts w:ascii="Calisto MT" w:hAnsi="Calisto MT"/>
        </w:rPr>
        <w:t>g</w:t>
      </w:r>
      <w:r w:rsidR="00C801E3" w:rsidRPr="007E0C4D">
        <w:rPr>
          <w:rFonts w:ascii="Calisto MT" w:hAnsi="Calisto MT"/>
        </w:rPr>
        <w:t>uidance</w:t>
      </w:r>
      <w:r w:rsidR="00AA6B7A" w:rsidRPr="007E0C4D">
        <w:rPr>
          <w:rFonts w:ascii="Calisto MT" w:hAnsi="Calisto MT"/>
        </w:rPr>
        <w:t>, issued with the regulation,</w:t>
      </w:r>
      <w:r w:rsidR="00C801E3" w:rsidRPr="007E0C4D">
        <w:rPr>
          <w:rFonts w:ascii="Calisto MT" w:hAnsi="Calisto MT"/>
        </w:rPr>
        <w:t xml:space="preserve"> makes clear that </w:t>
      </w:r>
      <w:r w:rsidRPr="007E0C4D">
        <w:rPr>
          <w:rFonts w:ascii="Calisto MT" w:hAnsi="Calisto MT"/>
        </w:rPr>
        <w:t xml:space="preserve">the </w:t>
      </w:r>
      <w:r w:rsidR="0036636C" w:rsidRPr="007E0C4D">
        <w:rPr>
          <w:rFonts w:ascii="Calisto MT" w:hAnsi="Calisto MT"/>
        </w:rPr>
        <w:t>2010</w:t>
      </w:r>
      <w:r w:rsidRPr="007E0C4D">
        <w:rPr>
          <w:rFonts w:ascii="Calisto MT" w:hAnsi="Calisto MT"/>
        </w:rPr>
        <w:t xml:space="preserve"> service animal provision</w:t>
      </w:r>
      <w:r w:rsidR="0036636C" w:rsidRPr="007E0C4D">
        <w:rPr>
          <w:rFonts w:ascii="Calisto MT" w:hAnsi="Calisto MT"/>
        </w:rPr>
        <w:t xml:space="preserve"> of Title II</w:t>
      </w:r>
      <w:r w:rsidRPr="007E0C4D">
        <w:rPr>
          <w:rFonts w:ascii="Calisto MT" w:hAnsi="Calisto MT"/>
        </w:rPr>
        <w:t xml:space="preserve"> is subject to the </w:t>
      </w:r>
      <w:r w:rsidR="0036636C" w:rsidRPr="007E0C4D">
        <w:rPr>
          <w:rFonts w:ascii="Calisto MT" w:hAnsi="Calisto MT"/>
        </w:rPr>
        <w:t xml:space="preserve">existing </w:t>
      </w:r>
      <w:r w:rsidRPr="007E0C4D">
        <w:rPr>
          <w:rFonts w:ascii="Calisto MT" w:hAnsi="Calisto MT"/>
        </w:rPr>
        <w:t>rea</w:t>
      </w:r>
      <w:r w:rsidR="003A131C" w:rsidRPr="007E0C4D">
        <w:rPr>
          <w:rFonts w:ascii="Calisto MT" w:hAnsi="Calisto MT"/>
        </w:rPr>
        <w:t>sonable modification</w:t>
      </w:r>
      <w:r w:rsidRPr="007E0C4D">
        <w:rPr>
          <w:rFonts w:ascii="Calisto MT" w:hAnsi="Calisto MT"/>
        </w:rPr>
        <w:t xml:space="preserve"> provision</w:t>
      </w:r>
      <w:r w:rsidR="0050253D" w:rsidRPr="007E0C4D">
        <w:rPr>
          <w:rFonts w:ascii="Calisto MT" w:hAnsi="Calisto MT"/>
        </w:rPr>
        <w:t xml:space="preserve"> of the regulation</w:t>
      </w:r>
      <w:r w:rsidRPr="007E0C4D">
        <w:rPr>
          <w:rFonts w:ascii="Calisto MT" w:hAnsi="Calisto MT"/>
        </w:rPr>
        <w:t xml:space="preserve"> (§ 35.130(b)(7)</w:t>
      </w:r>
      <w:r w:rsidR="00871D8A" w:rsidRPr="007E0C4D">
        <w:rPr>
          <w:rFonts w:ascii="Calisto MT" w:hAnsi="Calisto MT"/>
        </w:rPr>
        <w:fldChar w:fldCharType="begin"/>
      </w:r>
      <w:r w:rsidR="00B701FC" w:rsidRPr="007E0C4D">
        <w:rPr>
          <w:rFonts w:ascii="Calisto MT" w:hAnsi="Calisto MT"/>
        </w:rPr>
        <w:instrText xml:space="preserve"> TA \s "28 C.F.R. § 35.130(b)(7)" </w:instrText>
      </w:r>
      <w:r w:rsidR="00871D8A" w:rsidRPr="007E0C4D">
        <w:rPr>
          <w:rFonts w:ascii="Calisto MT" w:hAnsi="Calisto MT"/>
        </w:rPr>
        <w:fldChar w:fldCharType="end"/>
      </w:r>
      <w:r w:rsidRPr="007E0C4D">
        <w:rPr>
          <w:rFonts w:ascii="Calisto MT" w:hAnsi="Calisto MT"/>
        </w:rPr>
        <w:t>):</w:t>
      </w:r>
    </w:p>
    <w:p w:rsidR="00F94017" w:rsidRPr="007E0C4D" w:rsidRDefault="00F94017" w:rsidP="001E53E6">
      <w:pPr>
        <w:pStyle w:val="BriefText"/>
        <w:widowControl w:val="0"/>
        <w:spacing w:line="240" w:lineRule="auto"/>
        <w:ind w:left="720" w:right="720" w:firstLine="0"/>
        <w:jc w:val="both"/>
        <w:rPr>
          <w:rFonts w:ascii="Calisto MT" w:hAnsi="Calisto MT"/>
        </w:rPr>
      </w:pPr>
      <w:r w:rsidRPr="007E0C4D">
        <w:rPr>
          <w:rFonts w:ascii="Calisto MT" w:hAnsi="Calisto MT"/>
        </w:rPr>
        <w:t xml:space="preserve">[T]itle II entities have the same legal obligations as title III entities to make reasonable modifications in policies, practices, or procedures to allow service animals when necessary in order to avoid discrimination on the basis of disability, unless the entity can demonstrate that making the modifications would fundamentally alter the nature of the service, program, or activity.  </w:t>
      </w:r>
    </w:p>
    <w:p w:rsidR="00876F2D" w:rsidRPr="007E0C4D" w:rsidRDefault="00876F2D" w:rsidP="001E53E6">
      <w:pPr>
        <w:pStyle w:val="BriefText"/>
        <w:widowControl w:val="0"/>
        <w:spacing w:line="240" w:lineRule="auto"/>
        <w:ind w:left="720" w:right="720" w:firstLine="0"/>
        <w:jc w:val="both"/>
        <w:rPr>
          <w:rFonts w:ascii="Calisto MT" w:hAnsi="Calisto MT"/>
        </w:rPr>
      </w:pPr>
    </w:p>
    <w:p w:rsidR="003A131C" w:rsidRPr="007E0C4D" w:rsidRDefault="00F94017" w:rsidP="001E53E6">
      <w:pPr>
        <w:pStyle w:val="BriefText"/>
        <w:widowControl w:val="0"/>
        <w:ind w:firstLine="0"/>
        <w:rPr>
          <w:rFonts w:ascii="Calisto MT" w:hAnsi="Calisto MT"/>
        </w:rPr>
      </w:pPr>
      <w:r w:rsidRPr="007E0C4D">
        <w:rPr>
          <w:rFonts w:ascii="Calisto MT" w:hAnsi="Calisto MT"/>
        </w:rPr>
        <w:t>28 C.F.R. pt.</w:t>
      </w:r>
      <w:r w:rsidR="00705932" w:rsidRPr="007E0C4D">
        <w:rPr>
          <w:rFonts w:ascii="Calisto MT" w:hAnsi="Calisto MT"/>
        </w:rPr>
        <w:t xml:space="preserve"> 35, app. A</w:t>
      </w:r>
      <w:r w:rsidR="00871D8A" w:rsidRPr="007E0C4D">
        <w:rPr>
          <w:rFonts w:ascii="Calisto MT" w:hAnsi="Calisto MT"/>
        </w:rPr>
        <w:fldChar w:fldCharType="begin"/>
      </w:r>
      <w:r w:rsidR="00B701FC" w:rsidRPr="007E0C4D">
        <w:rPr>
          <w:rFonts w:ascii="Calisto MT" w:hAnsi="Calisto MT"/>
        </w:rPr>
        <w:instrText xml:space="preserve"> TA \s "28 C.F.R. pt. 35, app. A" </w:instrText>
      </w:r>
      <w:r w:rsidR="00871D8A" w:rsidRPr="007E0C4D">
        <w:rPr>
          <w:rFonts w:ascii="Calisto MT" w:hAnsi="Calisto MT"/>
        </w:rPr>
        <w:fldChar w:fldCharType="end"/>
      </w:r>
      <w:r w:rsidR="00705932" w:rsidRPr="007E0C4D">
        <w:rPr>
          <w:rFonts w:ascii="Calisto MT" w:hAnsi="Calisto MT"/>
        </w:rPr>
        <w:t xml:space="preserve"> § 35.104 at 598-99</w:t>
      </w:r>
      <w:r w:rsidRPr="007E0C4D">
        <w:rPr>
          <w:rFonts w:ascii="Calisto MT" w:hAnsi="Calisto MT"/>
        </w:rPr>
        <w:t xml:space="preserve"> (citing 28 C.F.R. § 35.130(b)(7))</w:t>
      </w:r>
      <w:r w:rsidR="001123E5" w:rsidRPr="007E0C4D">
        <w:rPr>
          <w:rFonts w:ascii="Calisto MT" w:hAnsi="Calisto MT"/>
        </w:rPr>
        <w:t xml:space="preserve">; </w:t>
      </w:r>
      <w:r w:rsidR="001123E5" w:rsidRPr="007E0C4D">
        <w:rPr>
          <w:rFonts w:ascii="Calisto MT" w:hAnsi="Calisto MT"/>
          <w:i/>
        </w:rPr>
        <w:t>see also id.</w:t>
      </w:r>
      <w:r w:rsidR="001123E5" w:rsidRPr="007E0C4D">
        <w:rPr>
          <w:rFonts w:ascii="Calisto MT" w:hAnsi="Calisto MT"/>
        </w:rPr>
        <w:t xml:space="preserve"> pt. 35, app. A § 35.136 at 607 (Title II regulation’s service animal provision was intended to retain scope of its Title III counterpart); </w:t>
      </w:r>
      <w:r w:rsidR="001123E5" w:rsidRPr="007E0C4D">
        <w:rPr>
          <w:rFonts w:ascii="Calisto MT" w:hAnsi="Calisto MT"/>
          <w:i/>
        </w:rPr>
        <w:t>id.</w:t>
      </w:r>
      <w:r w:rsidR="001123E5" w:rsidRPr="007E0C4D">
        <w:rPr>
          <w:rFonts w:ascii="Calisto MT" w:hAnsi="Calisto MT"/>
        </w:rPr>
        <w:t xml:space="preserve"> </w:t>
      </w:r>
      <w:r w:rsidR="00705932" w:rsidRPr="007E0C4D">
        <w:rPr>
          <w:rFonts w:ascii="Calisto MT" w:hAnsi="Calisto MT"/>
        </w:rPr>
        <w:t>pt. 36, app. C</w:t>
      </w:r>
      <w:r w:rsidR="00871D8A" w:rsidRPr="007E0C4D">
        <w:rPr>
          <w:rFonts w:ascii="Calisto MT" w:hAnsi="Calisto MT"/>
        </w:rPr>
        <w:fldChar w:fldCharType="begin"/>
      </w:r>
      <w:r w:rsidR="00B701FC" w:rsidRPr="007E0C4D">
        <w:rPr>
          <w:rFonts w:ascii="Calisto MT" w:hAnsi="Calisto MT"/>
        </w:rPr>
        <w:instrText xml:space="preserve"> TA \l "28 C.F.R. pt. 36, app. C" \s "pt. 36, app. C" \c 2 </w:instrText>
      </w:r>
      <w:r w:rsidR="00871D8A" w:rsidRPr="007E0C4D">
        <w:rPr>
          <w:rFonts w:ascii="Calisto MT" w:hAnsi="Calisto MT"/>
        </w:rPr>
        <w:fldChar w:fldCharType="end"/>
      </w:r>
      <w:r w:rsidR="00705932" w:rsidRPr="007E0C4D">
        <w:rPr>
          <w:rFonts w:ascii="Calisto MT" w:hAnsi="Calisto MT"/>
        </w:rPr>
        <w:t xml:space="preserve"> § 36.302 at 916</w:t>
      </w:r>
      <w:r w:rsidR="001123E5" w:rsidRPr="007E0C4D">
        <w:rPr>
          <w:rFonts w:ascii="Calisto MT" w:hAnsi="Calisto MT"/>
        </w:rPr>
        <w:t xml:space="preserve"> </w:t>
      </w:r>
      <w:r w:rsidR="008618A9" w:rsidRPr="007E0C4D">
        <w:rPr>
          <w:rFonts w:ascii="Calisto MT" w:hAnsi="Calisto MT"/>
        </w:rPr>
        <w:t xml:space="preserve">(2014) </w:t>
      </w:r>
      <w:r w:rsidR="001123E5" w:rsidRPr="007E0C4D">
        <w:rPr>
          <w:rFonts w:ascii="Calisto MT" w:hAnsi="Calisto MT"/>
        </w:rPr>
        <w:t xml:space="preserve">(discussing </w:t>
      </w:r>
      <w:r w:rsidR="00FB2620" w:rsidRPr="007E0C4D">
        <w:rPr>
          <w:rFonts w:ascii="Calisto MT" w:hAnsi="Calisto MT"/>
        </w:rPr>
        <w:t xml:space="preserve">requirement under </w:t>
      </w:r>
      <w:r w:rsidR="001123E5" w:rsidRPr="007E0C4D">
        <w:rPr>
          <w:rFonts w:ascii="Calisto MT" w:hAnsi="Calisto MT"/>
        </w:rPr>
        <w:t>Title III regulation’s service animal provision</w:t>
      </w:r>
      <w:r w:rsidR="00FB2620" w:rsidRPr="007E0C4D">
        <w:rPr>
          <w:rFonts w:ascii="Calisto MT" w:hAnsi="Calisto MT"/>
        </w:rPr>
        <w:t xml:space="preserve"> to “take the necessary steps to accommodate service animals” unless it would result in a fundamental alteration</w:t>
      </w:r>
      <w:r w:rsidR="001123E5" w:rsidRPr="007E0C4D">
        <w:rPr>
          <w:rFonts w:ascii="Calisto MT" w:hAnsi="Calisto MT"/>
        </w:rPr>
        <w:t>)</w:t>
      </w:r>
      <w:r w:rsidRPr="007E0C4D">
        <w:rPr>
          <w:rFonts w:ascii="Calisto MT" w:hAnsi="Calisto MT"/>
        </w:rPr>
        <w:t xml:space="preserve">.  </w:t>
      </w:r>
      <w:r w:rsidR="001614B6" w:rsidRPr="007E0C4D">
        <w:rPr>
          <w:rFonts w:ascii="Calisto MT" w:hAnsi="Calisto MT"/>
        </w:rPr>
        <w:t xml:space="preserve">The </w:t>
      </w:r>
      <w:r w:rsidR="00977D89" w:rsidRPr="007E0C4D">
        <w:rPr>
          <w:rFonts w:ascii="Calisto MT" w:hAnsi="Calisto MT"/>
        </w:rPr>
        <w:t>guidance</w:t>
      </w:r>
      <w:r w:rsidR="001614B6" w:rsidRPr="007E0C4D">
        <w:rPr>
          <w:rFonts w:ascii="Calisto MT" w:hAnsi="Calisto MT"/>
        </w:rPr>
        <w:t xml:space="preserve"> further explains that the Department did not include the fundamental alteration </w:t>
      </w:r>
      <w:r w:rsidR="00D50E13" w:rsidRPr="007E0C4D">
        <w:rPr>
          <w:rFonts w:ascii="Calisto MT" w:hAnsi="Calisto MT"/>
        </w:rPr>
        <w:t xml:space="preserve">defense </w:t>
      </w:r>
      <w:r w:rsidR="001614B6" w:rsidRPr="007E0C4D">
        <w:rPr>
          <w:rFonts w:ascii="Calisto MT" w:hAnsi="Calisto MT"/>
        </w:rPr>
        <w:t xml:space="preserve">in the service animal provision </w:t>
      </w:r>
      <w:r w:rsidR="00A80C4F" w:rsidRPr="007E0C4D">
        <w:rPr>
          <w:rFonts w:ascii="Calisto MT" w:hAnsi="Calisto MT"/>
        </w:rPr>
        <w:t>“</w:t>
      </w:r>
      <w:r w:rsidR="001614B6" w:rsidRPr="007E0C4D">
        <w:rPr>
          <w:rFonts w:ascii="Calisto MT" w:hAnsi="Calisto MT"/>
        </w:rPr>
        <w:t>because</w:t>
      </w:r>
      <w:r w:rsidR="00A80C4F" w:rsidRPr="007E0C4D">
        <w:rPr>
          <w:rFonts w:ascii="Calisto MT" w:hAnsi="Calisto MT"/>
        </w:rPr>
        <w:t xml:space="preserve"> the Department believes that this exception is covered by the general reasonable modifica</w:t>
      </w:r>
      <w:r w:rsidR="00F34B41">
        <w:rPr>
          <w:rFonts w:ascii="Calisto MT" w:hAnsi="Calisto MT"/>
        </w:rPr>
        <w:t>tion requirement contained in § </w:t>
      </w:r>
      <w:r w:rsidR="00A80C4F" w:rsidRPr="007E0C4D">
        <w:rPr>
          <w:rFonts w:ascii="Calisto MT" w:hAnsi="Calisto MT"/>
        </w:rPr>
        <w:t>35.130(b)(7)</w:t>
      </w:r>
      <w:r w:rsidR="00871D8A" w:rsidRPr="007E0C4D">
        <w:rPr>
          <w:rFonts w:ascii="Calisto MT" w:hAnsi="Calisto MT"/>
        </w:rPr>
        <w:fldChar w:fldCharType="begin"/>
      </w:r>
      <w:r w:rsidR="004C128C" w:rsidRPr="007E0C4D">
        <w:rPr>
          <w:rFonts w:ascii="Calisto MT" w:hAnsi="Calisto MT"/>
        </w:rPr>
        <w:instrText xml:space="preserve"> TA \s "28 C.F.R. § 35.130(b)(7)" </w:instrText>
      </w:r>
      <w:r w:rsidR="00871D8A" w:rsidRPr="007E0C4D">
        <w:rPr>
          <w:rFonts w:ascii="Calisto MT" w:hAnsi="Calisto MT"/>
        </w:rPr>
        <w:fldChar w:fldCharType="end"/>
      </w:r>
      <w:r w:rsidR="00A80C4F" w:rsidRPr="007E0C4D">
        <w:rPr>
          <w:rFonts w:ascii="Calisto MT" w:hAnsi="Calisto MT"/>
        </w:rPr>
        <w:t xml:space="preserve">.” </w:t>
      </w:r>
      <w:r w:rsidR="001614B6" w:rsidRPr="007E0C4D">
        <w:rPr>
          <w:rFonts w:ascii="Calisto MT" w:hAnsi="Calisto MT"/>
        </w:rPr>
        <w:t xml:space="preserve"> </w:t>
      </w:r>
      <w:r w:rsidR="005A183A" w:rsidRPr="007E0C4D">
        <w:rPr>
          <w:rFonts w:ascii="Calisto MT" w:hAnsi="Calisto MT"/>
          <w:i/>
        </w:rPr>
        <w:t>Id.</w:t>
      </w:r>
      <w:r w:rsidR="005A183A" w:rsidRPr="007E0C4D">
        <w:rPr>
          <w:rFonts w:ascii="Calisto MT" w:hAnsi="Calisto MT"/>
        </w:rPr>
        <w:t xml:space="preserve"> </w:t>
      </w:r>
      <w:r w:rsidR="001123E5" w:rsidRPr="007E0C4D">
        <w:rPr>
          <w:rFonts w:ascii="Calisto MT" w:hAnsi="Calisto MT"/>
        </w:rPr>
        <w:t xml:space="preserve">pt. 35, app. A </w:t>
      </w:r>
      <w:r w:rsidR="005A183A" w:rsidRPr="007E0C4D">
        <w:rPr>
          <w:rFonts w:ascii="Calisto MT" w:hAnsi="Calisto MT"/>
        </w:rPr>
        <w:t xml:space="preserve">§ 35.136 at 608.  </w:t>
      </w:r>
      <w:r w:rsidR="00A80C4F" w:rsidRPr="007E0C4D">
        <w:rPr>
          <w:rFonts w:ascii="Calisto MT" w:hAnsi="Calisto MT"/>
        </w:rPr>
        <w:t xml:space="preserve">It follows that, while the service animal provision is a specific application of the reasonable modification requirement contained in § 35.130(b)(7), it does not supplant the general provision; rather, both apply.  </w:t>
      </w:r>
    </w:p>
    <w:p w:rsidR="00C109CA" w:rsidRPr="007E0C4D" w:rsidRDefault="00395D4C" w:rsidP="001E53E6">
      <w:pPr>
        <w:pStyle w:val="BriefText"/>
        <w:widowControl w:val="0"/>
        <w:rPr>
          <w:rFonts w:ascii="Calisto MT" w:hAnsi="Calisto MT"/>
        </w:rPr>
      </w:pPr>
      <w:r w:rsidRPr="007E0C4D">
        <w:rPr>
          <w:rFonts w:ascii="Calisto MT" w:hAnsi="Calisto MT"/>
        </w:rPr>
        <w:t>The Department of Justice has also issued technical assistance, pursuant to 42 U.S.C. § 12206</w:t>
      </w:r>
      <w:r w:rsidR="00871D8A" w:rsidRPr="007E0C4D">
        <w:rPr>
          <w:rFonts w:ascii="Calisto MT" w:hAnsi="Calisto MT"/>
        </w:rPr>
        <w:fldChar w:fldCharType="begin"/>
      </w:r>
      <w:r w:rsidR="004C128C" w:rsidRPr="007E0C4D">
        <w:rPr>
          <w:rFonts w:ascii="Calisto MT" w:hAnsi="Calisto MT"/>
        </w:rPr>
        <w:instrText xml:space="preserve"> TA \s "42 U.S.C. § 12206" </w:instrText>
      </w:r>
      <w:r w:rsidR="00871D8A" w:rsidRPr="007E0C4D">
        <w:rPr>
          <w:rFonts w:ascii="Calisto MT" w:hAnsi="Calisto MT"/>
        </w:rPr>
        <w:fldChar w:fldCharType="end"/>
      </w:r>
      <w:r w:rsidRPr="007E0C4D">
        <w:rPr>
          <w:rFonts w:ascii="Calisto MT" w:hAnsi="Calisto MT"/>
        </w:rPr>
        <w:t xml:space="preserve">, to help individuals with disabilities and covered entities </w:t>
      </w:r>
      <w:r w:rsidRPr="007E0C4D">
        <w:rPr>
          <w:rFonts w:ascii="Calisto MT" w:hAnsi="Calisto MT"/>
        </w:rPr>
        <w:lastRenderedPageBreak/>
        <w:t>understand their rights and responsibilities with respect to the ADA’s service animal requirements</w:t>
      </w:r>
      <w:r w:rsidR="00D50E13" w:rsidRPr="007E0C4D">
        <w:rPr>
          <w:rFonts w:ascii="Calisto MT" w:hAnsi="Calisto MT"/>
        </w:rPr>
        <w:t>.  This technical assistance further clarifies how the general reasonable modification provision and the specific service animal provision work together</w:t>
      </w:r>
      <w:r w:rsidRPr="007E0C4D">
        <w:rPr>
          <w:rFonts w:ascii="Calisto MT" w:hAnsi="Calisto MT"/>
        </w:rPr>
        <w:t xml:space="preserve">.  </w:t>
      </w:r>
      <w:r w:rsidR="00F34B41">
        <w:rPr>
          <w:rFonts w:ascii="Calisto MT" w:hAnsi="Calisto MT"/>
          <w:i/>
        </w:rPr>
        <w:t xml:space="preserve">See </w:t>
      </w:r>
      <w:r w:rsidR="00F34B41">
        <w:rPr>
          <w:rFonts w:ascii="Calisto MT" w:hAnsi="Calisto MT"/>
        </w:rPr>
        <w:t xml:space="preserve">Ex. A.  </w:t>
      </w:r>
      <w:r w:rsidRPr="007E0C4D">
        <w:rPr>
          <w:rFonts w:ascii="Calisto MT" w:hAnsi="Calisto MT"/>
        </w:rPr>
        <w:t xml:space="preserve">As explained therein, reasonable modifications may include a school or similar entity providing some assistance to enable a particular student to use or handle his or her service animal in the school setting.  </w:t>
      </w:r>
      <w:r w:rsidR="00E63886" w:rsidRPr="007E0C4D">
        <w:rPr>
          <w:rFonts w:ascii="Calisto MT" w:hAnsi="Calisto MT"/>
        </w:rPr>
        <w:t xml:space="preserve">Ex. </w:t>
      </w:r>
      <w:r w:rsidR="00341932" w:rsidRPr="007E0C4D">
        <w:rPr>
          <w:rFonts w:ascii="Calisto MT" w:hAnsi="Calisto MT"/>
        </w:rPr>
        <w:t>A</w:t>
      </w:r>
      <w:r w:rsidR="00705932" w:rsidRPr="007E0C4D">
        <w:rPr>
          <w:rFonts w:ascii="Calisto MT" w:hAnsi="Calisto MT"/>
        </w:rPr>
        <w:t xml:space="preserve">, </w:t>
      </w:r>
      <w:r w:rsidR="00D50E13" w:rsidRPr="007E0C4D">
        <w:rPr>
          <w:rFonts w:ascii="Calisto MT" w:hAnsi="Calisto MT"/>
        </w:rPr>
        <w:t>Question 27.</w:t>
      </w:r>
      <w:r w:rsidR="00F517C7" w:rsidRPr="007E0C4D">
        <w:rPr>
          <w:rFonts w:ascii="Calisto MT" w:hAnsi="Calisto MT"/>
        </w:rPr>
        <w:t xml:space="preserve">  The Department’s technical assistance thus </w:t>
      </w:r>
      <w:r w:rsidR="000C5B4D" w:rsidRPr="007E0C4D">
        <w:rPr>
          <w:rFonts w:ascii="Calisto MT" w:hAnsi="Calisto MT"/>
        </w:rPr>
        <w:t>demonstrates</w:t>
      </w:r>
      <w:r w:rsidR="00F517C7" w:rsidRPr="007E0C4D">
        <w:rPr>
          <w:rFonts w:ascii="Calisto MT" w:hAnsi="Calisto MT"/>
        </w:rPr>
        <w:t xml:space="preserve"> that</w:t>
      </w:r>
      <w:r w:rsidR="000C5B4D" w:rsidRPr="007E0C4D">
        <w:rPr>
          <w:rFonts w:ascii="Calisto MT" w:hAnsi="Calisto MT"/>
        </w:rPr>
        <w:t>,</w:t>
      </w:r>
      <w:r w:rsidR="00F517C7" w:rsidRPr="007E0C4D">
        <w:rPr>
          <w:rFonts w:ascii="Calisto MT" w:hAnsi="Calisto MT"/>
        </w:rPr>
        <w:t xml:space="preserve"> w</w:t>
      </w:r>
      <w:r w:rsidR="00D50E13" w:rsidRPr="007E0C4D">
        <w:rPr>
          <w:rFonts w:ascii="Calisto MT" w:hAnsi="Calisto MT"/>
        </w:rPr>
        <w:t>hile the service animal provision of the regulation was intended to provide greater clarity as to the requirements of public entities with respect to individuals with disabilities who use service animals, it does not address every possible modification that may be required under Title II with respect to service animals.  Rather, where the regulation is silent on a particular modification, the general reasonable modification analysis and defenses apply.</w:t>
      </w:r>
    </w:p>
    <w:p w:rsidR="00093117" w:rsidRPr="007E0C4D" w:rsidRDefault="006908A7" w:rsidP="000A7AEB">
      <w:pPr>
        <w:pStyle w:val="ListParagraph"/>
        <w:numPr>
          <w:ilvl w:val="1"/>
          <w:numId w:val="1"/>
        </w:numPr>
        <w:spacing w:after="0" w:line="240" w:lineRule="auto"/>
        <w:outlineLvl w:val="1"/>
        <w:rPr>
          <w:rFonts w:ascii="Calisto MT" w:hAnsi="Calisto MT"/>
          <w:b/>
          <w:sz w:val="24"/>
          <w:szCs w:val="24"/>
        </w:rPr>
      </w:pPr>
      <w:bookmarkStart w:id="5" w:name="_Toc442097946"/>
      <w:r w:rsidRPr="007E0C4D">
        <w:rPr>
          <w:rFonts w:ascii="Calisto MT" w:hAnsi="Calisto MT"/>
          <w:b/>
          <w:sz w:val="24"/>
          <w:szCs w:val="24"/>
        </w:rPr>
        <w:t>The</w:t>
      </w:r>
      <w:r w:rsidR="00F86424" w:rsidRPr="007E0C4D">
        <w:rPr>
          <w:rFonts w:ascii="Calisto MT" w:hAnsi="Calisto MT"/>
          <w:b/>
          <w:sz w:val="24"/>
          <w:szCs w:val="24"/>
        </w:rPr>
        <w:t>re Are</w:t>
      </w:r>
      <w:r w:rsidR="001218B3" w:rsidRPr="007E0C4D">
        <w:rPr>
          <w:rFonts w:ascii="Calisto MT" w:hAnsi="Calisto MT"/>
          <w:b/>
          <w:sz w:val="24"/>
          <w:szCs w:val="24"/>
        </w:rPr>
        <w:t xml:space="preserve"> </w:t>
      </w:r>
      <w:r w:rsidR="00093117" w:rsidRPr="007E0C4D">
        <w:rPr>
          <w:rFonts w:ascii="Calisto MT" w:hAnsi="Calisto MT"/>
          <w:b/>
          <w:sz w:val="24"/>
          <w:szCs w:val="24"/>
        </w:rPr>
        <w:t xml:space="preserve">Limited Exceptions </w:t>
      </w:r>
      <w:r w:rsidR="007A5278" w:rsidRPr="007E0C4D">
        <w:rPr>
          <w:rFonts w:ascii="Calisto MT" w:hAnsi="Calisto MT"/>
          <w:b/>
          <w:sz w:val="24"/>
          <w:szCs w:val="24"/>
        </w:rPr>
        <w:t xml:space="preserve">To The </w:t>
      </w:r>
      <w:r w:rsidR="00093117" w:rsidRPr="007E0C4D">
        <w:rPr>
          <w:rFonts w:ascii="Calisto MT" w:hAnsi="Calisto MT"/>
          <w:b/>
          <w:sz w:val="24"/>
          <w:szCs w:val="24"/>
        </w:rPr>
        <w:t xml:space="preserve">General Presumption </w:t>
      </w:r>
      <w:r w:rsidR="007A5278" w:rsidRPr="007E0C4D">
        <w:rPr>
          <w:rFonts w:ascii="Calisto MT" w:hAnsi="Calisto MT"/>
          <w:b/>
          <w:sz w:val="24"/>
          <w:szCs w:val="24"/>
        </w:rPr>
        <w:t xml:space="preserve">That </w:t>
      </w:r>
      <w:r w:rsidR="00093117" w:rsidRPr="007E0C4D">
        <w:rPr>
          <w:rFonts w:ascii="Calisto MT" w:hAnsi="Calisto MT"/>
          <w:b/>
          <w:sz w:val="24"/>
          <w:szCs w:val="24"/>
        </w:rPr>
        <w:t xml:space="preserve">Public Entities Must Make Modifications </w:t>
      </w:r>
      <w:r w:rsidR="007A5278" w:rsidRPr="007E0C4D">
        <w:rPr>
          <w:rFonts w:ascii="Calisto MT" w:hAnsi="Calisto MT"/>
          <w:b/>
          <w:sz w:val="24"/>
          <w:szCs w:val="24"/>
        </w:rPr>
        <w:t xml:space="preserve">To </w:t>
      </w:r>
      <w:r w:rsidR="00093117" w:rsidRPr="007E0C4D">
        <w:rPr>
          <w:rFonts w:ascii="Calisto MT" w:hAnsi="Calisto MT"/>
          <w:b/>
          <w:sz w:val="24"/>
          <w:szCs w:val="24"/>
        </w:rPr>
        <w:t xml:space="preserve">Permit </w:t>
      </w:r>
      <w:r w:rsidR="007A5278" w:rsidRPr="007E0C4D">
        <w:rPr>
          <w:rFonts w:ascii="Calisto MT" w:hAnsi="Calisto MT"/>
          <w:b/>
          <w:sz w:val="24"/>
          <w:szCs w:val="24"/>
        </w:rPr>
        <w:t xml:space="preserve">The </w:t>
      </w:r>
      <w:r w:rsidR="00093117" w:rsidRPr="007E0C4D">
        <w:rPr>
          <w:rFonts w:ascii="Calisto MT" w:hAnsi="Calisto MT"/>
          <w:b/>
          <w:sz w:val="24"/>
          <w:szCs w:val="24"/>
        </w:rPr>
        <w:t xml:space="preserve">Use </w:t>
      </w:r>
      <w:r w:rsidR="007A5278" w:rsidRPr="007E0C4D">
        <w:rPr>
          <w:rFonts w:ascii="Calisto MT" w:hAnsi="Calisto MT"/>
          <w:b/>
          <w:sz w:val="24"/>
          <w:szCs w:val="24"/>
        </w:rPr>
        <w:t xml:space="preserve">Of </w:t>
      </w:r>
      <w:r w:rsidR="00093117" w:rsidRPr="007E0C4D">
        <w:rPr>
          <w:rFonts w:ascii="Calisto MT" w:hAnsi="Calisto MT"/>
          <w:b/>
          <w:sz w:val="24"/>
          <w:szCs w:val="24"/>
        </w:rPr>
        <w:t>Service Animals</w:t>
      </w:r>
      <w:bookmarkEnd w:id="5"/>
    </w:p>
    <w:p w:rsidR="00876F2D" w:rsidRPr="007E0C4D" w:rsidRDefault="00876F2D" w:rsidP="001E53E6">
      <w:pPr>
        <w:pStyle w:val="ListParagraph"/>
        <w:widowControl w:val="0"/>
        <w:spacing w:after="0" w:line="240" w:lineRule="auto"/>
        <w:ind w:left="1440"/>
        <w:rPr>
          <w:rFonts w:ascii="Calisto MT" w:hAnsi="Calisto MT"/>
          <w:b/>
          <w:sz w:val="24"/>
          <w:szCs w:val="24"/>
        </w:rPr>
      </w:pPr>
    </w:p>
    <w:p w:rsidR="00D0301A" w:rsidRPr="007E0C4D" w:rsidRDefault="00D0301A" w:rsidP="001E53E6">
      <w:pPr>
        <w:pStyle w:val="BriefText"/>
        <w:widowControl w:val="0"/>
        <w:rPr>
          <w:rFonts w:ascii="Calisto MT" w:hAnsi="Calisto MT"/>
        </w:rPr>
      </w:pPr>
      <w:r w:rsidRPr="007E0C4D">
        <w:rPr>
          <w:rFonts w:ascii="Calisto MT" w:hAnsi="Calisto MT"/>
        </w:rPr>
        <w:lastRenderedPageBreak/>
        <w:t>T</w:t>
      </w:r>
      <w:r w:rsidR="0036636C" w:rsidRPr="007E0C4D">
        <w:rPr>
          <w:rFonts w:ascii="Calisto MT" w:hAnsi="Calisto MT"/>
        </w:rPr>
        <w:t xml:space="preserve">he Title II regulation enumerates </w:t>
      </w:r>
      <w:r w:rsidR="00F86424" w:rsidRPr="007E0C4D">
        <w:rPr>
          <w:rFonts w:ascii="Calisto MT" w:hAnsi="Calisto MT"/>
        </w:rPr>
        <w:t xml:space="preserve">limited </w:t>
      </w:r>
      <w:r w:rsidR="0036636C" w:rsidRPr="007E0C4D">
        <w:rPr>
          <w:rFonts w:ascii="Calisto MT" w:hAnsi="Calisto MT"/>
        </w:rPr>
        <w:t>exceptions to the general requirement that public entities permit individuals with disabilities to be accompanied b</w:t>
      </w:r>
      <w:r w:rsidR="000A1ABD" w:rsidRPr="007E0C4D">
        <w:rPr>
          <w:rFonts w:ascii="Calisto MT" w:hAnsi="Calisto MT"/>
        </w:rPr>
        <w:t>y their service animals</w:t>
      </w:r>
      <w:r w:rsidR="0036636C" w:rsidRPr="007E0C4D">
        <w:rPr>
          <w:rFonts w:ascii="Calisto MT" w:hAnsi="Calisto MT"/>
        </w:rPr>
        <w:t xml:space="preserve">.  </w:t>
      </w:r>
      <w:r w:rsidR="001B070B" w:rsidRPr="007E0C4D">
        <w:rPr>
          <w:rFonts w:ascii="Calisto MT" w:hAnsi="Calisto MT"/>
        </w:rPr>
        <w:t>These exceptions</w:t>
      </w:r>
      <w:r w:rsidR="00587E03" w:rsidRPr="007E0C4D">
        <w:rPr>
          <w:rFonts w:ascii="Calisto MT" w:hAnsi="Calisto MT"/>
        </w:rPr>
        <w:t xml:space="preserve"> </w:t>
      </w:r>
      <w:r w:rsidR="001B070B" w:rsidRPr="007E0C4D">
        <w:rPr>
          <w:rFonts w:ascii="Calisto MT" w:hAnsi="Calisto MT"/>
        </w:rPr>
        <w:t>establish that</w:t>
      </w:r>
      <w:r w:rsidR="00587E03" w:rsidRPr="007E0C4D">
        <w:rPr>
          <w:rFonts w:ascii="Calisto MT" w:hAnsi="Calisto MT"/>
        </w:rPr>
        <w:t>,</w:t>
      </w:r>
      <w:r w:rsidR="001B070B" w:rsidRPr="007E0C4D">
        <w:rPr>
          <w:rFonts w:ascii="Calisto MT" w:hAnsi="Calisto MT"/>
        </w:rPr>
        <w:t xml:space="preserve"> while allowing individuals with disabilities to use their service animals </w:t>
      </w:r>
      <w:r w:rsidR="001B070B" w:rsidRPr="007E0C4D">
        <w:rPr>
          <w:rFonts w:ascii="Calisto MT" w:hAnsi="Calisto MT"/>
          <w:i/>
        </w:rPr>
        <w:t xml:space="preserve">generally </w:t>
      </w:r>
      <w:r w:rsidR="001B070B" w:rsidRPr="007E0C4D">
        <w:rPr>
          <w:rFonts w:ascii="Calisto MT" w:hAnsi="Calisto MT"/>
        </w:rPr>
        <w:t>is reasonable (</w:t>
      </w:r>
      <w:r w:rsidR="001B070B" w:rsidRPr="007E0C4D">
        <w:rPr>
          <w:rFonts w:ascii="Calisto MT" w:hAnsi="Calisto MT"/>
          <w:i/>
        </w:rPr>
        <w:t>i.e.</w:t>
      </w:r>
      <w:r w:rsidR="001B070B" w:rsidRPr="007E0C4D">
        <w:rPr>
          <w:rFonts w:ascii="Calisto MT" w:hAnsi="Calisto MT"/>
        </w:rPr>
        <w:t xml:space="preserve">, reasonable in the run of cases), there are certain circumstances when requiring public entities to permit their use would not be reasonable.  </w:t>
      </w:r>
      <w:r w:rsidR="00587E03" w:rsidRPr="007E0C4D">
        <w:rPr>
          <w:rFonts w:ascii="Calisto MT" w:hAnsi="Calisto MT"/>
          <w:i/>
        </w:rPr>
        <w:t xml:space="preserve">See </w:t>
      </w:r>
      <w:r w:rsidR="004C128C" w:rsidRPr="007E0C4D">
        <w:rPr>
          <w:rFonts w:ascii="Calisto MT" w:hAnsi="Calisto MT"/>
        </w:rPr>
        <w:t xml:space="preserve">28 C.F.R. </w:t>
      </w:r>
      <w:r w:rsidR="00587E03" w:rsidRPr="007E0C4D">
        <w:rPr>
          <w:rFonts w:ascii="Calisto MT" w:hAnsi="Calisto MT"/>
        </w:rPr>
        <w:t>§</w:t>
      </w:r>
      <w:r w:rsidR="00A670A9">
        <w:rPr>
          <w:rFonts w:ascii="Calisto MT" w:hAnsi="Calisto MT"/>
        </w:rPr>
        <w:t>§</w:t>
      </w:r>
      <w:r w:rsidR="00587E03" w:rsidRPr="007E0C4D">
        <w:rPr>
          <w:rFonts w:ascii="Calisto MT" w:hAnsi="Calisto MT"/>
        </w:rPr>
        <w:t xml:space="preserve"> 35.104</w:t>
      </w:r>
      <w:r w:rsidR="00871D8A" w:rsidRPr="007E0C4D">
        <w:rPr>
          <w:rFonts w:ascii="Calisto MT" w:hAnsi="Calisto MT"/>
        </w:rPr>
        <w:fldChar w:fldCharType="begin"/>
      </w:r>
      <w:r w:rsidR="004C128C" w:rsidRPr="007E0C4D">
        <w:rPr>
          <w:rFonts w:ascii="Calisto MT" w:hAnsi="Calisto MT"/>
        </w:rPr>
        <w:instrText xml:space="preserve"> TA \s "28 C.F.R. § 35.104" </w:instrText>
      </w:r>
      <w:r w:rsidR="00871D8A" w:rsidRPr="007E0C4D">
        <w:rPr>
          <w:rFonts w:ascii="Calisto MT" w:hAnsi="Calisto MT"/>
        </w:rPr>
        <w:fldChar w:fldCharType="end"/>
      </w:r>
      <w:r w:rsidR="00587E03" w:rsidRPr="007E0C4D">
        <w:rPr>
          <w:rFonts w:ascii="Calisto MT" w:hAnsi="Calisto MT"/>
        </w:rPr>
        <w:t xml:space="preserve">, 35.136(a)-(b).  </w:t>
      </w:r>
      <w:r w:rsidR="001B070B" w:rsidRPr="007E0C4D">
        <w:rPr>
          <w:rFonts w:ascii="Calisto MT" w:hAnsi="Calisto MT"/>
        </w:rPr>
        <w:t xml:space="preserve">As an initial matter, the general requirement applies only to dogs that are “individually trained to do work or perform tasks for the benefit of an individual with a disability.”  </w:t>
      </w:r>
      <w:r w:rsidR="00FB2620" w:rsidRPr="007E0C4D">
        <w:rPr>
          <w:rFonts w:ascii="Calisto MT" w:hAnsi="Calisto MT"/>
          <w:i/>
        </w:rPr>
        <w:t>Id.</w:t>
      </w:r>
      <w:r w:rsidR="001B070B" w:rsidRPr="007E0C4D">
        <w:rPr>
          <w:rFonts w:ascii="Calisto MT" w:hAnsi="Calisto MT"/>
        </w:rPr>
        <w:t xml:space="preserve"> § 35.104 (definition of “service animal”).  Further, a service animal may be properly excluded if it “is out of control and the animal’s handler does not take effective action to control it,” or if the animal “is not housebroken.”  </w:t>
      </w:r>
      <w:r w:rsidR="00FB2620" w:rsidRPr="007E0C4D">
        <w:rPr>
          <w:rFonts w:ascii="Calisto MT" w:hAnsi="Calisto MT"/>
          <w:i/>
        </w:rPr>
        <w:t>Id.</w:t>
      </w:r>
      <w:r w:rsidR="001B070B" w:rsidRPr="007E0C4D">
        <w:rPr>
          <w:rFonts w:ascii="Calisto MT" w:hAnsi="Calisto MT"/>
        </w:rPr>
        <w:t xml:space="preserve"> § 35.136</w:t>
      </w:r>
      <w:r w:rsidR="00871D8A" w:rsidRPr="007E0C4D">
        <w:rPr>
          <w:rFonts w:ascii="Calisto MT" w:hAnsi="Calisto MT"/>
        </w:rPr>
        <w:fldChar w:fldCharType="begin"/>
      </w:r>
      <w:r w:rsidR="004C128C" w:rsidRPr="007E0C4D">
        <w:rPr>
          <w:rFonts w:ascii="Calisto MT" w:hAnsi="Calisto MT"/>
        </w:rPr>
        <w:instrText xml:space="preserve"> TA \s "§ 35.136" </w:instrText>
      </w:r>
      <w:r w:rsidR="00871D8A" w:rsidRPr="007E0C4D">
        <w:rPr>
          <w:rFonts w:ascii="Calisto MT" w:hAnsi="Calisto MT"/>
        </w:rPr>
        <w:fldChar w:fldCharType="end"/>
      </w:r>
      <w:r w:rsidR="001B070B" w:rsidRPr="007E0C4D">
        <w:rPr>
          <w:rFonts w:ascii="Calisto MT" w:hAnsi="Calisto MT"/>
        </w:rPr>
        <w:t>(b).</w:t>
      </w:r>
      <w:r w:rsidRPr="007E0C4D">
        <w:rPr>
          <w:rFonts w:ascii="Calisto MT" w:hAnsi="Calisto MT"/>
        </w:rPr>
        <w:t xml:space="preserve">  With respect to “control” of the service animal, the regulation further provides that a service animal must be under the control of its handler, using a harness, leash, or other tether or—where these devices interfere with the service animal’s </w:t>
      </w:r>
      <w:r w:rsidRPr="007E0C4D">
        <w:rPr>
          <w:rFonts w:ascii="Calisto MT" w:hAnsi="Calisto MT"/>
        </w:rPr>
        <w:lastRenderedPageBreak/>
        <w:t xml:space="preserve">work or the person’s disability prevents use of these devices—using voice, signals, or other effective means.  </w:t>
      </w:r>
      <w:r w:rsidR="00FB2620" w:rsidRPr="007E0C4D">
        <w:rPr>
          <w:rFonts w:ascii="Calisto MT" w:hAnsi="Calisto MT"/>
          <w:i/>
        </w:rPr>
        <w:t>Id.</w:t>
      </w:r>
      <w:r w:rsidRPr="007E0C4D">
        <w:rPr>
          <w:rFonts w:ascii="Calisto MT" w:hAnsi="Calisto MT"/>
        </w:rPr>
        <w:t xml:space="preserve"> § 35.136(d).  </w:t>
      </w:r>
    </w:p>
    <w:p w:rsidR="00D0301A" w:rsidRPr="007E0C4D" w:rsidRDefault="00D0301A" w:rsidP="001E53E6">
      <w:pPr>
        <w:pStyle w:val="BriefText"/>
        <w:widowControl w:val="0"/>
        <w:rPr>
          <w:rFonts w:ascii="Calisto MT" w:hAnsi="Calisto MT"/>
        </w:rPr>
      </w:pPr>
      <w:r w:rsidRPr="007E0C4D">
        <w:rPr>
          <w:rFonts w:ascii="Calisto MT" w:hAnsi="Calisto MT"/>
        </w:rPr>
        <w:t xml:space="preserve">In a separate subsection, the regulation makes clear that a public entity is not responsible for the “care or supervision” of a service animal.  28 C.F.R. § 35.136(e).  The regulatory </w:t>
      </w:r>
      <w:r w:rsidR="00977D89" w:rsidRPr="007E0C4D">
        <w:rPr>
          <w:rFonts w:ascii="Calisto MT" w:hAnsi="Calisto MT"/>
        </w:rPr>
        <w:t>guidance</w:t>
      </w:r>
      <w:r w:rsidRPr="007E0C4D">
        <w:rPr>
          <w:rFonts w:ascii="Calisto MT" w:hAnsi="Calisto MT"/>
        </w:rPr>
        <w:t xml:space="preserve"> lists walking and feeding the service animal as examples of care and supervision.  </w:t>
      </w:r>
      <w:r w:rsidRPr="007E0C4D">
        <w:rPr>
          <w:rFonts w:ascii="Calisto MT" w:hAnsi="Calisto MT"/>
          <w:i/>
        </w:rPr>
        <w:t>See</w:t>
      </w:r>
      <w:r w:rsidRPr="007E0C4D">
        <w:rPr>
          <w:rFonts w:ascii="Calisto MT" w:hAnsi="Calisto MT"/>
        </w:rPr>
        <w:t xml:space="preserve"> 28 C.F.R. pt. 35, app. A</w:t>
      </w:r>
      <w:r w:rsidR="00871D8A" w:rsidRPr="007E0C4D">
        <w:rPr>
          <w:rFonts w:ascii="Calisto MT" w:hAnsi="Calisto MT"/>
        </w:rPr>
        <w:fldChar w:fldCharType="begin"/>
      </w:r>
      <w:r w:rsidR="004C128C" w:rsidRPr="007E0C4D">
        <w:rPr>
          <w:rFonts w:ascii="Calisto MT" w:hAnsi="Calisto MT"/>
        </w:rPr>
        <w:instrText xml:space="preserve"> TA \s "28 C.F.R. pt. 35, app. A" </w:instrText>
      </w:r>
      <w:r w:rsidR="00871D8A" w:rsidRPr="007E0C4D">
        <w:rPr>
          <w:rFonts w:ascii="Calisto MT" w:hAnsi="Calisto MT"/>
        </w:rPr>
        <w:fldChar w:fldCharType="end"/>
      </w:r>
      <w:r w:rsidRPr="007E0C4D">
        <w:rPr>
          <w:rFonts w:ascii="Calisto MT" w:hAnsi="Calisto MT"/>
        </w:rPr>
        <w:t xml:space="preserve"> § 35.136 at 60</w:t>
      </w:r>
      <w:r w:rsidR="00FB2620" w:rsidRPr="007E0C4D">
        <w:rPr>
          <w:rFonts w:ascii="Calisto MT" w:hAnsi="Calisto MT"/>
        </w:rPr>
        <w:t>9</w:t>
      </w:r>
      <w:r w:rsidRPr="007E0C4D">
        <w:rPr>
          <w:rFonts w:ascii="Calisto MT" w:hAnsi="Calisto MT"/>
        </w:rPr>
        <w:t xml:space="preserve">.  Department of Justice technical assistance about service animals and the ADA further explains that “caring for and supervising the service animal . . . includes toileting, feeding, and grooming and veterinary care.”  </w:t>
      </w:r>
      <w:r w:rsidR="00E63886" w:rsidRPr="007E0C4D">
        <w:rPr>
          <w:rFonts w:ascii="Calisto MT" w:hAnsi="Calisto MT"/>
        </w:rPr>
        <w:t xml:space="preserve">Ex. </w:t>
      </w:r>
      <w:r w:rsidR="00341932" w:rsidRPr="007E0C4D">
        <w:rPr>
          <w:rFonts w:ascii="Calisto MT" w:hAnsi="Calisto MT"/>
        </w:rPr>
        <w:t>A</w:t>
      </w:r>
      <w:r w:rsidR="00E63886" w:rsidRPr="007E0C4D">
        <w:rPr>
          <w:rFonts w:ascii="Calisto MT" w:hAnsi="Calisto MT"/>
        </w:rPr>
        <w:t xml:space="preserve">, </w:t>
      </w:r>
      <w:r w:rsidR="00F80288" w:rsidRPr="007E0C4D">
        <w:rPr>
          <w:rFonts w:ascii="Calisto MT" w:hAnsi="Calisto MT"/>
        </w:rPr>
        <w:t>Question 9</w:t>
      </w:r>
      <w:r w:rsidRPr="007E0C4D">
        <w:rPr>
          <w:rFonts w:ascii="Calisto MT" w:hAnsi="Calisto MT"/>
        </w:rPr>
        <w:t>.</w:t>
      </w:r>
    </w:p>
    <w:p w:rsidR="00093117" w:rsidRPr="007E0C4D" w:rsidRDefault="001B070B" w:rsidP="001E53E6">
      <w:pPr>
        <w:pStyle w:val="BriefText"/>
        <w:widowControl w:val="0"/>
        <w:rPr>
          <w:rFonts w:ascii="Calisto MT" w:hAnsi="Calisto MT"/>
        </w:rPr>
      </w:pPr>
      <w:r w:rsidRPr="007E0C4D">
        <w:rPr>
          <w:rFonts w:ascii="Calisto MT" w:hAnsi="Calisto MT"/>
        </w:rPr>
        <w:t xml:space="preserve">While these are the only </w:t>
      </w:r>
      <w:r w:rsidR="00A026E4" w:rsidRPr="007E0C4D">
        <w:rPr>
          <w:rFonts w:ascii="Calisto MT" w:hAnsi="Calisto MT"/>
        </w:rPr>
        <w:t>exceptions</w:t>
      </w:r>
      <w:r w:rsidRPr="007E0C4D">
        <w:rPr>
          <w:rFonts w:ascii="Calisto MT" w:hAnsi="Calisto MT"/>
        </w:rPr>
        <w:t xml:space="preserve"> provided in the service animal provision of the Title II regulation, the general defenses to the broader reasona</w:t>
      </w:r>
      <w:r w:rsidR="00CC555E" w:rsidRPr="007E0C4D">
        <w:rPr>
          <w:rFonts w:ascii="Calisto MT" w:hAnsi="Calisto MT"/>
        </w:rPr>
        <w:t>ble modification requirement</w:t>
      </w:r>
      <w:r w:rsidRPr="007E0C4D">
        <w:rPr>
          <w:rFonts w:ascii="Calisto MT" w:hAnsi="Calisto MT"/>
        </w:rPr>
        <w:t xml:space="preserve"> </w:t>
      </w:r>
      <w:r w:rsidR="00A026E4" w:rsidRPr="007E0C4D">
        <w:rPr>
          <w:rFonts w:ascii="Calisto MT" w:hAnsi="Calisto MT"/>
        </w:rPr>
        <w:t xml:space="preserve">under Title II </w:t>
      </w:r>
      <w:r w:rsidRPr="007E0C4D">
        <w:rPr>
          <w:rFonts w:ascii="Calisto MT" w:hAnsi="Calisto MT"/>
        </w:rPr>
        <w:t xml:space="preserve">also apply to service animals.  </w:t>
      </w:r>
      <w:r w:rsidR="0029228D" w:rsidRPr="007E0C4D">
        <w:rPr>
          <w:rFonts w:ascii="Calisto MT" w:hAnsi="Calisto MT"/>
        </w:rPr>
        <w:t xml:space="preserve">For example, </w:t>
      </w:r>
      <w:r w:rsidR="00D0301A" w:rsidRPr="007E0C4D">
        <w:rPr>
          <w:rFonts w:ascii="Calisto MT" w:hAnsi="Calisto MT"/>
        </w:rPr>
        <w:t xml:space="preserve">as noted above, </w:t>
      </w:r>
      <w:r w:rsidR="0029228D" w:rsidRPr="007E0C4D">
        <w:rPr>
          <w:rFonts w:ascii="Calisto MT" w:hAnsi="Calisto MT"/>
        </w:rPr>
        <w:t xml:space="preserve">a public entity need not allow an individual to use her service animal if it would fundamentally alter the nature of </w:t>
      </w:r>
      <w:r w:rsidR="0029228D" w:rsidRPr="007E0C4D">
        <w:rPr>
          <w:rFonts w:ascii="Calisto MT" w:hAnsi="Calisto MT"/>
        </w:rPr>
        <w:lastRenderedPageBreak/>
        <w:t xml:space="preserve">the entity’s service, program, or activity, or if it would pose a direct threat to the health or safety of others.  </w:t>
      </w:r>
      <w:r w:rsidR="00CC555E" w:rsidRPr="007E0C4D">
        <w:rPr>
          <w:rFonts w:ascii="Calisto MT" w:hAnsi="Calisto MT"/>
        </w:rPr>
        <w:t xml:space="preserve">28 C.F.R. </w:t>
      </w:r>
      <w:r w:rsidR="0029228D" w:rsidRPr="007E0C4D">
        <w:rPr>
          <w:rFonts w:ascii="Calisto MT" w:hAnsi="Calisto MT"/>
        </w:rPr>
        <w:t>§</w:t>
      </w:r>
      <w:r w:rsidR="00454708">
        <w:rPr>
          <w:rFonts w:ascii="Calisto MT" w:hAnsi="Calisto MT"/>
        </w:rPr>
        <w:t>§</w:t>
      </w:r>
      <w:r w:rsidR="0029228D" w:rsidRPr="007E0C4D">
        <w:rPr>
          <w:rFonts w:ascii="Calisto MT" w:hAnsi="Calisto MT"/>
        </w:rPr>
        <w:t> 35.130(b)(7)</w:t>
      </w:r>
      <w:r w:rsidR="00871D8A" w:rsidRPr="007E0C4D">
        <w:rPr>
          <w:rFonts w:ascii="Calisto MT" w:hAnsi="Calisto MT"/>
        </w:rPr>
        <w:fldChar w:fldCharType="begin"/>
      </w:r>
      <w:r w:rsidR="004C128C" w:rsidRPr="007E0C4D">
        <w:rPr>
          <w:rFonts w:ascii="Calisto MT" w:hAnsi="Calisto MT"/>
        </w:rPr>
        <w:instrText xml:space="preserve"> TA \s "28 C.F.R. § 35.130(b)(7)" </w:instrText>
      </w:r>
      <w:r w:rsidR="00871D8A" w:rsidRPr="007E0C4D">
        <w:rPr>
          <w:rFonts w:ascii="Calisto MT" w:hAnsi="Calisto MT"/>
        </w:rPr>
        <w:fldChar w:fldCharType="end"/>
      </w:r>
      <w:r w:rsidR="0029228D" w:rsidRPr="007E0C4D">
        <w:rPr>
          <w:rFonts w:ascii="Calisto MT" w:hAnsi="Calisto MT"/>
        </w:rPr>
        <w:t xml:space="preserve">, 35.139; </w:t>
      </w:r>
      <w:r w:rsidR="0029228D" w:rsidRPr="007E0C4D">
        <w:rPr>
          <w:rFonts w:ascii="Calisto MT" w:hAnsi="Calisto MT"/>
          <w:i/>
        </w:rPr>
        <w:t xml:space="preserve">see </w:t>
      </w:r>
      <w:r w:rsidR="0029228D" w:rsidRPr="007E0C4D">
        <w:rPr>
          <w:rFonts w:ascii="Calisto MT" w:hAnsi="Calisto MT"/>
        </w:rPr>
        <w:t>28 C.F.R. pt. 35, app. A</w:t>
      </w:r>
      <w:r w:rsidR="00871D8A" w:rsidRPr="007E0C4D">
        <w:rPr>
          <w:rFonts w:ascii="Calisto MT" w:hAnsi="Calisto MT"/>
        </w:rPr>
        <w:fldChar w:fldCharType="begin"/>
      </w:r>
      <w:r w:rsidR="004C128C" w:rsidRPr="007E0C4D">
        <w:rPr>
          <w:rFonts w:ascii="Calisto MT" w:hAnsi="Calisto MT"/>
        </w:rPr>
        <w:instrText xml:space="preserve"> TA \s "28 C.F.R. pt. 35, app. A" </w:instrText>
      </w:r>
      <w:r w:rsidR="00871D8A" w:rsidRPr="007E0C4D">
        <w:rPr>
          <w:rFonts w:ascii="Calisto MT" w:hAnsi="Calisto MT"/>
        </w:rPr>
        <w:fldChar w:fldCharType="end"/>
      </w:r>
      <w:r w:rsidR="0029228D" w:rsidRPr="007E0C4D">
        <w:rPr>
          <w:rFonts w:ascii="Calisto MT" w:hAnsi="Calisto MT"/>
        </w:rPr>
        <w:t xml:space="preserve"> §</w:t>
      </w:r>
      <w:r w:rsidR="00CB5ACF">
        <w:rPr>
          <w:rFonts w:ascii="Calisto MT" w:hAnsi="Calisto MT"/>
        </w:rPr>
        <w:t>§</w:t>
      </w:r>
      <w:r w:rsidR="0029228D" w:rsidRPr="007E0C4D">
        <w:rPr>
          <w:rFonts w:ascii="Calisto MT" w:hAnsi="Calisto MT"/>
        </w:rPr>
        <w:t> 35.104</w:t>
      </w:r>
      <w:r w:rsidR="00CB5ACF">
        <w:rPr>
          <w:rFonts w:ascii="Calisto MT" w:hAnsi="Calisto MT"/>
        </w:rPr>
        <w:t>,</w:t>
      </w:r>
      <w:r w:rsidR="0029228D" w:rsidRPr="007E0C4D">
        <w:rPr>
          <w:rFonts w:ascii="Calisto MT" w:hAnsi="Calisto MT"/>
        </w:rPr>
        <w:t xml:space="preserve"> </w:t>
      </w:r>
      <w:r w:rsidR="00CB5ACF" w:rsidRPr="007E0C4D">
        <w:rPr>
          <w:rFonts w:ascii="Calisto MT" w:hAnsi="Calisto MT"/>
        </w:rPr>
        <w:t>35.136</w:t>
      </w:r>
      <w:r w:rsidR="00871D8A" w:rsidRPr="007E0C4D">
        <w:rPr>
          <w:rFonts w:ascii="Calisto MT" w:hAnsi="Calisto MT"/>
        </w:rPr>
        <w:fldChar w:fldCharType="begin"/>
      </w:r>
      <w:r w:rsidR="00CB5ACF" w:rsidRPr="007E0C4D">
        <w:rPr>
          <w:rFonts w:ascii="Calisto MT" w:hAnsi="Calisto MT"/>
        </w:rPr>
        <w:instrText xml:space="preserve"> TA \s "§ 35.136" </w:instrText>
      </w:r>
      <w:r w:rsidR="00871D8A" w:rsidRPr="007E0C4D">
        <w:rPr>
          <w:rFonts w:ascii="Calisto MT" w:hAnsi="Calisto MT"/>
        </w:rPr>
        <w:fldChar w:fldCharType="end"/>
      </w:r>
      <w:r w:rsidR="00CB5ACF" w:rsidRPr="007E0C4D">
        <w:rPr>
          <w:rFonts w:ascii="Calisto MT" w:hAnsi="Calisto MT"/>
        </w:rPr>
        <w:t xml:space="preserve"> </w:t>
      </w:r>
      <w:r w:rsidR="0029228D" w:rsidRPr="007E0C4D">
        <w:rPr>
          <w:rFonts w:ascii="Calisto MT" w:hAnsi="Calisto MT"/>
        </w:rPr>
        <w:t>at 600</w:t>
      </w:r>
      <w:r w:rsidR="00CB5ACF">
        <w:rPr>
          <w:rFonts w:ascii="Calisto MT" w:hAnsi="Calisto MT"/>
        </w:rPr>
        <w:t xml:space="preserve">, </w:t>
      </w:r>
      <w:r w:rsidR="00705932" w:rsidRPr="007E0C4D">
        <w:rPr>
          <w:rFonts w:ascii="Calisto MT" w:hAnsi="Calisto MT"/>
        </w:rPr>
        <w:t>608</w:t>
      </w:r>
      <w:r w:rsidR="008576A6" w:rsidRPr="007E0C4D">
        <w:rPr>
          <w:rFonts w:ascii="Calisto MT" w:hAnsi="Calisto MT"/>
        </w:rPr>
        <w:t xml:space="preserve">.  </w:t>
      </w:r>
      <w:r w:rsidR="00F86424" w:rsidRPr="007E0C4D">
        <w:rPr>
          <w:rFonts w:ascii="Calisto MT" w:hAnsi="Calisto MT"/>
        </w:rPr>
        <w:t>That said, i</w:t>
      </w:r>
      <w:r w:rsidR="008576A6" w:rsidRPr="007E0C4D">
        <w:rPr>
          <w:rFonts w:ascii="Calisto MT" w:hAnsi="Calisto MT"/>
        </w:rPr>
        <w:t xml:space="preserve">n most settings, the presence of a service animal will not result in a fundamental alteration.  </w:t>
      </w:r>
      <w:r w:rsidR="00E63886" w:rsidRPr="007E0C4D">
        <w:rPr>
          <w:rFonts w:ascii="Calisto MT" w:hAnsi="Calisto MT"/>
        </w:rPr>
        <w:t xml:space="preserve">Ex. </w:t>
      </w:r>
      <w:r w:rsidR="00341932" w:rsidRPr="007E0C4D">
        <w:rPr>
          <w:rFonts w:ascii="Calisto MT" w:hAnsi="Calisto MT"/>
        </w:rPr>
        <w:t>A</w:t>
      </w:r>
      <w:r w:rsidR="00E63886" w:rsidRPr="007E0C4D">
        <w:rPr>
          <w:rFonts w:ascii="Calisto MT" w:hAnsi="Calisto MT"/>
        </w:rPr>
        <w:t xml:space="preserve">, </w:t>
      </w:r>
      <w:r w:rsidR="00F80288" w:rsidRPr="007E0C4D">
        <w:rPr>
          <w:rFonts w:ascii="Calisto MT" w:hAnsi="Calisto MT"/>
        </w:rPr>
        <w:t>Question 26</w:t>
      </w:r>
      <w:r w:rsidR="0029228D" w:rsidRPr="007E0C4D">
        <w:rPr>
          <w:rFonts w:ascii="Calisto MT" w:hAnsi="Calisto MT"/>
        </w:rPr>
        <w:t xml:space="preserve">.  </w:t>
      </w:r>
      <w:r w:rsidR="008576A6" w:rsidRPr="007E0C4D">
        <w:rPr>
          <w:rFonts w:ascii="Calisto MT" w:hAnsi="Calisto MT"/>
        </w:rPr>
        <w:t xml:space="preserve">Similarly, the direct threat defense only applies in limited circumstances where a particular service animal behaves in a way that poses a direct threat to the health or safety of others, or has a history of such behavior.  </w:t>
      </w:r>
      <w:r w:rsidR="00705932" w:rsidRPr="007E0C4D">
        <w:rPr>
          <w:rFonts w:ascii="Calisto MT" w:hAnsi="Calisto MT"/>
        </w:rPr>
        <w:t xml:space="preserve">Ex. A, </w:t>
      </w:r>
      <w:r w:rsidR="008576A6" w:rsidRPr="007E0C4D">
        <w:rPr>
          <w:rFonts w:ascii="Calisto MT" w:hAnsi="Calisto MT"/>
        </w:rPr>
        <w:t>Question</w:t>
      </w:r>
      <w:r w:rsidR="00601856" w:rsidRPr="007E0C4D">
        <w:rPr>
          <w:rFonts w:ascii="Calisto MT" w:hAnsi="Calisto MT"/>
        </w:rPr>
        <w:t>s</w:t>
      </w:r>
      <w:r w:rsidR="008576A6" w:rsidRPr="007E0C4D">
        <w:rPr>
          <w:rFonts w:ascii="Calisto MT" w:hAnsi="Calisto MT"/>
        </w:rPr>
        <w:t xml:space="preserve"> 23</w:t>
      </w:r>
      <w:r w:rsidR="00601856" w:rsidRPr="007E0C4D">
        <w:rPr>
          <w:rFonts w:ascii="Calisto MT" w:hAnsi="Calisto MT"/>
        </w:rPr>
        <w:t xml:space="preserve"> &amp; 24</w:t>
      </w:r>
      <w:r w:rsidR="008576A6" w:rsidRPr="007E0C4D">
        <w:rPr>
          <w:rFonts w:ascii="Calisto MT" w:hAnsi="Calisto MT"/>
        </w:rPr>
        <w:t>.</w:t>
      </w:r>
    </w:p>
    <w:p w:rsidR="007216F0" w:rsidRPr="007E0C4D" w:rsidRDefault="007216F0" w:rsidP="008752BE">
      <w:pPr>
        <w:pStyle w:val="ListParagraph"/>
        <w:widowControl w:val="0"/>
        <w:numPr>
          <w:ilvl w:val="0"/>
          <w:numId w:val="13"/>
        </w:numPr>
        <w:spacing w:after="0" w:line="480" w:lineRule="auto"/>
        <w:outlineLvl w:val="0"/>
        <w:rPr>
          <w:rFonts w:ascii="Calisto MT" w:hAnsi="Calisto MT"/>
          <w:b/>
          <w:sz w:val="24"/>
          <w:szCs w:val="24"/>
        </w:rPr>
      </w:pPr>
      <w:bookmarkStart w:id="6" w:name="_Toc442097947"/>
      <w:r w:rsidRPr="007E0C4D">
        <w:rPr>
          <w:rFonts w:ascii="Calisto MT" w:hAnsi="Calisto MT"/>
          <w:b/>
          <w:sz w:val="24"/>
          <w:szCs w:val="24"/>
        </w:rPr>
        <w:t>STANDARD OF REVIEW</w:t>
      </w:r>
      <w:bookmarkEnd w:id="6"/>
    </w:p>
    <w:p w:rsidR="007216F0" w:rsidRPr="007E0C4D" w:rsidRDefault="007216F0" w:rsidP="001E53E6">
      <w:pPr>
        <w:pStyle w:val="ListParagraph"/>
        <w:widowControl w:val="0"/>
        <w:spacing w:after="0" w:line="480" w:lineRule="auto"/>
        <w:ind w:left="0" w:firstLine="720"/>
        <w:rPr>
          <w:rFonts w:ascii="Calisto MT" w:hAnsi="Calisto MT"/>
          <w:sz w:val="24"/>
          <w:szCs w:val="24"/>
        </w:rPr>
      </w:pPr>
      <w:r w:rsidRPr="007E0C4D">
        <w:rPr>
          <w:rFonts w:ascii="Calisto MT" w:hAnsi="Calisto MT"/>
          <w:sz w:val="24"/>
          <w:szCs w:val="24"/>
        </w:rPr>
        <w:t>Summary judgment should only be granted if the record and affidavits show that “there is no genuine dispute as to any material fact and the movant is entitled to judgment as a matter of law.”  Fed. R. Civ. P. Rule 56(a)</w:t>
      </w:r>
      <w:r w:rsidR="00871D8A" w:rsidRPr="007E0C4D">
        <w:rPr>
          <w:rFonts w:ascii="Calisto MT" w:hAnsi="Calisto MT"/>
          <w:sz w:val="24"/>
          <w:szCs w:val="24"/>
        </w:rPr>
        <w:fldChar w:fldCharType="begin"/>
      </w:r>
      <w:r w:rsidR="004C128C" w:rsidRPr="007E0C4D">
        <w:rPr>
          <w:rFonts w:ascii="Calisto MT" w:hAnsi="Calisto MT"/>
          <w:sz w:val="24"/>
          <w:szCs w:val="24"/>
        </w:rPr>
        <w:instrText xml:space="preserve"> TA \l "Fed. R. Civ. P. Rule 56(a)" \s "Fed. R. Civ. P. Rule 56(a)" \c 4 </w:instrText>
      </w:r>
      <w:r w:rsidR="00871D8A" w:rsidRPr="007E0C4D">
        <w:rPr>
          <w:rFonts w:ascii="Calisto MT" w:hAnsi="Calisto MT"/>
          <w:sz w:val="24"/>
          <w:szCs w:val="24"/>
        </w:rPr>
        <w:fldChar w:fldCharType="end"/>
      </w:r>
      <w:r w:rsidRPr="007E0C4D">
        <w:rPr>
          <w:rFonts w:ascii="Calisto MT" w:hAnsi="Calisto MT"/>
          <w:sz w:val="24"/>
          <w:szCs w:val="24"/>
        </w:rPr>
        <w:t xml:space="preserve">; </w:t>
      </w:r>
      <w:r w:rsidRPr="007E0C4D">
        <w:rPr>
          <w:rFonts w:ascii="Calisto MT" w:hAnsi="Calisto MT"/>
          <w:i/>
          <w:sz w:val="24"/>
          <w:szCs w:val="24"/>
        </w:rPr>
        <w:t>Celotex Corp. v. Catrett</w:t>
      </w:r>
      <w:r w:rsidRPr="007E0C4D">
        <w:rPr>
          <w:rFonts w:ascii="Calisto MT" w:hAnsi="Calisto MT"/>
          <w:sz w:val="24"/>
          <w:szCs w:val="24"/>
        </w:rPr>
        <w:t>, 477 U.S. 317, 322 (1986)</w:t>
      </w:r>
      <w:r w:rsidR="00871D8A" w:rsidRPr="007E0C4D">
        <w:rPr>
          <w:rFonts w:ascii="Calisto MT" w:hAnsi="Calisto MT"/>
          <w:sz w:val="24"/>
          <w:szCs w:val="24"/>
        </w:rPr>
        <w:fldChar w:fldCharType="begin"/>
      </w:r>
      <w:r w:rsidR="004C128C" w:rsidRPr="007E0C4D">
        <w:rPr>
          <w:rFonts w:ascii="Calisto MT" w:hAnsi="Calisto MT"/>
          <w:sz w:val="24"/>
          <w:szCs w:val="24"/>
        </w:rPr>
        <w:instrText xml:space="preserve"> TA \l "</w:instrText>
      </w:r>
      <w:r w:rsidR="004C128C" w:rsidRPr="007E0C4D">
        <w:rPr>
          <w:rFonts w:ascii="Calisto MT" w:hAnsi="Calisto MT"/>
          <w:i/>
          <w:sz w:val="24"/>
          <w:szCs w:val="24"/>
        </w:rPr>
        <w:instrText>Celotex Corp. v. Catrett</w:instrText>
      </w:r>
      <w:r w:rsidR="008752BE" w:rsidRPr="007E0C4D">
        <w:rPr>
          <w:rFonts w:ascii="Calisto MT" w:hAnsi="Calisto MT"/>
          <w:sz w:val="24"/>
          <w:szCs w:val="24"/>
        </w:rPr>
        <w:instrText>, 477 U.S. 317</w:instrText>
      </w:r>
      <w:r w:rsidR="004C128C" w:rsidRPr="007E0C4D">
        <w:rPr>
          <w:rFonts w:ascii="Calisto MT" w:hAnsi="Calisto MT"/>
          <w:sz w:val="24"/>
          <w:szCs w:val="24"/>
        </w:rPr>
        <w:instrText xml:space="preserve"> (1986)" \s "Celotex Corp. v. Catrett, 477 U.S. 317, 322 (1986)" \c 1 </w:instrText>
      </w:r>
      <w:r w:rsidR="00871D8A" w:rsidRPr="007E0C4D">
        <w:rPr>
          <w:rFonts w:ascii="Calisto MT" w:hAnsi="Calisto MT"/>
          <w:sz w:val="24"/>
          <w:szCs w:val="24"/>
        </w:rPr>
        <w:fldChar w:fldCharType="end"/>
      </w:r>
      <w:r w:rsidRPr="007E0C4D">
        <w:rPr>
          <w:rFonts w:ascii="Calisto MT" w:hAnsi="Calisto MT"/>
          <w:sz w:val="24"/>
          <w:szCs w:val="24"/>
        </w:rPr>
        <w:t xml:space="preserve">.  The parties may support their positions by citing to the record, including, </w:t>
      </w:r>
      <w:r w:rsidRPr="007E0C4D">
        <w:rPr>
          <w:rFonts w:ascii="Calisto MT" w:hAnsi="Calisto MT"/>
          <w:i/>
          <w:sz w:val="24"/>
          <w:szCs w:val="24"/>
        </w:rPr>
        <w:t>inter alia</w:t>
      </w:r>
      <w:r w:rsidRPr="007E0C4D">
        <w:rPr>
          <w:rFonts w:ascii="Calisto MT" w:hAnsi="Calisto MT"/>
          <w:sz w:val="24"/>
          <w:szCs w:val="24"/>
        </w:rPr>
        <w:t xml:space="preserve">, documents, affidavits, or declarations, or by showing that the materials cited by the other party do or do </w:t>
      </w:r>
      <w:r w:rsidRPr="007E0C4D">
        <w:rPr>
          <w:rFonts w:ascii="Calisto MT" w:hAnsi="Calisto MT"/>
          <w:sz w:val="24"/>
          <w:szCs w:val="24"/>
        </w:rPr>
        <w:lastRenderedPageBreak/>
        <w:t xml:space="preserve">not establish the absence of a genuine dispute.  Fed. R. Civ. P. 56(c).  An issue is genuine if “a reasonable jury could return a verdict for the nonmoving party.”  </w:t>
      </w:r>
      <w:r w:rsidRPr="007E0C4D">
        <w:rPr>
          <w:rFonts w:ascii="Calisto MT" w:hAnsi="Calisto MT"/>
          <w:i/>
          <w:sz w:val="24"/>
          <w:szCs w:val="24"/>
        </w:rPr>
        <w:t>Anderson v. Liberty Lobby, Inc.</w:t>
      </w:r>
      <w:r w:rsidRPr="007E0C4D">
        <w:rPr>
          <w:rFonts w:ascii="Calisto MT" w:hAnsi="Calisto MT"/>
          <w:sz w:val="24"/>
          <w:szCs w:val="24"/>
        </w:rPr>
        <w:t>, 477 U.S. 242, 248 (1986)</w:t>
      </w:r>
      <w:r w:rsidR="00871D8A" w:rsidRPr="007E0C4D">
        <w:rPr>
          <w:rFonts w:ascii="Calisto MT" w:hAnsi="Calisto MT"/>
          <w:sz w:val="24"/>
          <w:szCs w:val="24"/>
        </w:rPr>
        <w:fldChar w:fldCharType="begin"/>
      </w:r>
      <w:r w:rsidR="004C128C" w:rsidRPr="007E0C4D">
        <w:rPr>
          <w:rFonts w:ascii="Calisto MT" w:hAnsi="Calisto MT"/>
          <w:sz w:val="24"/>
          <w:szCs w:val="24"/>
        </w:rPr>
        <w:instrText xml:space="preserve"> TA \l "</w:instrText>
      </w:r>
      <w:r w:rsidR="004C128C" w:rsidRPr="007E0C4D">
        <w:rPr>
          <w:rFonts w:ascii="Calisto MT" w:hAnsi="Calisto MT"/>
          <w:i/>
          <w:sz w:val="24"/>
          <w:szCs w:val="24"/>
        </w:rPr>
        <w:instrText>Anderson v. Liberty Lobby, Inc.</w:instrText>
      </w:r>
      <w:r w:rsidR="008752BE" w:rsidRPr="007E0C4D">
        <w:rPr>
          <w:rFonts w:ascii="Calisto MT" w:hAnsi="Calisto MT"/>
          <w:sz w:val="24"/>
          <w:szCs w:val="24"/>
        </w:rPr>
        <w:instrText>, 477 U.S. 242</w:instrText>
      </w:r>
      <w:r w:rsidR="004C128C" w:rsidRPr="007E0C4D">
        <w:rPr>
          <w:rFonts w:ascii="Calisto MT" w:hAnsi="Calisto MT"/>
          <w:sz w:val="24"/>
          <w:szCs w:val="24"/>
        </w:rPr>
        <w:instrText xml:space="preserve"> (1986)" \s "Anderson v. Liberty Lobby, Inc., 477 U.S. 242, 248 (1986)" \c 1 </w:instrText>
      </w:r>
      <w:r w:rsidR="00871D8A" w:rsidRPr="007E0C4D">
        <w:rPr>
          <w:rFonts w:ascii="Calisto MT" w:hAnsi="Calisto MT"/>
          <w:sz w:val="24"/>
          <w:szCs w:val="24"/>
        </w:rPr>
        <w:fldChar w:fldCharType="end"/>
      </w:r>
      <w:r w:rsidRPr="007E0C4D">
        <w:rPr>
          <w:rFonts w:ascii="Calisto MT" w:hAnsi="Calisto MT"/>
          <w:sz w:val="24"/>
          <w:szCs w:val="24"/>
        </w:rPr>
        <w:t xml:space="preserve">; </w:t>
      </w:r>
      <w:r w:rsidRPr="007E0C4D">
        <w:rPr>
          <w:rFonts w:ascii="Calisto MT" w:hAnsi="Calisto MT"/>
          <w:i/>
          <w:sz w:val="24"/>
          <w:szCs w:val="24"/>
        </w:rPr>
        <w:t xml:space="preserve">see also </w:t>
      </w:r>
      <w:r w:rsidR="00F94C57" w:rsidRPr="007E0C4D">
        <w:rPr>
          <w:rFonts w:ascii="Calisto MT" w:hAnsi="Calisto MT"/>
          <w:i/>
          <w:sz w:val="24"/>
          <w:szCs w:val="24"/>
        </w:rPr>
        <w:t>Mitchell v. Shane</w:t>
      </w:r>
      <w:r w:rsidR="00F94C57" w:rsidRPr="007E0C4D">
        <w:rPr>
          <w:rFonts w:ascii="Calisto MT" w:hAnsi="Calisto MT"/>
          <w:sz w:val="24"/>
          <w:szCs w:val="24"/>
        </w:rPr>
        <w:t>, 350 F.3d 39, 47 (2d Cir. 2003)</w:t>
      </w:r>
      <w:r w:rsidR="00871D8A" w:rsidRPr="007E0C4D">
        <w:rPr>
          <w:rFonts w:ascii="Calisto MT" w:hAnsi="Calisto MT"/>
          <w:sz w:val="24"/>
          <w:szCs w:val="24"/>
        </w:rPr>
        <w:fldChar w:fldCharType="begin"/>
      </w:r>
      <w:r w:rsidR="004C128C" w:rsidRPr="007E0C4D">
        <w:rPr>
          <w:rFonts w:ascii="Calisto MT" w:hAnsi="Calisto MT"/>
          <w:sz w:val="24"/>
          <w:szCs w:val="24"/>
        </w:rPr>
        <w:instrText xml:space="preserve"> TA \l "</w:instrText>
      </w:r>
      <w:r w:rsidR="004C128C" w:rsidRPr="007E0C4D">
        <w:rPr>
          <w:rFonts w:ascii="Calisto MT" w:hAnsi="Calisto MT"/>
          <w:i/>
          <w:sz w:val="24"/>
          <w:szCs w:val="24"/>
        </w:rPr>
        <w:instrText>Mitchell v. Shane</w:instrText>
      </w:r>
      <w:r w:rsidR="008752BE" w:rsidRPr="007E0C4D">
        <w:rPr>
          <w:rFonts w:ascii="Calisto MT" w:hAnsi="Calisto MT"/>
          <w:sz w:val="24"/>
          <w:szCs w:val="24"/>
        </w:rPr>
        <w:instrText>, 350 F.3d 39</w:instrText>
      </w:r>
      <w:r w:rsidR="004C128C" w:rsidRPr="007E0C4D">
        <w:rPr>
          <w:rFonts w:ascii="Calisto MT" w:hAnsi="Calisto MT"/>
          <w:sz w:val="24"/>
          <w:szCs w:val="24"/>
        </w:rPr>
        <w:instrText xml:space="preserve"> (2d Cir. 2003)" \s "Mitchell v. Shane, 350 F.3d 39, 47 (2d Cir. 2003)" \c 1 </w:instrText>
      </w:r>
      <w:r w:rsidR="00871D8A" w:rsidRPr="007E0C4D">
        <w:rPr>
          <w:rFonts w:ascii="Calisto MT" w:hAnsi="Calisto MT"/>
          <w:sz w:val="24"/>
          <w:szCs w:val="24"/>
        </w:rPr>
        <w:fldChar w:fldCharType="end"/>
      </w:r>
      <w:r w:rsidRPr="007E0C4D">
        <w:rPr>
          <w:rFonts w:ascii="Calisto MT" w:hAnsi="Calisto MT"/>
          <w:sz w:val="24"/>
          <w:szCs w:val="24"/>
        </w:rPr>
        <w:t xml:space="preserve">.  A fact is material if it “might affect the outcome of the suit under the governing law.”  </w:t>
      </w:r>
      <w:r w:rsidR="00705932" w:rsidRPr="007E0C4D">
        <w:rPr>
          <w:rFonts w:ascii="Calisto MT" w:hAnsi="Calisto MT"/>
          <w:i/>
          <w:sz w:val="24"/>
          <w:szCs w:val="24"/>
        </w:rPr>
        <w:t>Anderson</w:t>
      </w:r>
      <w:r w:rsidR="00705932" w:rsidRPr="007E0C4D">
        <w:rPr>
          <w:rFonts w:ascii="Calisto MT" w:hAnsi="Calisto MT"/>
          <w:sz w:val="24"/>
          <w:szCs w:val="24"/>
        </w:rPr>
        <w:t>, 477 U.S. at 248</w:t>
      </w:r>
      <w:r w:rsidR="00871D8A" w:rsidRPr="007E0C4D">
        <w:rPr>
          <w:rFonts w:ascii="Calisto MT" w:hAnsi="Calisto MT"/>
          <w:sz w:val="24"/>
          <w:szCs w:val="24"/>
        </w:rPr>
        <w:fldChar w:fldCharType="begin"/>
      </w:r>
      <w:r w:rsidR="004C128C" w:rsidRPr="007E0C4D">
        <w:rPr>
          <w:rFonts w:ascii="Calisto MT" w:hAnsi="Calisto MT"/>
          <w:sz w:val="24"/>
          <w:szCs w:val="24"/>
        </w:rPr>
        <w:instrText xml:space="preserve"> TA \s "Anderson v. Liberty Lobby, Inc., 477 U.S. 242, 248 (1986)" </w:instrText>
      </w:r>
      <w:r w:rsidR="00871D8A" w:rsidRPr="007E0C4D">
        <w:rPr>
          <w:rFonts w:ascii="Calisto MT" w:hAnsi="Calisto MT"/>
          <w:sz w:val="24"/>
          <w:szCs w:val="24"/>
        </w:rPr>
        <w:fldChar w:fldCharType="end"/>
      </w:r>
      <w:r w:rsidR="00705932" w:rsidRPr="007E0C4D">
        <w:rPr>
          <w:rFonts w:ascii="Calisto MT" w:hAnsi="Calisto MT"/>
          <w:sz w:val="24"/>
          <w:szCs w:val="24"/>
        </w:rPr>
        <w:t>.</w:t>
      </w:r>
    </w:p>
    <w:p w:rsidR="003A131C" w:rsidRPr="007E0C4D" w:rsidRDefault="007216F0" w:rsidP="001E53E6">
      <w:pPr>
        <w:pStyle w:val="ListParagraph"/>
        <w:widowControl w:val="0"/>
        <w:spacing w:after="0" w:line="480" w:lineRule="auto"/>
        <w:ind w:left="0" w:firstLine="720"/>
        <w:rPr>
          <w:rFonts w:ascii="Calisto MT" w:hAnsi="Calisto MT"/>
          <w:i/>
          <w:sz w:val="24"/>
          <w:szCs w:val="24"/>
        </w:rPr>
      </w:pPr>
      <w:r w:rsidRPr="007E0C4D">
        <w:rPr>
          <w:rFonts w:ascii="Calisto MT" w:hAnsi="Calisto MT"/>
          <w:sz w:val="24"/>
          <w:szCs w:val="24"/>
        </w:rPr>
        <w:t xml:space="preserve">The moving party shoulders the initial burden of setting out the basis of its motion and showing the absence of a genuine issue of material fact.  </w:t>
      </w:r>
      <w:r w:rsidRPr="007E0C4D">
        <w:rPr>
          <w:rFonts w:ascii="Calisto MT" w:hAnsi="Calisto MT"/>
          <w:i/>
          <w:sz w:val="24"/>
          <w:szCs w:val="24"/>
        </w:rPr>
        <w:t>Celotex</w:t>
      </w:r>
      <w:r w:rsidRPr="007E0C4D">
        <w:rPr>
          <w:rFonts w:ascii="Calisto MT" w:hAnsi="Calisto MT"/>
          <w:sz w:val="24"/>
          <w:szCs w:val="24"/>
        </w:rPr>
        <w:t xml:space="preserve">, 477 U.S. </w:t>
      </w:r>
      <w:r w:rsidR="00F94C57" w:rsidRPr="007E0C4D">
        <w:rPr>
          <w:rFonts w:ascii="Calisto MT" w:hAnsi="Calisto MT"/>
          <w:sz w:val="24"/>
          <w:szCs w:val="24"/>
        </w:rPr>
        <w:t>at</w:t>
      </w:r>
      <w:r w:rsidRPr="007E0C4D">
        <w:rPr>
          <w:rFonts w:ascii="Calisto MT" w:hAnsi="Calisto MT"/>
          <w:sz w:val="24"/>
          <w:szCs w:val="24"/>
        </w:rPr>
        <w:t xml:space="preserve"> 323</w:t>
      </w:r>
      <w:r w:rsidR="00871D8A" w:rsidRPr="007E0C4D">
        <w:rPr>
          <w:rFonts w:ascii="Calisto MT" w:hAnsi="Calisto MT"/>
          <w:sz w:val="24"/>
          <w:szCs w:val="24"/>
        </w:rPr>
        <w:fldChar w:fldCharType="begin"/>
      </w:r>
      <w:r w:rsidR="004C128C" w:rsidRPr="007E0C4D">
        <w:rPr>
          <w:rFonts w:ascii="Calisto MT" w:hAnsi="Calisto MT"/>
          <w:sz w:val="24"/>
          <w:szCs w:val="24"/>
        </w:rPr>
        <w:instrText xml:space="preserve"> TA \s "Celotex Corp. v. Catrett, 477 U.S. 317, 322 (1986)" </w:instrText>
      </w:r>
      <w:r w:rsidR="00871D8A" w:rsidRPr="007E0C4D">
        <w:rPr>
          <w:rFonts w:ascii="Calisto MT" w:hAnsi="Calisto MT"/>
          <w:sz w:val="24"/>
          <w:szCs w:val="24"/>
        </w:rPr>
        <w:fldChar w:fldCharType="end"/>
      </w:r>
      <w:r w:rsidRPr="007E0C4D">
        <w:rPr>
          <w:rFonts w:ascii="Calisto MT" w:hAnsi="Calisto MT"/>
          <w:sz w:val="24"/>
          <w:szCs w:val="24"/>
        </w:rPr>
        <w:t xml:space="preserve">.  Once met, the burden then </w:t>
      </w:r>
      <w:r w:rsidR="00CB5ACF">
        <w:rPr>
          <w:rFonts w:ascii="Calisto MT" w:hAnsi="Calisto MT"/>
          <w:sz w:val="24"/>
          <w:szCs w:val="24"/>
        </w:rPr>
        <w:t>shifts to the non</w:t>
      </w:r>
      <w:r w:rsidRPr="007E0C4D">
        <w:rPr>
          <w:rFonts w:ascii="Calisto MT" w:hAnsi="Calisto MT"/>
          <w:sz w:val="24"/>
          <w:szCs w:val="24"/>
        </w:rPr>
        <w:t xml:space="preserve">moving party who, in order to defeat a motion for summary judgment, “may not rely on mere conclusory allegations nor speculation, but instead must offer some hard evidence showing that its version of the events is not wholly fanciful.”  </w:t>
      </w:r>
      <w:r w:rsidR="005D7BA3" w:rsidRPr="007E0C4D">
        <w:rPr>
          <w:rFonts w:ascii="Calisto MT" w:hAnsi="Calisto MT"/>
          <w:i/>
          <w:sz w:val="24"/>
          <w:szCs w:val="24"/>
        </w:rPr>
        <w:t xml:space="preserve">D’Amico v. City of New </w:t>
      </w:r>
      <w:r w:rsidRPr="007E0C4D">
        <w:rPr>
          <w:rFonts w:ascii="Calisto MT" w:hAnsi="Calisto MT"/>
          <w:i/>
          <w:sz w:val="24"/>
          <w:szCs w:val="24"/>
        </w:rPr>
        <w:t>Y</w:t>
      </w:r>
      <w:r w:rsidR="005D7BA3" w:rsidRPr="007E0C4D">
        <w:rPr>
          <w:rFonts w:ascii="Calisto MT" w:hAnsi="Calisto MT"/>
          <w:i/>
          <w:sz w:val="24"/>
          <w:szCs w:val="24"/>
        </w:rPr>
        <w:t>ork</w:t>
      </w:r>
      <w:r w:rsidRPr="007E0C4D">
        <w:rPr>
          <w:rFonts w:ascii="Calisto MT" w:hAnsi="Calisto MT"/>
          <w:sz w:val="24"/>
          <w:szCs w:val="24"/>
        </w:rPr>
        <w:t>, 132 F.3d 145, 149 (2d Cir. 1998)</w:t>
      </w:r>
      <w:r w:rsidR="00871D8A" w:rsidRPr="007E0C4D">
        <w:rPr>
          <w:rFonts w:ascii="Calisto MT" w:hAnsi="Calisto MT"/>
          <w:sz w:val="24"/>
          <w:szCs w:val="24"/>
        </w:rPr>
        <w:fldChar w:fldCharType="begin"/>
      </w:r>
      <w:r w:rsidR="004C128C" w:rsidRPr="007E0C4D">
        <w:rPr>
          <w:rFonts w:ascii="Calisto MT" w:hAnsi="Calisto MT"/>
          <w:sz w:val="24"/>
          <w:szCs w:val="24"/>
        </w:rPr>
        <w:instrText xml:space="preserve"> TA \l "</w:instrText>
      </w:r>
      <w:r w:rsidR="004C128C" w:rsidRPr="007E0C4D">
        <w:rPr>
          <w:rFonts w:ascii="Calisto MT" w:hAnsi="Calisto MT"/>
          <w:i/>
          <w:sz w:val="24"/>
          <w:szCs w:val="24"/>
        </w:rPr>
        <w:instrText>D’Amico v. City of New York</w:instrText>
      </w:r>
      <w:r w:rsidR="004C128C" w:rsidRPr="007E0C4D">
        <w:rPr>
          <w:rFonts w:ascii="Calisto MT" w:hAnsi="Calisto MT"/>
          <w:sz w:val="24"/>
          <w:szCs w:val="24"/>
        </w:rPr>
        <w:instrText xml:space="preserve">, </w:instrText>
      </w:r>
      <w:r w:rsidR="008752BE" w:rsidRPr="007E0C4D">
        <w:rPr>
          <w:rFonts w:ascii="Calisto MT" w:hAnsi="Calisto MT"/>
          <w:sz w:val="24"/>
          <w:szCs w:val="24"/>
        </w:rPr>
        <w:instrText>132 F.3d 145</w:instrText>
      </w:r>
      <w:r w:rsidR="004C128C" w:rsidRPr="007E0C4D">
        <w:rPr>
          <w:rFonts w:ascii="Calisto MT" w:hAnsi="Calisto MT"/>
          <w:sz w:val="24"/>
          <w:szCs w:val="24"/>
        </w:rPr>
        <w:instrText xml:space="preserve"> (2d Cir. 1998)" \s "D’Amico v. City of New York, 132 F.3d 145, 149 (2d Cir. 1998)" \c 1 </w:instrText>
      </w:r>
      <w:r w:rsidR="00871D8A" w:rsidRPr="007E0C4D">
        <w:rPr>
          <w:rFonts w:ascii="Calisto MT" w:hAnsi="Calisto MT"/>
          <w:sz w:val="24"/>
          <w:szCs w:val="24"/>
        </w:rPr>
        <w:fldChar w:fldCharType="end"/>
      </w:r>
      <w:r w:rsidRPr="007E0C4D">
        <w:rPr>
          <w:rFonts w:ascii="Calisto MT" w:hAnsi="Calisto MT"/>
          <w:sz w:val="24"/>
          <w:szCs w:val="24"/>
        </w:rPr>
        <w:t xml:space="preserve">.  Even so, “[t]he Court must draw all inferences in favor of the non-moving party.”  </w:t>
      </w:r>
      <w:r w:rsidRPr="007E0C4D">
        <w:rPr>
          <w:rFonts w:ascii="Calisto MT" w:hAnsi="Calisto MT"/>
          <w:i/>
          <w:sz w:val="24"/>
          <w:szCs w:val="24"/>
        </w:rPr>
        <w:t>Id.</w:t>
      </w:r>
      <w:r w:rsidR="00871D8A" w:rsidRPr="007E0C4D">
        <w:rPr>
          <w:rFonts w:ascii="Calisto MT" w:hAnsi="Calisto MT"/>
          <w:i/>
          <w:sz w:val="24"/>
          <w:szCs w:val="24"/>
        </w:rPr>
        <w:fldChar w:fldCharType="begin"/>
      </w:r>
      <w:r w:rsidR="004C128C" w:rsidRPr="007E0C4D">
        <w:rPr>
          <w:rFonts w:ascii="Calisto MT" w:hAnsi="Calisto MT"/>
          <w:sz w:val="24"/>
          <w:szCs w:val="24"/>
        </w:rPr>
        <w:instrText xml:space="preserve"> TA \s "D’Amico v. City of New York, 132 F.3d 145, 149 (2d Cir. 1998)" </w:instrText>
      </w:r>
      <w:r w:rsidR="00871D8A" w:rsidRPr="007E0C4D">
        <w:rPr>
          <w:rFonts w:ascii="Calisto MT" w:hAnsi="Calisto MT"/>
          <w:i/>
          <w:sz w:val="24"/>
          <w:szCs w:val="24"/>
        </w:rPr>
        <w:fldChar w:fldCharType="end"/>
      </w:r>
      <w:r w:rsidRPr="007E0C4D">
        <w:rPr>
          <w:rFonts w:ascii="Calisto MT" w:hAnsi="Calisto MT"/>
          <w:i/>
          <w:sz w:val="24"/>
          <w:szCs w:val="24"/>
        </w:rPr>
        <w:t xml:space="preserve">  </w:t>
      </w:r>
      <w:r w:rsidRPr="007E0C4D">
        <w:rPr>
          <w:rFonts w:ascii="Calisto MT" w:hAnsi="Calisto MT"/>
          <w:sz w:val="24"/>
          <w:szCs w:val="24"/>
        </w:rPr>
        <w:t xml:space="preserve">“A court may grant summary judgment only when no rational jury could find in favor of the non-moving party.”  </w:t>
      </w:r>
      <w:r w:rsidRPr="007E0C4D">
        <w:rPr>
          <w:rFonts w:ascii="Calisto MT" w:hAnsi="Calisto MT"/>
          <w:i/>
          <w:sz w:val="24"/>
          <w:szCs w:val="24"/>
        </w:rPr>
        <w:t>Id.</w:t>
      </w:r>
      <w:r w:rsidR="00871D8A" w:rsidRPr="007E0C4D">
        <w:rPr>
          <w:rFonts w:ascii="Calisto MT" w:hAnsi="Calisto MT"/>
          <w:i/>
          <w:sz w:val="24"/>
          <w:szCs w:val="24"/>
        </w:rPr>
        <w:fldChar w:fldCharType="begin"/>
      </w:r>
      <w:r w:rsidR="004C128C" w:rsidRPr="007E0C4D">
        <w:rPr>
          <w:rFonts w:ascii="Calisto MT" w:hAnsi="Calisto MT"/>
          <w:sz w:val="24"/>
          <w:szCs w:val="24"/>
        </w:rPr>
        <w:instrText xml:space="preserve"> TA \s "D’Amico v. City of New York, 132 F.3d 145, 149 (2d Cir. 1998)" </w:instrText>
      </w:r>
      <w:r w:rsidR="00871D8A" w:rsidRPr="007E0C4D">
        <w:rPr>
          <w:rFonts w:ascii="Calisto MT" w:hAnsi="Calisto MT"/>
          <w:i/>
          <w:sz w:val="24"/>
          <w:szCs w:val="24"/>
        </w:rPr>
        <w:fldChar w:fldCharType="end"/>
      </w:r>
    </w:p>
    <w:p w:rsidR="002B2817" w:rsidRPr="007E0C4D" w:rsidRDefault="002B2817" w:rsidP="008752BE">
      <w:pPr>
        <w:pStyle w:val="ListParagraph"/>
        <w:widowControl w:val="0"/>
        <w:numPr>
          <w:ilvl w:val="0"/>
          <w:numId w:val="13"/>
        </w:numPr>
        <w:spacing w:after="0" w:line="480" w:lineRule="auto"/>
        <w:outlineLvl w:val="0"/>
        <w:rPr>
          <w:rFonts w:ascii="Calisto MT" w:hAnsi="Calisto MT"/>
          <w:b/>
          <w:sz w:val="24"/>
          <w:szCs w:val="24"/>
        </w:rPr>
      </w:pPr>
      <w:bookmarkStart w:id="7" w:name="_Toc442097948"/>
      <w:r w:rsidRPr="007E0C4D">
        <w:rPr>
          <w:rFonts w:ascii="Calisto MT" w:hAnsi="Calisto MT"/>
          <w:b/>
          <w:sz w:val="24"/>
          <w:szCs w:val="24"/>
        </w:rPr>
        <w:lastRenderedPageBreak/>
        <w:t>ARGUMENT</w:t>
      </w:r>
      <w:bookmarkEnd w:id="7"/>
    </w:p>
    <w:p w:rsidR="00086E27" w:rsidRPr="007E0C4D" w:rsidRDefault="00357F96" w:rsidP="001E53E6">
      <w:pPr>
        <w:pStyle w:val="ListParagraph"/>
        <w:widowControl w:val="0"/>
        <w:spacing w:after="0" w:line="480" w:lineRule="auto"/>
        <w:ind w:left="0" w:firstLine="720"/>
        <w:rPr>
          <w:rFonts w:ascii="Calisto MT" w:hAnsi="Calisto MT"/>
          <w:sz w:val="24"/>
          <w:szCs w:val="24"/>
        </w:rPr>
      </w:pPr>
      <w:r w:rsidRPr="007E0C4D">
        <w:rPr>
          <w:rFonts w:ascii="Calisto MT" w:hAnsi="Calisto MT"/>
          <w:sz w:val="24"/>
          <w:szCs w:val="24"/>
        </w:rPr>
        <w:t>The Title II r</w:t>
      </w:r>
      <w:r w:rsidR="00C3460D" w:rsidRPr="007E0C4D">
        <w:rPr>
          <w:rFonts w:ascii="Calisto MT" w:hAnsi="Calisto MT"/>
          <w:sz w:val="24"/>
          <w:szCs w:val="24"/>
        </w:rPr>
        <w:t>egulation implements the ADA</w:t>
      </w:r>
      <w:r w:rsidRPr="007E0C4D">
        <w:rPr>
          <w:rFonts w:ascii="Calisto MT" w:hAnsi="Calisto MT"/>
          <w:sz w:val="24"/>
          <w:szCs w:val="24"/>
        </w:rPr>
        <w:t xml:space="preserve">’s broad nondiscrimination mandate, and each </w:t>
      </w:r>
      <w:r w:rsidR="00C3460D" w:rsidRPr="007E0C4D">
        <w:rPr>
          <w:rFonts w:ascii="Calisto MT" w:hAnsi="Calisto MT"/>
          <w:sz w:val="24"/>
          <w:szCs w:val="24"/>
        </w:rPr>
        <w:t>section and provision of the</w:t>
      </w:r>
      <w:r w:rsidRPr="007E0C4D">
        <w:rPr>
          <w:rFonts w:ascii="Calisto MT" w:hAnsi="Calisto MT"/>
          <w:sz w:val="24"/>
          <w:szCs w:val="24"/>
        </w:rPr>
        <w:t xml:space="preserve"> regulation must be construed in connection with each other so as to produce a harmonious whole.  </w:t>
      </w:r>
      <w:r w:rsidR="00713189" w:rsidRPr="007E0C4D">
        <w:rPr>
          <w:rFonts w:ascii="Calisto MT" w:hAnsi="Calisto MT"/>
          <w:i/>
          <w:sz w:val="24"/>
          <w:szCs w:val="24"/>
        </w:rPr>
        <w:t xml:space="preserve">See </w:t>
      </w:r>
      <w:r w:rsidR="00B30354" w:rsidRPr="007E0C4D">
        <w:rPr>
          <w:rFonts w:ascii="Calisto MT" w:hAnsi="Calisto MT"/>
          <w:i/>
        </w:rPr>
        <w:t>F.T.C. v. Mandel Bros. Inc.</w:t>
      </w:r>
      <w:r w:rsidR="00B30354" w:rsidRPr="007E0C4D">
        <w:rPr>
          <w:rFonts w:ascii="Calisto MT" w:hAnsi="Calisto MT"/>
        </w:rPr>
        <w:t>, 359 U.S. 385, 389 (1959)</w:t>
      </w:r>
      <w:r w:rsidR="00871D8A" w:rsidRPr="007E0C4D">
        <w:rPr>
          <w:rFonts w:ascii="Calisto MT" w:hAnsi="Calisto MT"/>
        </w:rPr>
        <w:fldChar w:fldCharType="begin"/>
      </w:r>
      <w:r w:rsidR="00B30354" w:rsidRPr="007E0C4D">
        <w:rPr>
          <w:rFonts w:ascii="Calisto MT" w:hAnsi="Calisto MT"/>
        </w:rPr>
        <w:instrText xml:space="preserve"> TA \l "</w:instrText>
      </w:r>
      <w:r w:rsidR="00B30354" w:rsidRPr="007E0C4D">
        <w:rPr>
          <w:rFonts w:ascii="Calisto MT" w:hAnsi="Calisto MT"/>
          <w:i/>
        </w:rPr>
        <w:instrText>F.T.C. v. Mandel Bros. Inc.</w:instrText>
      </w:r>
      <w:r w:rsidR="00B30354" w:rsidRPr="007E0C4D">
        <w:rPr>
          <w:rFonts w:ascii="Calisto MT" w:hAnsi="Calisto MT"/>
        </w:rPr>
        <w:instrText xml:space="preserve">, 359 U.S. 385 (1959)" \s "F.T.C. v. Mandel Bros. Inc., 359 U.S. 385, 389 (1959)" \c 1 </w:instrText>
      </w:r>
      <w:r w:rsidR="00871D8A" w:rsidRPr="007E0C4D">
        <w:rPr>
          <w:rFonts w:ascii="Calisto MT" w:hAnsi="Calisto MT"/>
        </w:rPr>
        <w:fldChar w:fldCharType="end"/>
      </w:r>
      <w:r w:rsidR="00B30354" w:rsidRPr="007E0C4D">
        <w:rPr>
          <w:rFonts w:ascii="Calisto MT" w:hAnsi="Calisto MT"/>
        </w:rPr>
        <w:t>;</w:t>
      </w:r>
      <w:r w:rsidR="00B30354" w:rsidRPr="007E0C4D">
        <w:rPr>
          <w:rFonts w:ascii="Calisto MT" w:hAnsi="Calisto MT"/>
          <w:i/>
        </w:rPr>
        <w:t xml:space="preserve"> </w:t>
      </w:r>
      <w:r w:rsidR="00043709" w:rsidRPr="007E0C4D">
        <w:rPr>
          <w:rFonts w:ascii="Calisto MT" w:hAnsi="Calisto MT"/>
          <w:i/>
          <w:sz w:val="24"/>
          <w:szCs w:val="24"/>
        </w:rPr>
        <w:t>Miami Heart Inst. v. Sullivan</w:t>
      </w:r>
      <w:r w:rsidR="00043709" w:rsidRPr="007E0C4D">
        <w:rPr>
          <w:rFonts w:ascii="Calisto MT" w:hAnsi="Calisto MT"/>
          <w:sz w:val="24"/>
          <w:szCs w:val="24"/>
        </w:rPr>
        <w:t>, 868 F.2d 410, 413 (11th Cir. 1989)</w:t>
      </w:r>
      <w:r w:rsidR="00871D8A" w:rsidRPr="007E0C4D">
        <w:rPr>
          <w:rFonts w:ascii="Calisto MT" w:hAnsi="Calisto MT"/>
          <w:sz w:val="24"/>
          <w:szCs w:val="24"/>
        </w:rPr>
        <w:fldChar w:fldCharType="begin"/>
      </w:r>
      <w:r w:rsidR="004C128C" w:rsidRPr="007E0C4D">
        <w:rPr>
          <w:rFonts w:ascii="Calisto MT" w:hAnsi="Calisto MT"/>
          <w:sz w:val="24"/>
          <w:szCs w:val="24"/>
        </w:rPr>
        <w:instrText xml:space="preserve"> TA \l "</w:instrText>
      </w:r>
      <w:r w:rsidR="004C128C" w:rsidRPr="007E0C4D">
        <w:rPr>
          <w:rFonts w:ascii="Calisto MT" w:hAnsi="Calisto MT"/>
          <w:i/>
          <w:sz w:val="24"/>
          <w:szCs w:val="24"/>
        </w:rPr>
        <w:instrText>Miami Heart Inst. v. Sullivan</w:instrText>
      </w:r>
      <w:r w:rsidR="008752BE" w:rsidRPr="007E0C4D">
        <w:rPr>
          <w:rFonts w:ascii="Calisto MT" w:hAnsi="Calisto MT"/>
          <w:sz w:val="24"/>
          <w:szCs w:val="24"/>
        </w:rPr>
        <w:instrText>, 868 F.2d 410</w:instrText>
      </w:r>
      <w:r w:rsidR="004C128C" w:rsidRPr="007E0C4D">
        <w:rPr>
          <w:rFonts w:ascii="Calisto MT" w:hAnsi="Calisto MT"/>
          <w:sz w:val="24"/>
          <w:szCs w:val="24"/>
        </w:rPr>
        <w:instrText xml:space="preserve"> (11th Cir. 1989)" \s "Miami Heart Inst. v. Sullivan, 868 F.2d 410, 413 (11th Cir. 1989)" \c 1 </w:instrText>
      </w:r>
      <w:r w:rsidR="00871D8A" w:rsidRPr="007E0C4D">
        <w:rPr>
          <w:rFonts w:ascii="Calisto MT" w:hAnsi="Calisto MT"/>
          <w:sz w:val="24"/>
          <w:szCs w:val="24"/>
        </w:rPr>
        <w:fldChar w:fldCharType="end"/>
      </w:r>
      <w:r w:rsidR="00523EB6" w:rsidRPr="007E0C4D">
        <w:rPr>
          <w:rFonts w:ascii="Calisto MT" w:hAnsi="Calisto MT"/>
          <w:sz w:val="24"/>
          <w:szCs w:val="24"/>
        </w:rPr>
        <w:t>.</w:t>
      </w:r>
      <w:r w:rsidR="00043709" w:rsidRPr="007E0C4D">
        <w:rPr>
          <w:rFonts w:ascii="Calisto MT" w:hAnsi="Calisto MT"/>
          <w:sz w:val="24"/>
          <w:szCs w:val="24"/>
        </w:rPr>
        <w:t xml:space="preserve"> </w:t>
      </w:r>
      <w:r w:rsidR="00523EB6" w:rsidRPr="007E0C4D">
        <w:rPr>
          <w:rFonts w:ascii="Calisto MT" w:hAnsi="Calisto MT"/>
          <w:sz w:val="24"/>
          <w:szCs w:val="24"/>
        </w:rPr>
        <w:t xml:space="preserve"> </w:t>
      </w:r>
      <w:r w:rsidR="00086E27" w:rsidRPr="007E0C4D">
        <w:rPr>
          <w:rFonts w:ascii="Calisto MT" w:hAnsi="Calisto MT"/>
          <w:sz w:val="24"/>
          <w:szCs w:val="24"/>
        </w:rPr>
        <w:t>Accordingly,</w:t>
      </w:r>
      <w:r w:rsidRPr="007E0C4D">
        <w:rPr>
          <w:rFonts w:ascii="Calisto MT" w:hAnsi="Calisto MT"/>
          <w:sz w:val="24"/>
          <w:szCs w:val="24"/>
        </w:rPr>
        <w:t xml:space="preserve"> both the reasonable modification provision and the service animal provision of the Title II regulation work in concert to define the scope of </w:t>
      </w:r>
      <w:r w:rsidR="00F24268" w:rsidRPr="007E0C4D">
        <w:rPr>
          <w:rFonts w:ascii="Calisto MT" w:hAnsi="Calisto MT"/>
          <w:sz w:val="24"/>
          <w:szCs w:val="24"/>
        </w:rPr>
        <w:t xml:space="preserve">the District’s </w:t>
      </w:r>
      <w:r w:rsidRPr="007E0C4D">
        <w:rPr>
          <w:rFonts w:ascii="Calisto MT" w:hAnsi="Calisto MT"/>
          <w:sz w:val="24"/>
          <w:szCs w:val="24"/>
        </w:rPr>
        <w:t xml:space="preserve">responsibilities with respect to a student with a service animal; one provision does not supersede or supplant the other. </w:t>
      </w:r>
      <w:r w:rsidR="0022019D" w:rsidRPr="007E0C4D">
        <w:rPr>
          <w:rFonts w:ascii="Calisto MT" w:hAnsi="Calisto MT"/>
          <w:sz w:val="24"/>
          <w:szCs w:val="24"/>
        </w:rPr>
        <w:t xml:space="preserve"> </w:t>
      </w:r>
      <w:r w:rsidR="0054535A" w:rsidRPr="007E0C4D">
        <w:rPr>
          <w:rFonts w:ascii="Calisto MT" w:hAnsi="Calisto MT"/>
          <w:sz w:val="24"/>
          <w:szCs w:val="24"/>
        </w:rPr>
        <w:t xml:space="preserve">When </w:t>
      </w:r>
      <w:r w:rsidR="0022019D" w:rsidRPr="007E0C4D">
        <w:rPr>
          <w:rFonts w:ascii="Calisto MT" w:hAnsi="Calisto MT"/>
          <w:sz w:val="24"/>
          <w:szCs w:val="24"/>
        </w:rPr>
        <w:t>read as a cohesive whole, it is clear that the Title II regulation may require the District to provide some assistance to enable D.P. to use or handle her service animal at school</w:t>
      </w:r>
      <w:r w:rsidR="00086E27" w:rsidRPr="007E0C4D">
        <w:rPr>
          <w:rFonts w:ascii="Calisto MT" w:hAnsi="Calisto MT"/>
          <w:sz w:val="24"/>
          <w:szCs w:val="24"/>
        </w:rPr>
        <w:t>, and that such a request is not inherently unreasonable</w:t>
      </w:r>
      <w:r w:rsidR="0022019D" w:rsidRPr="007E0C4D">
        <w:rPr>
          <w:rFonts w:ascii="Calisto MT" w:hAnsi="Calisto MT"/>
          <w:sz w:val="24"/>
          <w:szCs w:val="24"/>
        </w:rPr>
        <w:t xml:space="preserve">.  </w:t>
      </w:r>
      <w:r w:rsidR="00086E27" w:rsidRPr="007E0C4D">
        <w:rPr>
          <w:rFonts w:ascii="Calisto MT" w:hAnsi="Calisto MT"/>
          <w:sz w:val="24"/>
          <w:szCs w:val="24"/>
        </w:rPr>
        <w:t xml:space="preserve">To determine whether the specific request for assistance in this case is reasonable and required by Title II requires an analysis of the facts.  </w:t>
      </w:r>
    </w:p>
    <w:p w:rsidR="00715998" w:rsidRPr="007E0C4D" w:rsidRDefault="008872D3" w:rsidP="001E53E6">
      <w:pPr>
        <w:widowControl w:val="0"/>
        <w:spacing w:after="0" w:line="480" w:lineRule="auto"/>
        <w:ind w:firstLine="720"/>
        <w:rPr>
          <w:rFonts w:ascii="Calisto MT" w:hAnsi="Calisto MT"/>
          <w:sz w:val="24"/>
          <w:szCs w:val="24"/>
        </w:rPr>
      </w:pPr>
      <w:r w:rsidRPr="007E0C4D">
        <w:rPr>
          <w:rFonts w:ascii="Calisto MT" w:hAnsi="Calisto MT"/>
          <w:sz w:val="24"/>
          <w:szCs w:val="24"/>
        </w:rPr>
        <w:t xml:space="preserve">The United States </w:t>
      </w:r>
      <w:r w:rsidR="00B90DA1" w:rsidRPr="007E0C4D">
        <w:rPr>
          <w:rFonts w:ascii="Calisto MT" w:hAnsi="Calisto MT"/>
          <w:sz w:val="24"/>
          <w:szCs w:val="24"/>
        </w:rPr>
        <w:t>anticipates</w:t>
      </w:r>
      <w:r w:rsidRPr="007E0C4D">
        <w:rPr>
          <w:rFonts w:ascii="Calisto MT" w:hAnsi="Calisto MT"/>
          <w:sz w:val="24"/>
          <w:szCs w:val="24"/>
        </w:rPr>
        <w:t xml:space="preserve"> that, b</w:t>
      </w:r>
      <w:r w:rsidR="00086E27" w:rsidRPr="007E0C4D">
        <w:rPr>
          <w:rFonts w:ascii="Calisto MT" w:hAnsi="Calisto MT"/>
          <w:sz w:val="24"/>
          <w:szCs w:val="24"/>
        </w:rPr>
        <w:t xml:space="preserve">ased on the facts </w:t>
      </w:r>
      <w:r w:rsidRPr="007E0C4D">
        <w:rPr>
          <w:rFonts w:ascii="Calisto MT" w:hAnsi="Calisto MT"/>
          <w:sz w:val="24"/>
          <w:szCs w:val="24"/>
        </w:rPr>
        <w:t>before the Court</w:t>
      </w:r>
      <w:r w:rsidR="00CC6C10" w:rsidRPr="007E0C4D">
        <w:rPr>
          <w:rFonts w:ascii="Calisto MT" w:hAnsi="Calisto MT"/>
          <w:sz w:val="24"/>
          <w:szCs w:val="24"/>
        </w:rPr>
        <w:t>,</w:t>
      </w:r>
      <w:r w:rsidR="00086E27" w:rsidRPr="007E0C4D">
        <w:rPr>
          <w:rFonts w:ascii="Calisto MT" w:hAnsi="Calisto MT"/>
          <w:sz w:val="24"/>
          <w:szCs w:val="24"/>
        </w:rPr>
        <w:t xml:space="preserve"> </w:t>
      </w:r>
      <w:r w:rsidR="00086E27" w:rsidRPr="007E0C4D">
        <w:rPr>
          <w:rFonts w:ascii="Calisto MT" w:hAnsi="Calisto MT"/>
          <w:sz w:val="24"/>
          <w:szCs w:val="24"/>
        </w:rPr>
        <w:lastRenderedPageBreak/>
        <w:t xml:space="preserve">construed in the light most favorable to the United States, a judge or jury </w:t>
      </w:r>
      <w:r w:rsidRPr="007E0C4D">
        <w:rPr>
          <w:rFonts w:ascii="Calisto MT" w:hAnsi="Calisto MT"/>
          <w:sz w:val="24"/>
          <w:szCs w:val="24"/>
        </w:rPr>
        <w:t>w</w:t>
      </w:r>
      <w:r w:rsidR="00086E27" w:rsidRPr="007E0C4D">
        <w:rPr>
          <w:rFonts w:ascii="Calisto MT" w:hAnsi="Calisto MT"/>
          <w:sz w:val="24"/>
          <w:szCs w:val="24"/>
        </w:rPr>
        <w:t xml:space="preserve">ould find that the minimal, intermittent assistance requested in this case is a reasonable modification required by the ADA to accommodate </w:t>
      </w:r>
      <w:r w:rsidR="007A2526" w:rsidRPr="007E0C4D">
        <w:rPr>
          <w:rFonts w:ascii="Calisto MT" w:hAnsi="Calisto MT"/>
          <w:sz w:val="24"/>
          <w:szCs w:val="24"/>
        </w:rPr>
        <w:t>D.P.’s</w:t>
      </w:r>
      <w:r w:rsidR="00086E27" w:rsidRPr="007E0C4D">
        <w:rPr>
          <w:rFonts w:ascii="Calisto MT" w:hAnsi="Calisto MT"/>
          <w:sz w:val="24"/>
          <w:szCs w:val="24"/>
        </w:rPr>
        <w:t xml:space="preserve"> disabilities and permit her to use her service dog at school.  </w:t>
      </w:r>
      <w:r w:rsidR="0022019D" w:rsidRPr="007E0C4D">
        <w:rPr>
          <w:rFonts w:ascii="Calisto MT" w:hAnsi="Calisto MT"/>
          <w:sz w:val="24"/>
          <w:szCs w:val="24"/>
        </w:rPr>
        <w:t xml:space="preserve">As </w:t>
      </w:r>
      <w:r w:rsidR="00086E27" w:rsidRPr="007E0C4D">
        <w:rPr>
          <w:rFonts w:ascii="Calisto MT" w:hAnsi="Calisto MT"/>
          <w:sz w:val="24"/>
          <w:szCs w:val="24"/>
        </w:rPr>
        <w:t xml:space="preserve">supported by </w:t>
      </w:r>
      <w:r w:rsidR="0022019D" w:rsidRPr="007E0C4D">
        <w:rPr>
          <w:rFonts w:ascii="Calisto MT" w:hAnsi="Calisto MT"/>
          <w:sz w:val="24"/>
          <w:szCs w:val="24"/>
        </w:rPr>
        <w:t xml:space="preserve">the attached affidavits and exhibits, </w:t>
      </w:r>
      <w:r w:rsidR="00086E27" w:rsidRPr="007E0C4D">
        <w:rPr>
          <w:rFonts w:ascii="Calisto MT" w:hAnsi="Calisto MT"/>
          <w:sz w:val="24"/>
          <w:szCs w:val="24"/>
        </w:rPr>
        <w:t xml:space="preserve">D.P. is tethered to her service dog throughout most of the school day.  She issues commands to her service dog using hand </w:t>
      </w:r>
      <w:r w:rsidR="007A2526" w:rsidRPr="007E0C4D">
        <w:rPr>
          <w:rFonts w:ascii="Calisto MT" w:hAnsi="Calisto MT"/>
          <w:sz w:val="24"/>
          <w:szCs w:val="24"/>
        </w:rPr>
        <w:t xml:space="preserve">signals </w:t>
      </w:r>
      <w:r w:rsidR="00086E27" w:rsidRPr="007E0C4D">
        <w:rPr>
          <w:rFonts w:ascii="Calisto MT" w:hAnsi="Calisto MT"/>
          <w:sz w:val="24"/>
          <w:szCs w:val="24"/>
        </w:rPr>
        <w:t xml:space="preserve">and requires only intermittent assistance in handling her service dog.  Indeed, </w:t>
      </w:r>
      <w:r w:rsidR="0022019D" w:rsidRPr="007E0C4D">
        <w:rPr>
          <w:rFonts w:ascii="Calisto MT" w:hAnsi="Calisto MT"/>
          <w:sz w:val="24"/>
          <w:szCs w:val="24"/>
        </w:rPr>
        <w:t xml:space="preserve">the only assistance D.P. requires in handling her service dog is occasionally untethering the student from her service dog and issuing, or prompting the student to issue, a few commands to the service dog during the course of the school day.  This is less assistance than District staff </w:t>
      </w:r>
      <w:r w:rsidR="00B21E88" w:rsidRPr="007E0C4D">
        <w:rPr>
          <w:rFonts w:ascii="Calisto MT" w:hAnsi="Calisto MT"/>
          <w:sz w:val="24"/>
          <w:szCs w:val="24"/>
        </w:rPr>
        <w:t>successfully</w:t>
      </w:r>
      <w:r w:rsidR="0022019D" w:rsidRPr="007E0C4D">
        <w:rPr>
          <w:rFonts w:ascii="Calisto MT" w:hAnsi="Calisto MT"/>
          <w:sz w:val="24"/>
          <w:szCs w:val="24"/>
        </w:rPr>
        <w:t xml:space="preserve"> provided to D.P.</w:t>
      </w:r>
      <w:r w:rsidR="00B21E88" w:rsidRPr="007E0C4D">
        <w:rPr>
          <w:rFonts w:ascii="Calisto MT" w:hAnsi="Calisto MT"/>
          <w:sz w:val="24"/>
          <w:szCs w:val="24"/>
        </w:rPr>
        <w:t xml:space="preserve"> in preschool</w:t>
      </w:r>
      <w:r w:rsidR="00A73414" w:rsidRPr="007E0C4D">
        <w:rPr>
          <w:rFonts w:ascii="Calisto MT" w:hAnsi="Calisto MT"/>
          <w:sz w:val="24"/>
          <w:szCs w:val="24"/>
        </w:rPr>
        <w:t>, thus</w:t>
      </w:r>
      <w:r w:rsidR="001C315C" w:rsidRPr="007E0C4D">
        <w:rPr>
          <w:rFonts w:ascii="Calisto MT" w:hAnsi="Calisto MT"/>
          <w:sz w:val="24"/>
          <w:szCs w:val="24"/>
        </w:rPr>
        <w:t xml:space="preserve"> belying any contention that providing </w:t>
      </w:r>
      <w:r w:rsidR="0022019D" w:rsidRPr="007E0C4D">
        <w:rPr>
          <w:rFonts w:ascii="Calisto MT" w:hAnsi="Calisto MT"/>
          <w:sz w:val="24"/>
          <w:szCs w:val="24"/>
        </w:rPr>
        <w:t xml:space="preserve">such assistance is unreasonable or would result in a fundamental alteration of its program.  </w:t>
      </w:r>
      <w:r w:rsidR="00086E27" w:rsidRPr="007E0C4D">
        <w:rPr>
          <w:rFonts w:ascii="Calisto MT" w:hAnsi="Calisto MT"/>
          <w:sz w:val="24"/>
          <w:szCs w:val="24"/>
        </w:rPr>
        <w:t xml:space="preserve">As such, </w:t>
      </w:r>
      <w:r w:rsidR="0022019D" w:rsidRPr="007E0C4D">
        <w:rPr>
          <w:rFonts w:ascii="Calisto MT" w:hAnsi="Calisto MT"/>
          <w:sz w:val="24"/>
          <w:szCs w:val="24"/>
        </w:rPr>
        <w:t>Def</w:t>
      </w:r>
      <w:r w:rsidR="00B21E88" w:rsidRPr="007E0C4D">
        <w:rPr>
          <w:rFonts w:ascii="Calisto MT" w:hAnsi="Calisto MT"/>
          <w:sz w:val="24"/>
          <w:szCs w:val="24"/>
        </w:rPr>
        <w:t>endant’s refusal to provide D.P. with</w:t>
      </w:r>
      <w:r w:rsidR="0022019D" w:rsidRPr="007E0C4D">
        <w:rPr>
          <w:rFonts w:ascii="Calisto MT" w:hAnsi="Calisto MT"/>
          <w:sz w:val="24"/>
          <w:szCs w:val="24"/>
        </w:rPr>
        <w:t xml:space="preserve"> assistance </w:t>
      </w:r>
      <w:r w:rsidR="00B21E88" w:rsidRPr="007E0C4D">
        <w:rPr>
          <w:rFonts w:ascii="Calisto MT" w:hAnsi="Calisto MT"/>
          <w:sz w:val="24"/>
          <w:szCs w:val="24"/>
        </w:rPr>
        <w:t xml:space="preserve">in handling her service dog, and exclusion of the service dog absent H.P. </w:t>
      </w:r>
      <w:r w:rsidR="00B21E88" w:rsidRPr="007E0C4D">
        <w:rPr>
          <w:rFonts w:ascii="Calisto MT" w:hAnsi="Calisto MT"/>
          <w:sz w:val="24"/>
          <w:szCs w:val="24"/>
        </w:rPr>
        <w:lastRenderedPageBreak/>
        <w:t xml:space="preserve">providing an adult handler, </w:t>
      </w:r>
      <w:r w:rsidR="0022019D" w:rsidRPr="007E0C4D">
        <w:rPr>
          <w:rFonts w:ascii="Calisto MT" w:hAnsi="Calisto MT"/>
          <w:sz w:val="24"/>
          <w:szCs w:val="24"/>
        </w:rPr>
        <w:t>is discrimination in violation of the ADA.</w:t>
      </w:r>
      <w:r w:rsidR="00086E27" w:rsidRPr="007E0C4D">
        <w:rPr>
          <w:rFonts w:ascii="Calisto MT" w:hAnsi="Calisto MT"/>
          <w:sz w:val="24"/>
          <w:szCs w:val="24"/>
        </w:rPr>
        <w:t xml:space="preserve">  </w:t>
      </w:r>
      <w:r w:rsidR="00A73414" w:rsidRPr="007E0C4D">
        <w:rPr>
          <w:rFonts w:ascii="Calisto MT" w:hAnsi="Calisto MT"/>
          <w:sz w:val="24"/>
          <w:szCs w:val="24"/>
        </w:rPr>
        <w:t>T</w:t>
      </w:r>
      <w:r w:rsidR="001C315C" w:rsidRPr="007E0C4D">
        <w:rPr>
          <w:rFonts w:ascii="Calisto MT" w:hAnsi="Calisto MT"/>
          <w:sz w:val="24"/>
          <w:szCs w:val="24"/>
        </w:rPr>
        <w:t>he United States has proffered hard evidence in support of its position and</w:t>
      </w:r>
      <w:r w:rsidR="00A73414" w:rsidRPr="007E0C4D">
        <w:rPr>
          <w:rFonts w:ascii="Calisto MT" w:hAnsi="Calisto MT"/>
          <w:sz w:val="24"/>
          <w:szCs w:val="24"/>
        </w:rPr>
        <w:t>, at the very least,</w:t>
      </w:r>
      <w:r w:rsidR="001C315C" w:rsidRPr="007E0C4D">
        <w:rPr>
          <w:rFonts w:ascii="Calisto MT" w:hAnsi="Calisto MT"/>
          <w:sz w:val="24"/>
          <w:szCs w:val="24"/>
        </w:rPr>
        <w:t xml:space="preserve"> </w:t>
      </w:r>
      <w:r w:rsidR="00086E27" w:rsidRPr="007E0C4D">
        <w:rPr>
          <w:rFonts w:ascii="Calisto MT" w:hAnsi="Calisto MT"/>
          <w:sz w:val="24"/>
          <w:szCs w:val="24"/>
        </w:rPr>
        <w:t>Defendant has not met its burden of establishing that no rational judge or jury could find in favor of the United States.</w:t>
      </w:r>
      <w:r w:rsidR="0022019D" w:rsidRPr="007E0C4D">
        <w:rPr>
          <w:rFonts w:ascii="Calisto MT" w:hAnsi="Calisto MT"/>
          <w:sz w:val="24"/>
          <w:szCs w:val="24"/>
        </w:rPr>
        <w:t xml:space="preserve">  </w:t>
      </w:r>
      <w:r w:rsidR="00086E27" w:rsidRPr="007E0C4D">
        <w:rPr>
          <w:rFonts w:ascii="Calisto MT" w:hAnsi="Calisto MT"/>
          <w:sz w:val="24"/>
          <w:szCs w:val="24"/>
        </w:rPr>
        <w:t xml:space="preserve">Defendant’s motion should </w:t>
      </w:r>
      <w:r w:rsidR="007A2526" w:rsidRPr="007E0C4D">
        <w:rPr>
          <w:rFonts w:ascii="Calisto MT" w:hAnsi="Calisto MT"/>
          <w:sz w:val="24"/>
          <w:szCs w:val="24"/>
        </w:rPr>
        <w:t xml:space="preserve">thus </w:t>
      </w:r>
      <w:r w:rsidR="00086E27" w:rsidRPr="007E0C4D">
        <w:rPr>
          <w:rFonts w:ascii="Calisto MT" w:hAnsi="Calisto MT"/>
          <w:sz w:val="24"/>
          <w:szCs w:val="24"/>
        </w:rPr>
        <w:t>be denied.</w:t>
      </w:r>
    </w:p>
    <w:p w:rsidR="00357F96" w:rsidRPr="007E0C4D" w:rsidRDefault="00B21E88" w:rsidP="001E53E6">
      <w:pPr>
        <w:widowControl w:val="0"/>
        <w:spacing w:after="0" w:line="480" w:lineRule="auto"/>
        <w:ind w:firstLine="720"/>
        <w:rPr>
          <w:rFonts w:ascii="Calisto MT" w:hAnsi="Calisto MT"/>
          <w:sz w:val="24"/>
          <w:szCs w:val="24"/>
        </w:rPr>
      </w:pPr>
      <w:r w:rsidRPr="007E0C4D">
        <w:rPr>
          <w:rFonts w:ascii="Calisto MT" w:hAnsi="Calisto MT"/>
          <w:sz w:val="24"/>
          <w:szCs w:val="24"/>
        </w:rPr>
        <w:t>Defendant’s Motion for Summary Judgment contends that</w:t>
      </w:r>
      <w:r w:rsidR="00BE7FC9">
        <w:rPr>
          <w:rFonts w:ascii="Calisto MT" w:hAnsi="Calisto MT"/>
          <w:sz w:val="24"/>
          <w:szCs w:val="24"/>
        </w:rPr>
        <w:t>,</w:t>
      </w:r>
      <w:r w:rsidRPr="007E0C4D">
        <w:rPr>
          <w:rFonts w:ascii="Calisto MT" w:hAnsi="Calisto MT"/>
          <w:sz w:val="24"/>
          <w:szCs w:val="24"/>
        </w:rPr>
        <w:t xml:space="preserve"> no matter how minimal or how reasonable the requested assistance might be, it does not have to assist a student in handling her service animal under any set of facts.  </w:t>
      </w:r>
      <w:r w:rsidR="00357F96" w:rsidRPr="007E0C4D">
        <w:rPr>
          <w:rFonts w:ascii="Calisto MT" w:hAnsi="Calisto MT"/>
          <w:sz w:val="24"/>
          <w:szCs w:val="24"/>
        </w:rPr>
        <w:t>Defendant’s argument relies on an interpretation of the ADA regulation that conflates separate and</w:t>
      </w:r>
      <w:r w:rsidR="00BE7FC9">
        <w:rPr>
          <w:rFonts w:ascii="Calisto MT" w:hAnsi="Calisto MT"/>
          <w:sz w:val="24"/>
          <w:szCs w:val="24"/>
        </w:rPr>
        <w:t xml:space="preserve"> distinct regulatory provisions</w:t>
      </w:r>
      <w:r w:rsidR="00357F96" w:rsidRPr="007E0C4D">
        <w:rPr>
          <w:rFonts w:ascii="Calisto MT" w:hAnsi="Calisto MT"/>
          <w:sz w:val="24"/>
          <w:szCs w:val="24"/>
        </w:rPr>
        <w:t xml:space="preserve"> and artificially narrows the reach of the reasonable modification provision in situations involving a service animal.  </w:t>
      </w:r>
      <w:r w:rsidR="007A2526" w:rsidRPr="007E0C4D">
        <w:rPr>
          <w:rFonts w:ascii="Calisto MT" w:hAnsi="Calisto MT"/>
          <w:sz w:val="24"/>
          <w:szCs w:val="24"/>
        </w:rPr>
        <w:t xml:space="preserve">We </w:t>
      </w:r>
      <w:r w:rsidR="004B00DE" w:rsidRPr="007E0C4D">
        <w:rPr>
          <w:rFonts w:ascii="Calisto MT" w:hAnsi="Calisto MT"/>
          <w:sz w:val="24"/>
          <w:szCs w:val="24"/>
        </w:rPr>
        <w:t xml:space="preserve">thus </w:t>
      </w:r>
      <w:r w:rsidR="007A2526" w:rsidRPr="007E0C4D">
        <w:rPr>
          <w:rFonts w:ascii="Calisto MT" w:hAnsi="Calisto MT"/>
          <w:sz w:val="24"/>
          <w:szCs w:val="24"/>
        </w:rPr>
        <w:t>ask this Court to</w:t>
      </w:r>
      <w:r w:rsidR="00357F96" w:rsidRPr="007E0C4D">
        <w:rPr>
          <w:rFonts w:ascii="Calisto MT" w:hAnsi="Calisto MT"/>
          <w:sz w:val="24"/>
          <w:szCs w:val="24"/>
        </w:rPr>
        <w:t xml:space="preserve"> deny Defendant’s motion.</w:t>
      </w:r>
    </w:p>
    <w:p w:rsidR="00E81E96" w:rsidRPr="007E0C4D" w:rsidRDefault="00E81E96" w:rsidP="000A7AEB">
      <w:pPr>
        <w:pStyle w:val="ListParagraph"/>
        <w:numPr>
          <w:ilvl w:val="0"/>
          <w:numId w:val="8"/>
        </w:numPr>
        <w:spacing w:after="0" w:line="240" w:lineRule="auto"/>
        <w:ind w:left="1440"/>
        <w:outlineLvl w:val="1"/>
        <w:rPr>
          <w:rFonts w:ascii="Calisto MT" w:hAnsi="Calisto MT"/>
          <w:b/>
          <w:sz w:val="24"/>
          <w:szCs w:val="24"/>
        </w:rPr>
      </w:pPr>
      <w:bookmarkStart w:id="8" w:name="_Toc442097949"/>
      <w:r w:rsidRPr="007E0C4D">
        <w:rPr>
          <w:rFonts w:ascii="Calisto MT" w:hAnsi="Calisto MT"/>
          <w:b/>
          <w:sz w:val="24"/>
          <w:szCs w:val="24"/>
        </w:rPr>
        <w:t>Under The ADA</w:t>
      </w:r>
      <w:r w:rsidR="00E97757" w:rsidRPr="007E0C4D">
        <w:rPr>
          <w:rFonts w:ascii="Calisto MT" w:hAnsi="Calisto MT"/>
          <w:b/>
          <w:sz w:val="24"/>
          <w:szCs w:val="24"/>
        </w:rPr>
        <w:t>,</w:t>
      </w:r>
      <w:r w:rsidRPr="007E0C4D">
        <w:rPr>
          <w:rFonts w:ascii="Calisto MT" w:hAnsi="Calisto MT"/>
          <w:b/>
          <w:sz w:val="24"/>
          <w:szCs w:val="24"/>
        </w:rPr>
        <w:t xml:space="preserve"> </w:t>
      </w:r>
      <w:r w:rsidR="009950F1" w:rsidRPr="007E0C4D">
        <w:rPr>
          <w:rFonts w:ascii="Calisto MT" w:hAnsi="Calisto MT"/>
          <w:b/>
          <w:sz w:val="24"/>
          <w:szCs w:val="24"/>
        </w:rPr>
        <w:t xml:space="preserve">School Districts May Need To Assist Students With Disabilities In Handling </w:t>
      </w:r>
      <w:r w:rsidR="000B688C" w:rsidRPr="007E0C4D">
        <w:rPr>
          <w:rFonts w:ascii="Calisto MT" w:hAnsi="Calisto MT"/>
          <w:b/>
          <w:sz w:val="24"/>
          <w:szCs w:val="24"/>
        </w:rPr>
        <w:t>A</w:t>
      </w:r>
      <w:r w:rsidR="009950F1" w:rsidRPr="007E0C4D">
        <w:rPr>
          <w:rFonts w:ascii="Calisto MT" w:hAnsi="Calisto MT"/>
          <w:b/>
          <w:sz w:val="24"/>
          <w:szCs w:val="24"/>
        </w:rPr>
        <w:t xml:space="preserve"> Service Animal</w:t>
      </w:r>
      <w:bookmarkEnd w:id="8"/>
    </w:p>
    <w:p w:rsidR="005D3ED5" w:rsidRPr="007E0C4D" w:rsidRDefault="00E81E96" w:rsidP="001E53E6">
      <w:pPr>
        <w:pStyle w:val="ListParagraph"/>
        <w:widowControl w:val="0"/>
        <w:spacing w:after="0" w:line="240" w:lineRule="auto"/>
        <w:ind w:left="1440"/>
        <w:rPr>
          <w:rFonts w:ascii="Calisto MT" w:hAnsi="Calisto MT"/>
          <w:sz w:val="24"/>
          <w:szCs w:val="24"/>
          <w:u w:val="single"/>
        </w:rPr>
      </w:pPr>
      <w:r w:rsidRPr="007E0C4D">
        <w:rPr>
          <w:rFonts w:ascii="Calisto MT" w:hAnsi="Calisto MT"/>
          <w:sz w:val="24"/>
          <w:szCs w:val="24"/>
          <w:u w:val="single"/>
        </w:rPr>
        <w:t xml:space="preserve"> </w:t>
      </w:r>
    </w:p>
    <w:p w:rsidR="00127771" w:rsidRPr="007E0C4D" w:rsidRDefault="00E04300" w:rsidP="001E53E6">
      <w:pPr>
        <w:pStyle w:val="BriefText"/>
        <w:widowControl w:val="0"/>
        <w:rPr>
          <w:rFonts w:ascii="Calisto MT" w:hAnsi="Calisto MT"/>
        </w:rPr>
      </w:pPr>
      <w:r w:rsidRPr="007E0C4D">
        <w:rPr>
          <w:rFonts w:ascii="Calisto MT" w:hAnsi="Calisto MT"/>
        </w:rPr>
        <w:t xml:space="preserve">Defendant argues </w:t>
      </w:r>
      <w:r w:rsidR="006168DC" w:rsidRPr="007E0C4D">
        <w:rPr>
          <w:rFonts w:ascii="Calisto MT" w:hAnsi="Calisto MT"/>
        </w:rPr>
        <w:t>that</w:t>
      </w:r>
      <w:r w:rsidR="000B688C" w:rsidRPr="007E0C4D">
        <w:rPr>
          <w:rFonts w:ascii="Calisto MT" w:hAnsi="Calisto MT"/>
        </w:rPr>
        <w:t xml:space="preserve"> the ADA does not require a school district to</w:t>
      </w:r>
      <w:r w:rsidR="006168DC" w:rsidRPr="007E0C4D">
        <w:rPr>
          <w:rFonts w:ascii="Calisto MT" w:hAnsi="Calisto MT"/>
        </w:rPr>
        <w:t xml:space="preserve"> assist a student </w:t>
      </w:r>
      <w:r w:rsidR="009950F1" w:rsidRPr="007E0C4D">
        <w:rPr>
          <w:rFonts w:ascii="Calisto MT" w:hAnsi="Calisto MT"/>
        </w:rPr>
        <w:t xml:space="preserve">with a disability </w:t>
      </w:r>
      <w:r w:rsidR="006168DC" w:rsidRPr="007E0C4D">
        <w:rPr>
          <w:rFonts w:ascii="Calisto MT" w:hAnsi="Calisto MT"/>
        </w:rPr>
        <w:t>in handling her service animal in any way</w:t>
      </w:r>
      <w:r w:rsidR="00A10D39" w:rsidRPr="007E0C4D">
        <w:rPr>
          <w:rFonts w:ascii="Calisto MT" w:hAnsi="Calisto MT"/>
        </w:rPr>
        <w:t>—</w:t>
      </w:r>
      <w:r w:rsidR="006168DC" w:rsidRPr="007E0C4D">
        <w:rPr>
          <w:rFonts w:ascii="Calisto MT" w:hAnsi="Calisto MT"/>
        </w:rPr>
        <w:t xml:space="preserve">no </w:t>
      </w:r>
      <w:r w:rsidR="006168DC" w:rsidRPr="007E0C4D">
        <w:rPr>
          <w:rFonts w:ascii="Calisto MT" w:hAnsi="Calisto MT"/>
        </w:rPr>
        <w:lastRenderedPageBreak/>
        <w:t xml:space="preserve">matter how minimal and reasonable the assistance requested.  </w:t>
      </w:r>
      <w:r w:rsidR="00332599" w:rsidRPr="007E0C4D">
        <w:rPr>
          <w:rFonts w:ascii="Calisto MT" w:hAnsi="Calisto MT"/>
        </w:rPr>
        <w:t>Def.’s Notice</w:t>
      </w:r>
      <w:r w:rsidR="003E1C41" w:rsidRPr="007E0C4D">
        <w:rPr>
          <w:rFonts w:ascii="Calisto MT" w:hAnsi="Calisto MT"/>
        </w:rPr>
        <w:t xml:space="preserve"> of Mot. &amp; Mot. Summ. J.</w:t>
      </w:r>
      <w:r w:rsidR="00332599" w:rsidRPr="007E0C4D">
        <w:rPr>
          <w:rFonts w:ascii="Calisto MT" w:hAnsi="Calisto MT"/>
        </w:rPr>
        <w:t xml:space="preserve"> 2</w:t>
      </w:r>
      <w:r w:rsidR="003E1C41" w:rsidRPr="007E0C4D">
        <w:rPr>
          <w:rFonts w:ascii="Calisto MT" w:hAnsi="Calisto MT"/>
        </w:rPr>
        <w:t xml:space="preserve">, ECF </w:t>
      </w:r>
      <w:r w:rsidR="00BE7FC9">
        <w:rPr>
          <w:rFonts w:ascii="Calisto MT" w:hAnsi="Calisto MT"/>
        </w:rPr>
        <w:t xml:space="preserve">No. </w:t>
      </w:r>
      <w:r w:rsidR="003E1C41" w:rsidRPr="007E0C4D">
        <w:rPr>
          <w:rFonts w:ascii="Calisto MT" w:hAnsi="Calisto MT"/>
        </w:rPr>
        <w:t>10</w:t>
      </w:r>
      <w:r w:rsidR="00B13C35" w:rsidRPr="007E0C4D">
        <w:rPr>
          <w:rFonts w:ascii="Calisto MT" w:hAnsi="Calisto MT"/>
        </w:rPr>
        <w:t>; Def.’s Mem</w:t>
      </w:r>
      <w:r w:rsidR="003E1C41" w:rsidRPr="007E0C4D">
        <w:rPr>
          <w:rFonts w:ascii="Calisto MT" w:hAnsi="Calisto MT"/>
        </w:rPr>
        <w:t>.</w:t>
      </w:r>
      <w:r w:rsidR="00B13C35" w:rsidRPr="007E0C4D">
        <w:rPr>
          <w:rFonts w:ascii="Calisto MT" w:hAnsi="Calisto MT"/>
        </w:rPr>
        <w:t xml:space="preserve"> Law</w:t>
      </w:r>
      <w:r w:rsidR="003E1C41" w:rsidRPr="007E0C4D">
        <w:rPr>
          <w:rFonts w:ascii="Calisto MT" w:hAnsi="Calisto MT"/>
        </w:rPr>
        <w:t xml:space="preserve"> in Supp. Mot. Summ. J.</w:t>
      </w:r>
      <w:r w:rsidR="00B13C35" w:rsidRPr="007E0C4D">
        <w:rPr>
          <w:rFonts w:ascii="Calisto MT" w:hAnsi="Calisto MT"/>
        </w:rPr>
        <w:t xml:space="preserve"> 1</w:t>
      </w:r>
      <w:r w:rsidR="003657E0" w:rsidRPr="007E0C4D">
        <w:rPr>
          <w:rFonts w:ascii="Calisto MT" w:hAnsi="Calisto MT"/>
        </w:rPr>
        <w:t>, 17</w:t>
      </w:r>
      <w:r w:rsidR="003E1C41" w:rsidRPr="007E0C4D">
        <w:rPr>
          <w:rFonts w:ascii="Calisto MT" w:hAnsi="Calisto MT"/>
        </w:rPr>
        <w:t xml:space="preserve">, ECF </w:t>
      </w:r>
      <w:r w:rsidR="00BE7FC9">
        <w:rPr>
          <w:rFonts w:ascii="Calisto MT" w:hAnsi="Calisto MT"/>
        </w:rPr>
        <w:t xml:space="preserve">No. </w:t>
      </w:r>
      <w:r w:rsidR="003E1C41" w:rsidRPr="007E0C4D">
        <w:rPr>
          <w:rFonts w:ascii="Calisto MT" w:hAnsi="Calisto MT"/>
        </w:rPr>
        <w:t>10-5</w:t>
      </w:r>
      <w:r w:rsidR="00332599" w:rsidRPr="007E0C4D">
        <w:rPr>
          <w:rFonts w:ascii="Calisto MT" w:hAnsi="Calisto MT"/>
        </w:rPr>
        <w:t xml:space="preserve">.  </w:t>
      </w:r>
      <w:r w:rsidR="006168DC" w:rsidRPr="007E0C4D">
        <w:rPr>
          <w:rFonts w:ascii="Calisto MT" w:hAnsi="Calisto MT"/>
        </w:rPr>
        <w:t xml:space="preserve">Such an interpretation </w:t>
      </w:r>
      <w:r w:rsidR="00E97757" w:rsidRPr="007E0C4D">
        <w:rPr>
          <w:rFonts w:ascii="Calisto MT" w:hAnsi="Calisto MT"/>
        </w:rPr>
        <w:t xml:space="preserve">of Title II </w:t>
      </w:r>
      <w:r w:rsidR="006168DC" w:rsidRPr="007E0C4D">
        <w:rPr>
          <w:rFonts w:ascii="Calisto MT" w:hAnsi="Calisto MT"/>
        </w:rPr>
        <w:t>runs counter to the plain langu</w:t>
      </w:r>
      <w:r w:rsidR="00127771" w:rsidRPr="007E0C4D">
        <w:rPr>
          <w:rFonts w:ascii="Calisto MT" w:hAnsi="Calisto MT"/>
        </w:rPr>
        <w:t xml:space="preserve">age of the regulation, </w:t>
      </w:r>
      <w:r w:rsidR="00505790" w:rsidRPr="007E0C4D">
        <w:rPr>
          <w:rFonts w:ascii="Calisto MT" w:hAnsi="Calisto MT"/>
        </w:rPr>
        <w:t xml:space="preserve">the </w:t>
      </w:r>
      <w:r w:rsidR="00127771" w:rsidRPr="007E0C4D">
        <w:rPr>
          <w:rFonts w:ascii="Calisto MT" w:hAnsi="Calisto MT"/>
        </w:rPr>
        <w:t xml:space="preserve">regulatory </w:t>
      </w:r>
      <w:r w:rsidR="00977D89" w:rsidRPr="007E0C4D">
        <w:rPr>
          <w:rFonts w:ascii="Calisto MT" w:hAnsi="Calisto MT"/>
        </w:rPr>
        <w:t>guidance</w:t>
      </w:r>
      <w:r w:rsidR="00127771" w:rsidRPr="007E0C4D">
        <w:rPr>
          <w:rFonts w:ascii="Calisto MT" w:hAnsi="Calisto MT"/>
        </w:rPr>
        <w:t xml:space="preserve">, </w:t>
      </w:r>
      <w:r w:rsidR="00505790" w:rsidRPr="007E0C4D">
        <w:rPr>
          <w:rFonts w:ascii="Calisto MT" w:hAnsi="Calisto MT"/>
        </w:rPr>
        <w:t xml:space="preserve">the </w:t>
      </w:r>
      <w:r w:rsidR="00127771" w:rsidRPr="007E0C4D">
        <w:rPr>
          <w:rFonts w:ascii="Calisto MT" w:hAnsi="Calisto MT"/>
        </w:rPr>
        <w:t>Department’s technical assistance</w:t>
      </w:r>
      <w:r w:rsidR="00A10D39" w:rsidRPr="007E0C4D">
        <w:rPr>
          <w:rFonts w:ascii="Calisto MT" w:hAnsi="Calisto MT"/>
        </w:rPr>
        <w:t xml:space="preserve"> and enforcement efforts in this area</w:t>
      </w:r>
      <w:r w:rsidR="008C2EA4" w:rsidRPr="007E0C4D">
        <w:rPr>
          <w:rFonts w:ascii="Calisto MT" w:hAnsi="Calisto MT"/>
        </w:rPr>
        <w:t>,</w:t>
      </w:r>
      <w:r w:rsidR="00127771" w:rsidRPr="007E0C4D">
        <w:rPr>
          <w:rFonts w:ascii="Calisto MT" w:hAnsi="Calisto MT"/>
        </w:rPr>
        <w:t xml:space="preserve"> </w:t>
      </w:r>
      <w:r w:rsidR="008C2EA4" w:rsidRPr="007E0C4D">
        <w:rPr>
          <w:rFonts w:ascii="Calisto MT" w:hAnsi="Calisto MT"/>
        </w:rPr>
        <w:t xml:space="preserve">and federal </w:t>
      </w:r>
      <w:r w:rsidR="00127771" w:rsidRPr="007E0C4D">
        <w:rPr>
          <w:rFonts w:ascii="Calisto MT" w:hAnsi="Calisto MT"/>
        </w:rPr>
        <w:t xml:space="preserve">case law.  </w:t>
      </w:r>
      <w:r w:rsidR="008C2EA4" w:rsidRPr="007E0C4D">
        <w:rPr>
          <w:rFonts w:ascii="Calisto MT" w:hAnsi="Calisto MT"/>
        </w:rPr>
        <w:t xml:space="preserve">Defendant’s </w:t>
      </w:r>
      <w:r w:rsidR="009648DE" w:rsidRPr="007E0C4D">
        <w:rPr>
          <w:rFonts w:ascii="Calisto MT" w:hAnsi="Calisto MT"/>
        </w:rPr>
        <w:t xml:space="preserve">interpretation </w:t>
      </w:r>
      <w:r w:rsidR="008C2EA4" w:rsidRPr="007E0C4D">
        <w:rPr>
          <w:rFonts w:ascii="Calisto MT" w:hAnsi="Calisto MT"/>
        </w:rPr>
        <w:t xml:space="preserve">is also contrary to fundamental principles of statutory and regulatory construction.  </w:t>
      </w:r>
    </w:p>
    <w:p w:rsidR="001A13B5" w:rsidRPr="007E0C4D" w:rsidRDefault="001A13B5" w:rsidP="000A7AEB">
      <w:pPr>
        <w:pStyle w:val="ListParagraph"/>
        <w:widowControl w:val="0"/>
        <w:numPr>
          <w:ilvl w:val="0"/>
          <w:numId w:val="9"/>
        </w:numPr>
        <w:spacing w:after="0" w:line="240" w:lineRule="auto"/>
        <w:outlineLvl w:val="2"/>
        <w:rPr>
          <w:rFonts w:ascii="Calisto MT" w:hAnsi="Calisto MT"/>
          <w:b/>
          <w:sz w:val="24"/>
          <w:szCs w:val="24"/>
          <w:u w:val="single"/>
        </w:rPr>
      </w:pPr>
      <w:bookmarkStart w:id="9" w:name="_Toc442097950"/>
      <w:r w:rsidRPr="007E0C4D">
        <w:rPr>
          <w:rFonts w:ascii="Calisto MT" w:hAnsi="Calisto MT"/>
          <w:b/>
          <w:sz w:val="24"/>
          <w:szCs w:val="24"/>
          <w:u w:val="single"/>
        </w:rPr>
        <w:t>Defendant’s reading of the Title II regulation is contrary to</w:t>
      </w:r>
      <w:r w:rsidR="0085749B" w:rsidRPr="007E0C4D">
        <w:rPr>
          <w:rFonts w:ascii="Calisto MT" w:hAnsi="Calisto MT"/>
          <w:b/>
          <w:sz w:val="24"/>
          <w:szCs w:val="24"/>
          <w:u w:val="single"/>
        </w:rPr>
        <w:t xml:space="preserve"> established</w:t>
      </w:r>
      <w:r w:rsidRPr="007E0C4D">
        <w:rPr>
          <w:rFonts w:ascii="Calisto MT" w:hAnsi="Calisto MT"/>
          <w:b/>
          <w:sz w:val="24"/>
          <w:szCs w:val="24"/>
          <w:u w:val="single"/>
        </w:rPr>
        <w:t xml:space="preserve"> principles of regulatory interpretation and leads to untenable results.</w:t>
      </w:r>
      <w:bookmarkEnd w:id="9"/>
    </w:p>
    <w:p w:rsidR="001A13B5" w:rsidRPr="007E0C4D" w:rsidRDefault="001A13B5" w:rsidP="001E53E6">
      <w:pPr>
        <w:pStyle w:val="ListParagraph"/>
        <w:widowControl w:val="0"/>
        <w:spacing w:after="0" w:line="240" w:lineRule="auto"/>
        <w:ind w:left="0"/>
        <w:rPr>
          <w:rFonts w:ascii="Calisto MT" w:hAnsi="Calisto MT"/>
          <w:i/>
          <w:sz w:val="24"/>
          <w:szCs w:val="24"/>
        </w:rPr>
      </w:pPr>
    </w:p>
    <w:p w:rsidR="00C23C10" w:rsidRPr="007E0C4D" w:rsidRDefault="00095472" w:rsidP="001E53E6">
      <w:pPr>
        <w:pStyle w:val="BriefText"/>
        <w:widowControl w:val="0"/>
        <w:rPr>
          <w:rFonts w:ascii="Calisto MT" w:hAnsi="Calisto MT"/>
        </w:rPr>
      </w:pPr>
      <w:r w:rsidRPr="007E0C4D">
        <w:rPr>
          <w:rFonts w:ascii="Calisto MT" w:hAnsi="Calisto MT"/>
        </w:rPr>
        <w:t>Consistent with well-established p</w:t>
      </w:r>
      <w:r w:rsidR="000E7362" w:rsidRPr="007E0C4D">
        <w:rPr>
          <w:rFonts w:ascii="Calisto MT" w:hAnsi="Calisto MT"/>
        </w:rPr>
        <w:t>rinciples of regulatory construction</w:t>
      </w:r>
      <w:r w:rsidRPr="007E0C4D">
        <w:rPr>
          <w:rFonts w:ascii="Calisto MT" w:hAnsi="Calisto MT"/>
        </w:rPr>
        <w:t xml:space="preserve">, and as </w:t>
      </w:r>
      <w:r w:rsidR="000C5B4D" w:rsidRPr="007E0C4D">
        <w:rPr>
          <w:rFonts w:ascii="Calisto MT" w:hAnsi="Calisto MT"/>
        </w:rPr>
        <w:t xml:space="preserve">interpreted </w:t>
      </w:r>
      <w:r w:rsidRPr="007E0C4D">
        <w:rPr>
          <w:rFonts w:ascii="Calisto MT" w:hAnsi="Calisto MT"/>
        </w:rPr>
        <w:t xml:space="preserve">in </w:t>
      </w:r>
      <w:r w:rsidR="0011045E" w:rsidRPr="007E0C4D">
        <w:rPr>
          <w:rFonts w:ascii="Calisto MT" w:hAnsi="Calisto MT"/>
        </w:rPr>
        <w:t>t</w:t>
      </w:r>
      <w:r w:rsidR="004F7FE1" w:rsidRPr="007E0C4D">
        <w:rPr>
          <w:rFonts w:ascii="Calisto MT" w:hAnsi="Calisto MT"/>
        </w:rPr>
        <w:t xml:space="preserve">he Department’s regulatory </w:t>
      </w:r>
      <w:r w:rsidR="00A27D98" w:rsidRPr="007E0C4D">
        <w:rPr>
          <w:rFonts w:ascii="Calisto MT" w:hAnsi="Calisto MT"/>
        </w:rPr>
        <w:t>g</w:t>
      </w:r>
      <w:r w:rsidR="004F7FE1" w:rsidRPr="007E0C4D">
        <w:rPr>
          <w:rFonts w:ascii="Calisto MT" w:hAnsi="Calisto MT"/>
        </w:rPr>
        <w:t>uidance</w:t>
      </w:r>
      <w:r w:rsidR="004831B7" w:rsidRPr="007E0C4D">
        <w:rPr>
          <w:rFonts w:ascii="Calisto MT" w:hAnsi="Calisto MT"/>
        </w:rPr>
        <w:t xml:space="preserve"> and by federal courts</w:t>
      </w:r>
      <w:r w:rsidRPr="007E0C4D">
        <w:rPr>
          <w:rFonts w:ascii="Calisto MT" w:hAnsi="Calisto MT"/>
        </w:rPr>
        <w:t>,</w:t>
      </w:r>
      <w:r w:rsidR="004F7FE1" w:rsidRPr="007E0C4D">
        <w:rPr>
          <w:rFonts w:ascii="Calisto MT" w:hAnsi="Calisto MT"/>
        </w:rPr>
        <w:t xml:space="preserve"> the Title II service animal provision (§ 35.136</w:t>
      </w:r>
      <w:r w:rsidR="00871D8A" w:rsidRPr="007E0C4D">
        <w:rPr>
          <w:rFonts w:ascii="Calisto MT" w:hAnsi="Calisto MT"/>
        </w:rPr>
        <w:fldChar w:fldCharType="begin"/>
      </w:r>
      <w:r w:rsidR="004C128C" w:rsidRPr="007E0C4D">
        <w:rPr>
          <w:rFonts w:ascii="Calisto MT" w:hAnsi="Calisto MT"/>
        </w:rPr>
        <w:instrText xml:space="preserve"> TA \s "§ 35.136" </w:instrText>
      </w:r>
      <w:r w:rsidR="00871D8A" w:rsidRPr="007E0C4D">
        <w:rPr>
          <w:rFonts w:ascii="Calisto MT" w:hAnsi="Calisto MT"/>
        </w:rPr>
        <w:fldChar w:fldCharType="end"/>
      </w:r>
      <w:r w:rsidR="004F7FE1" w:rsidRPr="007E0C4D">
        <w:rPr>
          <w:rFonts w:ascii="Calisto MT" w:hAnsi="Calisto MT"/>
        </w:rPr>
        <w:t>) does not supplant the Title II reasonable modification provision (§</w:t>
      </w:r>
      <w:r w:rsidR="00F15A20" w:rsidRPr="007E0C4D">
        <w:rPr>
          <w:rFonts w:ascii="Calisto MT" w:hAnsi="Calisto MT"/>
        </w:rPr>
        <w:t> </w:t>
      </w:r>
      <w:r w:rsidR="004F7FE1" w:rsidRPr="007E0C4D">
        <w:rPr>
          <w:rFonts w:ascii="Calisto MT" w:hAnsi="Calisto MT"/>
        </w:rPr>
        <w:t>35.130(b)(7)</w:t>
      </w:r>
      <w:r w:rsidR="00871D8A" w:rsidRPr="007E0C4D">
        <w:rPr>
          <w:rFonts w:ascii="Calisto MT" w:hAnsi="Calisto MT"/>
        </w:rPr>
        <w:fldChar w:fldCharType="begin"/>
      </w:r>
      <w:r w:rsidR="004C128C" w:rsidRPr="007E0C4D">
        <w:rPr>
          <w:rFonts w:ascii="Calisto MT" w:hAnsi="Calisto MT"/>
        </w:rPr>
        <w:instrText xml:space="preserve"> TA \s "28 C.F.R. § 35.130(b)(7)" </w:instrText>
      </w:r>
      <w:r w:rsidR="00871D8A" w:rsidRPr="007E0C4D">
        <w:rPr>
          <w:rFonts w:ascii="Calisto MT" w:hAnsi="Calisto MT"/>
        </w:rPr>
        <w:fldChar w:fldCharType="end"/>
      </w:r>
      <w:r w:rsidR="004F7FE1" w:rsidRPr="007E0C4D">
        <w:rPr>
          <w:rFonts w:ascii="Calisto MT" w:hAnsi="Calisto MT"/>
        </w:rPr>
        <w:t xml:space="preserve">).  </w:t>
      </w:r>
      <w:r w:rsidR="00DB3B92" w:rsidRPr="007E0C4D">
        <w:rPr>
          <w:rFonts w:ascii="Calisto MT" w:hAnsi="Calisto MT"/>
        </w:rPr>
        <w:t xml:space="preserve">First, </w:t>
      </w:r>
      <w:r w:rsidRPr="007E0C4D">
        <w:rPr>
          <w:rFonts w:ascii="Calisto MT" w:hAnsi="Calisto MT"/>
        </w:rPr>
        <w:t xml:space="preserve">it is well-settled that </w:t>
      </w:r>
      <w:r w:rsidR="00FC26FF" w:rsidRPr="007E0C4D">
        <w:rPr>
          <w:rFonts w:ascii="Calisto MT" w:hAnsi="Calisto MT"/>
        </w:rPr>
        <w:t xml:space="preserve">a regulation </w:t>
      </w:r>
      <w:r w:rsidRPr="007E0C4D">
        <w:rPr>
          <w:rFonts w:ascii="Calisto MT" w:hAnsi="Calisto MT"/>
        </w:rPr>
        <w:t xml:space="preserve">must </w:t>
      </w:r>
      <w:r w:rsidR="00DB3B92" w:rsidRPr="007E0C4D">
        <w:rPr>
          <w:rFonts w:ascii="Calisto MT" w:hAnsi="Calisto MT"/>
        </w:rPr>
        <w:t xml:space="preserve">be read </w:t>
      </w:r>
      <w:r w:rsidR="00FC26FF" w:rsidRPr="007E0C4D">
        <w:rPr>
          <w:rFonts w:ascii="Calisto MT" w:hAnsi="Calisto MT"/>
        </w:rPr>
        <w:t xml:space="preserve">as a “harmonious whole” in order to give force and effect to each of its provisions.  </w:t>
      </w:r>
      <w:r w:rsidR="00FC26FF" w:rsidRPr="00B30354">
        <w:rPr>
          <w:rFonts w:ascii="Calisto MT" w:hAnsi="Calisto MT"/>
          <w:i/>
        </w:rPr>
        <w:t>Mandel</w:t>
      </w:r>
      <w:r w:rsidR="00B30354">
        <w:rPr>
          <w:rFonts w:ascii="Calisto MT" w:hAnsi="Calisto MT"/>
        </w:rPr>
        <w:t xml:space="preserve">, </w:t>
      </w:r>
      <w:r w:rsidR="00FC26FF" w:rsidRPr="00B30354">
        <w:rPr>
          <w:rFonts w:ascii="Calisto MT" w:hAnsi="Calisto MT"/>
        </w:rPr>
        <w:t>359</w:t>
      </w:r>
      <w:r w:rsidR="00FC26FF" w:rsidRPr="007E0C4D">
        <w:rPr>
          <w:rFonts w:ascii="Calisto MT" w:hAnsi="Calisto MT"/>
        </w:rPr>
        <w:t xml:space="preserve"> U.S. </w:t>
      </w:r>
      <w:r w:rsidR="00B30354">
        <w:rPr>
          <w:rFonts w:ascii="Calisto MT" w:hAnsi="Calisto MT"/>
        </w:rPr>
        <w:t>at</w:t>
      </w:r>
      <w:r w:rsidR="00FC26FF" w:rsidRPr="007E0C4D">
        <w:rPr>
          <w:rFonts w:ascii="Calisto MT" w:hAnsi="Calisto MT"/>
        </w:rPr>
        <w:t xml:space="preserve"> 389</w:t>
      </w:r>
      <w:r w:rsidR="00871D8A" w:rsidRPr="007E0C4D">
        <w:rPr>
          <w:rFonts w:ascii="Calisto MT" w:hAnsi="Calisto MT"/>
        </w:rPr>
        <w:fldChar w:fldCharType="begin"/>
      </w:r>
      <w:r w:rsidR="004C128C" w:rsidRPr="007E0C4D">
        <w:rPr>
          <w:rFonts w:ascii="Calisto MT" w:hAnsi="Calisto MT"/>
        </w:rPr>
        <w:instrText xml:space="preserve"> TA \l "</w:instrText>
      </w:r>
      <w:r w:rsidR="004C128C" w:rsidRPr="007E0C4D">
        <w:rPr>
          <w:rFonts w:ascii="Calisto MT" w:hAnsi="Calisto MT"/>
          <w:i/>
        </w:rPr>
        <w:instrText>F.T.C. v. Mandel Bros. Inc.</w:instrText>
      </w:r>
      <w:r w:rsidR="008752BE" w:rsidRPr="007E0C4D">
        <w:rPr>
          <w:rFonts w:ascii="Calisto MT" w:hAnsi="Calisto MT"/>
        </w:rPr>
        <w:instrText>, 359 U.S. 385</w:instrText>
      </w:r>
      <w:r w:rsidR="004C128C" w:rsidRPr="007E0C4D">
        <w:rPr>
          <w:rFonts w:ascii="Calisto MT" w:hAnsi="Calisto MT"/>
        </w:rPr>
        <w:instrText xml:space="preserve"> (1959)" \s "F.T.C. v. Mandel Bros. Inc.</w:instrText>
      </w:r>
      <w:r w:rsidR="008752BE" w:rsidRPr="007E0C4D">
        <w:rPr>
          <w:rFonts w:ascii="Calisto MT" w:hAnsi="Calisto MT"/>
        </w:rPr>
        <w:instrText>, 359 U.S. 385, 389 (1959)" \c 1</w:instrText>
      </w:r>
      <w:r w:rsidR="004C128C" w:rsidRPr="007E0C4D">
        <w:rPr>
          <w:rFonts w:ascii="Calisto MT" w:hAnsi="Calisto MT"/>
        </w:rPr>
        <w:instrText xml:space="preserve"> </w:instrText>
      </w:r>
      <w:r w:rsidR="00871D8A" w:rsidRPr="007E0C4D">
        <w:rPr>
          <w:rFonts w:ascii="Calisto MT" w:hAnsi="Calisto MT"/>
        </w:rPr>
        <w:fldChar w:fldCharType="end"/>
      </w:r>
      <w:r w:rsidR="00FC26FF" w:rsidRPr="007E0C4D">
        <w:rPr>
          <w:rFonts w:ascii="Calisto MT" w:hAnsi="Calisto MT"/>
        </w:rPr>
        <w:t>;</w:t>
      </w:r>
      <w:r w:rsidR="00FC26FF" w:rsidRPr="007E0C4D">
        <w:rPr>
          <w:rFonts w:ascii="Calisto MT" w:hAnsi="Calisto MT"/>
          <w:i/>
        </w:rPr>
        <w:t xml:space="preserve"> Miami Heart</w:t>
      </w:r>
      <w:r w:rsidR="00FC26FF" w:rsidRPr="007E0C4D">
        <w:rPr>
          <w:rFonts w:ascii="Calisto MT" w:hAnsi="Calisto MT"/>
        </w:rPr>
        <w:t xml:space="preserve">, </w:t>
      </w:r>
      <w:r w:rsidR="00FC26FF" w:rsidRPr="007E0C4D">
        <w:rPr>
          <w:rFonts w:ascii="Calisto MT" w:hAnsi="Calisto MT"/>
        </w:rPr>
        <w:lastRenderedPageBreak/>
        <w:t>868 F.2d</w:t>
      </w:r>
      <w:r w:rsidR="00871D8A" w:rsidRPr="007E0C4D">
        <w:rPr>
          <w:rFonts w:ascii="Calisto MT" w:hAnsi="Calisto MT"/>
        </w:rPr>
        <w:fldChar w:fldCharType="begin"/>
      </w:r>
      <w:r w:rsidR="004C128C" w:rsidRPr="007E0C4D">
        <w:rPr>
          <w:rFonts w:ascii="Calisto MT" w:hAnsi="Calisto MT"/>
        </w:rPr>
        <w:instrText xml:space="preserve"> TA \s "Miami Heart Inst. v. Sullivan, 868 F.2d 410, 413 (11th Cir. 1989)" </w:instrText>
      </w:r>
      <w:r w:rsidR="00871D8A" w:rsidRPr="007E0C4D">
        <w:rPr>
          <w:rFonts w:ascii="Calisto MT" w:hAnsi="Calisto MT"/>
        </w:rPr>
        <w:fldChar w:fldCharType="end"/>
      </w:r>
      <w:r w:rsidR="00FC26FF" w:rsidRPr="007E0C4D">
        <w:rPr>
          <w:rFonts w:ascii="Calisto MT" w:hAnsi="Calisto MT"/>
        </w:rPr>
        <w:t xml:space="preserve"> </w:t>
      </w:r>
      <w:r w:rsidR="00E84469" w:rsidRPr="007E0C4D">
        <w:rPr>
          <w:rFonts w:ascii="Calisto MT" w:hAnsi="Calisto MT"/>
        </w:rPr>
        <w:t>at</w:t>
      </w:r>
      <w:r w:rsidR="00FC26FF" w:rsidRPr="007E0C4D">
        <w:rPr>
          <w:rFonts w:ascii="Calisto MT" w:hAnsi="Calisto MT"/>
        </w:rPr>
        <w:t xml:space="preserve"> 413 (citation omitted)</w:t>
      </w:r>
      <w:r w:rsidR="00E84469" w:rsidRPr="007E0C4D">
        <w:rPr>
          <w:rFonts w:ascii="Calisto MT" w:hAnsi="Calisto MT"/>
        </w:rPr>
        <w:t>.</w:t>
      </w:r>
      <w:r w:rsidR="00FC26FF" w:rsidRPr="007E0C4D">
        <w:rPr>
          <w:rFonts w:ascii="Calisto MT" w:hAnsi="Calisto MT"/>
        </w:rPr>
        <w:t xml:space="preserve"> </w:t>
      </w:r>
      <w:r w:rsidR="00E84469" w:rsidRPr="007E0C4D">
        <w:rPr>
          <w:rFonts w:ascii="Calisto MT" w:hAnsi="Calisto MT"/>
        </w:rPr>
        <w:t xml:space="preserve"> </w:t>
      </w:r>
      <w:r w:rsidR="00DB3B92" w:rsidRPr="007E0C4D">
        <w:rPr>
          <w:rFonts w:ascii="Calisto MT" w:hAnsi="Calisto MT"/>
        </w:rPr>
        <w:t>Appl</w:t>
      </w:r>
      <w:r w:rsidRPr="007E0C4D">
        <w:rPr>
          <w:rFonts w:ascii="Calisto MT" w:hAnsi="Calisto MT"/>
        </w:rPr>
        <w:t xml:space="preserve">ying </w:t>
      </w:r>
      <w:r w:rsidR="00DB3B92" w:rsidRPr="007E0C4D">
        <w:rPr>
          <w:rFonts w:ascii="Calisto MT" w:hAnsi="Calisto MT"/>
        </w:rPr>
        <w:t>this principle</w:t>
      </w:r>
      <w:r w:rsidRPr="007E0C4D">
        <w:rPr>
          <w:rFonts w:ascii="Calisto MT" w:hAnsi="Calisto MT"/>
        </w:rPr>
        <w:t xml:space="preserve">, Defendant’s </w:t>
      </w:r>
      <w:r w:rsidR="00002065" w:rsidRPr="007E0C4D">
        <w:rPr>
          <w:rFonts w:ascii="Calisto MT" w:hAnsi="Calisto MT"/>
        </w:rPr>
        <w:t xml:space="preserve">reliance on selective service animal subprovisions so as to read out its more general obligations must </w:t>
      </w:r>
      <w:r w:rsidRPr="007E0C4D">
        <w:rPr>
          <w:rFonts w:ascii="Calisto MT" w:hAnsi="Calisto MT"/>
        </w:rPr>
        <w:t xml:space="preserve">fail.  </w:t>
      </w:r>
      <w:r w:rsidR="00C23C10" w:rsidRPr="007E0C4D">
        <w:rPr>
          <w:rFonts w:ascii="Calisto MT" w:hAnsi="Calisto MT"/>
        </w:rPr>
        <w:t>Indeed, given the wide range of contexts and entities to which the provision applies, it would be nearly impossible and certainly impractical for the service animal provision of the regulation to address every possible modification that may be required under Title II with respect to service animals</w:t>
      </w:r>
      <w:r w:rsidR="00E941B8" w:rsidRPr="007E0C4D">
        <w:rPr>
          <w:rFonts w:ascii="Calisto MT" w:hAnsi="Calisto MT"/>
        </w:rPr>
        <w:t xml:space="preserve"> and those who use them</w:t>
      </w:r>
      <w:r w:rsidR="00C23C10" w:rsidRPr="007E0C4D">
        <w:rPr>
          <w:rFonts w:ascii="Calisto MT" w:hAnsi="Calisto MT"/>
        </w:rPr>
        <w:t>.  Rather, where the regulation does not specifically address a requested modification, courts and entities alike must apply the reason</w:t>
      </w:r>
      <w:r w:rsidR="004C128C" w:rsidRPr="007E0C4D">
        <w:rPr>
          <w:rFonts w:ascii="Calisto MT" w:hAnsi="Calisto MT"/>
        </w:rPr>
        <w:t xml:space="preserve">able modification framework of </w:t>
      </w:r>
      <w:r w:rsidR="00C23C10" w:rsidRPr="007E0C4D">
        <w:rPr>
          <w:rFonts w:ascii="Calisto MT" w:hAnsi="Calisto MT"/>
        </w:rPr>
        <w:t>§ 35.130(b)(7)</w:t>
      </w:r>
      <w:r w:rsidR="00871D8A" w:rsidRPr="007E0C4D">
        <w:rPr>
          <w:rFonts w:ascii="Calisto MT" w:hAnsi="Calisto MT"/>
        </w:rPr>
        <w:fldChar w:fldCharType="begin"/>
      </w:r>
      <w:r w:rsidR="004C128C" w:rsidRPr="007E0C4D">
        <w:rPr>
          <w:rFonts w:ascii="Calisto MT" w:hAnsi="Calisto MT"/>
        </w:rPr>
        <w:instrText xml:space="preserve"> TA \s "28 C.F.R. § 35.130(b)(7)" </w:instrText>
      </w:r>
      <w:r w:rsidR="00871D8A" w:rsidRPr="007E0C4D">
        <w:rPr>
          <w:rFonts w:ascii="Calisto MT" w:hAnsi="Calisto MT"/>
        </w:rPr>
        <w:fldChar w:fldCharType="end"/>
      </w:r>
      <w:r w:rsidR="00C23C10" w:rsidRPr="007E0C4D">
        <w:rPr>
          <w:rFonts w:ascii="Calisto MT" w:hAnsi="Calisto MT"/>
        </w:rPr>
        <w:t xml:space="preserve"> and </w:t>
      </w:r>
      <w:r w:rsidR="00984ACD">
        <w:rPr>
          <w:rFonts w:ascii="Calisto MT" w:hAnsi="Calisto MT"/>
        </w:rPr>
        <w:t>§ </w:t>
      </w:r>
      <w:r w:rsidR="00C23C10" w:rsidRPr="007E0C4D">
        <w:rPr>
          <w:rFonts w:ascii="Calisto MT" w:hAnsi="Calisto MT"/>
        </w:rPr>
        <w:t>35.136</w:t>
      </w:r>
      <w:r w:rsidR="00871D8A" w:rsidRPr="007E0C4D">
        <w:rPr>
          <w:rFonts w:ascii="Calisto MT" w:hAnsi="Calisto MT"/>
        </w:rPr>
        <w:fldChar w:fldCharType="begin"/>
      </w:r>
      <w:r w:rsidR="004C128C" w:rsidRPr="007E0C4D">
        <w:rPr>
          <w:rFonts w:ascii="Calisto MT" w:hAnsi="Calisto MT"/>
        </w:rPr>
        <w:instrText xml:space="preserve"> TA \s "§ 35.136" </w:instrText>
      </w:r>
      <w:r w:rsidR="00871D8A" w:rsidRPr="007E0C4D">
        <w:rPr>
          <w:rFonts w:ascii="Calisto MT" w:hAnsi="Calisto MT"/>
        </w:rPr>
        <w:fldChar w:fldCharType="end"/>
      </w:r>
      <w:r w:rsidR="00C23C10" w:rsidRPr="007E0C4D">
        <w:rPr>
          <w:rFonts w:ascii="Calisto MT" w:hAnsi="Calisto MT"/>
        </w:rPr>
        <w:t xml:space="preserve">(a), together as a harmonious whole, to determine whether the request is reasonable and would not result in a fundamental alteration.  </w:t>
      </w:r>
    </w:p>
    <w:p w:rsidR="00C23C10" w:rsidRPr="007E0C4D" w:rsidRDefault="00DB3B92" w:rsidP="001E53E6">
      <w:pPr>
        <w:pStyle w:val="BriefText"/>
        <w:widowControl w:val="0"/>
        <w:rPr>
          <w:rFonts w:ascii="Calisto MT" w:hAnsi="Calisto MT"/>
        </w:rPr>
      </w:pPr>
      <w:r w:rsidRPr="007E0C4D">
        <w:rPr>
          <w:rFonts w:ascii="Calisto MT" w:hAnsi="Calisto MT"/>
        </w:rPr>
        <w:t xml:space="preserve">Second, the Department’s regulatory guidance </w:t>
      </w:r>
      <w:r w:rsidR="00002065" w:rsidRPr="007E0C4D">
        <w:rPr>
          <w:rFonts w:ascii="Calisto MT" w:hAnsi="Calisto MT"/>
        </w:rPr>
        <w:t xml:space="preserve">underscores that </w:t>
      </w:r>
      <w:r w:rsidR="004831B7" w:rsidRPr="007E0C4D">
        <w:rPr>
          <w:rFonts w:ascii="Calisto MT" w:hAnsi="Calisto MT"/>
        </w:rPr>
        <w:t>the specific service animal provision of Title II is subject to the reasonable modification provision</w:t>
      </w:r>
      <w:r w:rsidR="003F3836" w:rsidRPr="007E0C4D">
        <w:rPr>
          <w:rFonts w:ascii="Calisto MT" w:hAnsi="Calisto MT"/>
        </w:rPr>
        <w:t xml:space="preserve"> </w:t>
      </w:r>
      <w:r w:rsidR="004831B7" w:rsidRPr="007E0C4D">
        <w:rPr>
          <w:rFonts w:ascii="Calisto MT" w:hAnsi="Calisto MT"/>
        </w:rPr>
        <w:t xml:space="preserve">contained in the general nondiscrimination provisions </w:t>
      </w:r>
      <w:r w:rsidR="004831B7" w:rsidRPr="007E0C4D">
        <w:rPr>
          <w:rFonts w:ascii="Calisto MT" w:hAnsi="Calisto MT"/>
        </w:rPr>
        <w:lastRenderedPageBreak/>
        <w:t>of the regulation</w:t>
      </w:r>
      <w:r w:rsidRPr="007E0C4D">
        <w:rPr>
          <w:rFonts w:ascii="Calisto MT" w:hAnsi="Calisto MT"/>
        </w:rPr>
        <w:t>.</w:t>
      </w:r>
      <w:r w:rsidR="004831B7" w:rsidRPr="007E0C4D">
        <w:rPr>
          <w:rFonts w:ascii="Calisto MT" w:hAnsi="Calisto MT"/>
        </w:rPr>
        <w:t xml:space="preserve"> </w:t>
      </w:r>
      <w:r w:rsidR="00C23C10" w:rsidRPr="007E0C4D">
        <w:rPr>
          <w:rFonts w:ascii="Calisto MT" w:hAnsi="Calisto MT"/>
        </w:rPr>
        <w:t xml:space="preserve"> </w:t>
      </w:r>
      <w:r w:rsidR="003F3836" w:rsidRPr="007E0C4D">
        <w:rPr>
          <w:rFonts w:ascii="Calisto MT" w:hAnsi="Calisto MT"/>
        </w:rPr>
        <w:t>For example, in discussing the definition of “service animal” in the 2010 Title II regulation, the Department’s guidance cites the general reasonable modification provision at § 35.130(b)(7)</w:t>
      </w:r>
      <w:r w:rsidR="00871D8A" w:rsidRPr="007E0C4D">
        <w:rPr>
          <w:rFonts w:ascii="Calisto MT" w:hAnsi="Calisto MT"/>
        </w:rPr>
        <w:fldChar w:fldCharType="begin"/>
      </w:r>
      <w:r w:rsidR="004C128C" w:rsidRPr="007E0C4D">
        <w:rPr>
          <w:rFonts w:ascii="Calisto MT" w:hAnsi="Calisto MT"/>
        </w:rPr>
        <w:instrText xml:space="preserve"> TA \s "28 C.F.R. § 35.130(b)(7)" </w:instrText>
      </w:r>
      <w:r w:rsidR="00871D8A" w:rsidRPr="007E0C4D">
        <w:rPr>
          <w:rFonts w:ascii="Calisto MT" w:hAnsi="Calisto MT"/>
        </w:rPr>
        <w:fldChar w:fldCharType="end"/>
      </w:r>
      <w:r w:rsidR="003F3836" w:rsidRPr="007E0C4D">
        <w:rPr>
          <w:rFonts w:ascii="Calisto MT" w:hAnsi="Calisto MT"/>
        </w:rPr>
        <w:t xml:space="preserve">—rather than the specific service animal provision—to clarify that Title II entities must make reasonable modifications to allow service animals unless it would result in a fundamental alteration.  </w:t>
      </w:r>
      <w:r w:rsidR="003F3836" w:rsidRPr="007E0C4D">
        <w:rPr>
          <w:rFonts w:ascii="Calisto MT" w:hAnsi="Calisto MT"/>
          <w:i/>
        </w:rPr>
        <w:t xml:space="preserve">See </w:t>
      </w:r>
      <w:r w:rsidR="003F3836" w:rsidRPr="007E0C4D">
        <w:rPr>
          <w:rFonts w:ascii="Calisto MT" w:hAnsi="Calisto MT"/>
        </w:rPr>
        <w:t>28 C.F.R. pt. 35, app. A</w:t>
      </w:r>
      <w:r w:rsidR="00871D8A" w:rsidRPr="007E0C4D">
        <w:rPr>
          <w:rFonts w:ascii="Calisto MT" w:hAnsi="Calisto MT"/>
        </w:rPr>
        <w:fldChar w:fldCharType="begin"/>
      </w:r>
      <w:r w:rsidR="007028B7" w:rsidRPr="007E0C4D">
        <w:rPr>
          <w:rFonts w:ascii="Calisto MT" w:hAnsi="Calisto MT"/>
        </w:rPr>
        <w:instrText xml:space="preserve"> TA \s "28 C.F.R. pt. 35, app. A" </w:instrText>
      </w:r>
      <w:r w:rsidR="00871D8A" w:rsidRPr="007E0C4D">
        <w:rPr>
          <w:rFonts w:ascii="Calisto MT" w:hAnsi="Calisto MT"/>
        </w:rPr>
        <w:fldChar w:fldCharType="end"/>
      </w:r>
      <w:r w:rsidR="003F3836" w:rsidRPr="007E0C4D">
        <w:rPr>
          <w:rFonts w:ascii="Calisto MT" w:hAnsi="Calisto MT"/>
        </w:rPr>
        <w:t xml:space="preserve"> §</w:t>
      </w:r>
      <w:r w:rsidR="005D7BA3" w:rsidRPr="007E0C4D">
        <w:rPr>
          <w:rFonts w:ascii="Calisto MT" w:hAnsi="Calisto MT"/>
        </w:rPr>
        <w:t xml:space="preserve"> 35.104 at 598-99</w:t>
      </w:r>
      <w:r w:rsidR="003F3836" w:rsidRPr="007E0C4D">
        <w:rPr>
          <w:rFonts w:ascii="Calisto MT" w:hAnsi="Calisto MT"/>
        </w:rPr>
        <w:t>.  And in addressing why the Department did not include the fundamental alteration defense in the 2010 service animal provision, the guidance explains that to do so would have been superfluous, because “this exception is covered by the general reasonable modification requirement contained in §</w:t>
      </w:r>
      <w:r w:rsidR="00F05BFF" w:rsidRPr="007E0C4D">
        <w:rPr>
          <w:rFonts w:ascii="Calisto MT" w:hAnsi="Calisto MT"/>
        </w:rPr>
        <w:t> </w:t>
      </w:r>
      <w:r w:rsidR="003F3836" w:rsidRPr="007E0C4D">
        <w:rPr>
          <w:rFonts w:ascii="Calisto MT" w:hAnsi="Calisto MT"/>
        </w:rPr>
        <w:t xml:space="preserve">35.130(b)(7).”  </w:t>
      </w:r>
      <w:r w:rsidR="003F3836" w:rsidRPr="007E0C4D">
        <w:rPr>
          <w:rFonts w:ascii="Calisto MT" w:hAnsi="Calisto MT"/>
          <w:i/>
        </w:rPr>
        <w:t>I</w:t>
      </w:r>
      <w:r w:rsidR="001A5069" w:rsidRPr="007E0C4D">
        <w:rPr>
          <w:rFonts w:ascii="Calisto MT" w:hAnsi="Calisto MT"/>
          <w:i/>
        </w:rPr>
        <w:t>d.</w:t>
      </w:r>
      <w:r w:rsidR="00871D8A" w:rsidRPr="007E0C4D">
        <w:rPr>
          <w:rFonts w:ascii="Calisto MT" w:hAnsi="Calisto MT"/>
          <w:i/>
        </w:rPr>
        <w:fldChar w:fldCharType="begin"/>
      </w:r>
      <w:r w:rsidR="007028B7" w:rsidRPr="007E0C4D">
        <w:rPr>
          <w:rFonts w:ascii="Calisto MT" w:hAnsi="Calisto MT"/>
        </w:rPr>
        <w:instrText xml:space="preserve"> TA \s "28 C.F.R. pt. 35, app. A" </w:instrText>
      </w:r>
      <w:r w:rsidR="00871D8A" w:rsidRPr="007E0C4D">
        <w:rPr>
          <w:rFonts w:ascii="Calisto MT" w:hAnsi="Calisto MT"/>
          <w:i/>
        </w:rPr>
        <w:fldChar w:fldCharType="end"/>
      </w:r>
      <w:r w:rsidR="001A5069" w:rsidRPr="007E0C4D">
        <w:rPr>
          <w:rFonts w:ascii="Calisto MT" w:hAnsi="Calisto MT"/>
        </w:rPr>
        <w:t xml:space="preserve"> </w:t>
      </w:r>
      <w:r w:rsidR="005D7BA3" w:rsidRPr="007E0C4D">
        <w:rPr>
          <w:rFonts w:ascii="Calisto MT" w:hAnsi="Calisto MT"/>
        </w:rPr>
        <w:t xml:space="preserve">pt. 35, app. A </w:t>
      </w:r>
      <w:r w:rsidR="001A5069" w:rsidRPr="007E0C4D">
        <w:rPr>
          <w:rFonts w:ascii="Calisto MT" w:hAnsi="Calisto MT"/>
        </w:rPr>
        <w:t>§ 35.136 at 608</w:t>
      </w:r>
      <w:r w:rsidR="003F3836" w:rsidRPr="007E0C4D">
        <w:rPr>
          <w:rFonts w:ascii="Calisto MT" w:hAnsi="Calisto MT"/>
        </w:rPr>
        <w:t xml:space="preserve">.  </w:t>
      </w:r>
      <w:r w:rsidR="00A00715" w:rsidRPr="007E0C4D">
        <w:rPr>
          <w:rFonts w:ascii="Calisto MT" w:hAnsi="Calisto MT"/>
        </w:rPr>
        <w:t>The clear implication is</w:t>
      </w:r>
      <w:r w:rsidR="003F3836" w:rsidRPr="007E0C4D">
        <w:rPr>
          <w:rFonts w:ascii="Calisto MT" w:hAnsi="Calisto MT"/>
        </w:rPr>
        <w:t xml:space="preserve"> that both provisions of the Title II regulation </w:t>
      </w:r>
      <w:r w:rsidR="00A00715" w:rsidRPr="007E0C4D">
        <w:rPr>
          <w:rFonts w:ascii="Calisto MT" w:hAnsi="Calisto MT"/>
        </w:rPr>
        <w:t xml:space="preserve">work in harmony to protect the rights of individuals using service animals.  </w:t>
      </w:r>
      <w:r w:rsidR="00A27D98" w:rsidRPr="007E0C4D">
        <w:rPr>
          <w:rFonts w:ascii="Calisto MT" w:hAnsi="Calisto MT"/>
        </w:rPr>
        <w:t>W</w:t>
      </w:r>
      <w:r w:rsidR="0014562B" w:rsidRPr="007E0C4D">
        <w:rPr>
          <w:rFonts w:ascii="Calisto MT" w:hAnsi="Calisto MT"/>
        </w:rPr>
        <w:t xml:space="preserve">ith regard to the specific question of whether a public school needs to provide assistance to a student in handling a service animal, the Department of Justice </w:t>
      </w:r>
      <w:r w:rsidR="00A27D98" w:rsidRPr="007E0C4D">
        <w:rPr>
          <w:rFonts w:ascii="Calisto MT" w:hAnsi="Calisto MT"/>
        </w:rPr>
        <w:t xml:space="preserve">has </w:t>
      </w:r>
      <w:r w:rsidR="00C23C10" w:rsidRPr="007E0C4D">
        <w:rPr>
          <w:rFonts w:ascii="Calisto MT" w:hAnsi="Calisto MT"/>
        </w:rPr>
        <w:t xml:space="preserve">further </w:t>
      </w:r>
      <w:r w:rsidR="00D52AAF" w:rsidRPr="007E0C4D">
        <w:rPr>
          <w:rFonts w:ascii="Calisto MT" w:hAnsi="Calisto MT"/>
        </w:rPr>
        <w:t>clarified</w:t>
      </w:r>
      <w:r w:rsidR="00A27D98" w:rsidRPr="007E0C4D">
        <w:rPr>
          <w:rFonts w:ascii="Calisto MT" w:hAnsi="Calisto MT"/>
        </w:rPr>
        <w:t xml:space="preserve"> in its technical assistance</w:t>
      </w:r>
      <w:r w:rsidR="00C23C10" w:rsidRPr="007E0C4D">
        <w:rPr>
          <w:rFonts w:ascii="Calisto MT" w:hAnsi="Calisto MT"/>
        </w:rPr>
        <w:t xml:space="preserve"> </w:t>
      </w:r>
      <w:r w:rsidR="00A27D98" w:rsidRPr="007E0C4D">
        <w:rPr>
          <w:rFonts w:ascii="Calisto MT" w:hAnsi="Calisto MT"/>
        </w:rPr>
        <w:t xml:space="preserve">that such a </w:t>
      </w:r>
      <w:r w:rsidR="00A27D98" w:rsidRPr="007E0C4D">
        <w:rPr>
          <w:rFonts w:ascii="Calisto MT" w:hAnsi="Calisto MT"/>
        </w:rPr>
        <w:lastRenderedPageBreak/>
        <w:t xml:space="preserve">modification may be reasonable and required under Title II of the ADA.  </w:t>
      </w:r>
      <w:r w:rsidR="00E63886" w:rsidRPr="007E0C4D">
        <w:rPr>
          <w:rFonts w:ascii="Calisto MT" w:hAnsi="Calisto MT"/>
        </w:rPr>
        <w:t xml:space="preserve">Ex. </w:t>
      </w:r>
      <w:r w:rsidR="00341932" w:rsidRPr="007E0C4D">
        <w:rPr>
          <w:rFonts w:ascii="Calisto MT" w:hAnsi="Calisto MT"/>
        </w:rPr>
        <w:t>A</w:t>
      </w:r>
      <w:r w:rsidR="003F7FB7" w:rsidRPr="007E0C4D">
        <w:rPr>
          <w:rFonts w:ascii="Calisto MT" w:hAnsi="Calisto MT"/>
        </w:rPr>
        <w:t>,</w:t>
      </w:r>
      <w:r w:rsidR="00341932" w:rsidRPr="007E0C4D">
        <w:rPr>
          <w:rFonts w:ascii="Calisto MT" w:hAnsi="Calisto MT"/>
        </w:rPr>
        <w:t xml:space="preserve"> </w:t>
      </w:r>
      <w:r w:rsidR="00A27D98" w:rsidRPr="007E0C4D">
        <w:rPr>
          <w:rFonts w:ascii="Calisto MT" w:hAnsi="Calisto MT"/>
        </w:rPr>
        <w:t>Question 27.</w:t>
      </w:r>
      <w:r w:rsidR="00A00715" w:rsidRPr="007E0C4D">
        <w:rPr>
          <w:rStyle w:val="FootnoteReference"/>
          <w:rFonts w:ascii="Calisto MT" w:hAnsi="Calisto MT"/>
        </w:rPr>
        <w:footnoteReference w:id="5"/>
      </w:r>
    </w:p>
    <w:p w:rsidR="000A4DD3" w:rsidRPr="007E0C4D" w:rsidRDefault="00C23C10" w:rsidP="001E53E6">
      <w:pPr>
        <w:pStyle w:val="BriefText"/>
        <w:widowControl w:val="0"/>
        <w:rPr>
          <w:rFonts w:ascii="Calisto MT" w:hAnsi="Calisto MT"/>
        </w:rPr>
      </w:pPr>
      <w:r w:rsidRPr="007E0C4D">
        <w:rPr>
          <w:rFonts w:ascii="Calisto MT" w:hAnsi="Calisto MT"/>
        </w:rPr>
        <w:t>Third, t</w:t>
      </w:r>
      <w:r w:rsidR="00236015" w:rsidRPr="007E0C4D">
        <w:rPr>
          <w:rFonts w:ascii="Calisto MT" w:hAnsi="Calisto MT"/>
        </w:rPr>
        <w:t>he</w:t>
      </w:r>
      <w:r w:rsidR="00081606" w:rsidRPr="007E0C4D">
        <w:rPr>
          <w:rFonts w:ascii="Calisto MT" w:hAnsi="Calisto MT"/>
        </w:rPr>
        <w:t xml:space="preserve"> few federal court cases to address this issue</w:t>
      </w:r>
      <w:r w:rsidR="00236015" w:rsidRPr="007E0C4D">
        <w:rPr>
          <w:rFonts w:ascii="Calisto MT" w:hAnsi="Calisto MT"/>
        </w:rPr>
        <w:t xml:space="preserve"> agree</w:t>
      </w:r>
      <w:r w:rsidRPr="007E0C4D">
        <w:rPr>
          <w:rFonts w:ascii="Calisto MT" w:hAnsi="Calisto MT"/>
        </w:rPr>
        <w:t xml:space="preserve"> with the Department’s longstanding interpretation of the </w:t>
      </w:r>
      <w:r w:rsidR="00A00715" w:rsidRPr="007E0C4D">
        <w:rPr>
          <w:rFonts w:ascii="Calisto MT" w:hAnsi="Calisto MT"/>
        </w:rPr>
        <w:t xml:space="preserve">interplay </w:t>
      </w:r>
      <w:r w:rsidRPr="007E0C4D">
        <w:rPr>
          <w:rFonts w:ascii="Calisto MT" w:hAnsi="Calisto MT"/>
        </w:rPr>
        <w:t>between these two regulatory provisions</w:t>
      </w:r>
      <w:r w:rsidR="00081606" w:rsidRPr="007E0C4D">
        <w:rPr>
          <w:rFonts w:ascii="Calisto MT" w:hAnsi="Calisto MT"/>
        </w:rPr>
        <w:t xml:space="preserve">.  In </w:t>
      </w:r>
      <w:r w:rsidR="00081606" w:rsidRPr="007E0C4D">
        <w:rPr>
          <w:rFonts w:ascii="Calisto MT" w:hAnsi="Calisto MT"/>
          <w:i/>
        </w:rPr>
        <w:t>Alboniga v. School B</w:t>
      </w:r>
      <w:r w:rsidR="00235E0B" w:rsidRPr="007E0C4D">
        <w:rPr>
          <w:rFonts w:ascii="Calisto MT" w:hAnsi="Calisto MT"/>
          <w:i/>
        </w:rPr>
        <w:t>oard</w:t>
      </w:r>
      <w:r w:rsidR="00081606" w:rsidRPr="007E0C4D">
        <w:rPr>
          <w:rFonts w:ascii="Calisto MT" w:hAnsi="Calisto MT"/>
        </w:rPr>
        <w:t>, 87 F. Supp. 3d 1319 (S.D. Fla. 2015)</w:t>
      </w:r>
      <w:r w:rsidR="00871D8A" w:rsidRPr="007E0C4D">
        <w:rPr>
          <w:rFonts w:ascii="Calisto MT" w:hAnsi="Calisto MT"/>
        </w:rPr>
        <w:fldChar w:fldCharType="begin"/>
      </w:r>
      <w:r w:rsidR="007028B7" w:rsidRPr="007E0C4D">
        <w:rPr>
          <w:rFonts w:ascii="Calisto MT" w:hAnsi="Calisto MT"/>
        </w:rPr>
        <w:instrText xml:space="preserve"> TA \l "</w:instrText>
      </w:r>
      <w:r w:rsidR="007028B7" w:rsidRPr="007E0C4D">
        <w:rPr>
          <w:rFonts w:ascii="Calisto MT" w:hAnsi="Calisto MT"/>
          <w:i/>
        </w:rPr>
        <w:instrText>Alboniga v. School Board</w:instrText>
      </w:r>
      <w:r w:rsidR="007028B7" w:rsidRPr="007E0C4D">
        <w:rPr>
          <w:rFonts w:ascii="Calisto MT" w:hAnsi="Calisto MT"/>
        </w:rPr>
        <w:instrText>, 87 F. Supp. 3d 1319 (S.D. Fla. 2015)" \s "Alboniga v. School Board, 87 F. Supp</w:instrText>
      </w:r>
      <w:r w:rsidR="008752BE" w:rsidRPr="007E0C4D">
        <w:rPr>
          <w:rFonts w:ascii="Calisto MT" w:hAnsi="Calisto MT"/>
        </w:rPr>
        <w:instrText>. 3d 1319 (S.D. Fla. 2015)" \c 1</w:instrText>
      </w:r>
      <w:r w:rsidR="007028B7" w:rsidRPr="007E0C4D">
        <w:rPr>
          <w:rFonts w:ascii="Calisto MT" w:hAnsi="Calisto MT"/>
        </w:rPr>
        <w:instrText xml:space="preserve"> </w:instrText>
      </w:r>
      <w:r w:rsidR="00871D8A" w:rsidRPr="007E0C4D">
        <w:rPr>
          <w:rFonts w:ascii="Calisto MT" w:hAnsi="Calisto MT"/>
        </w:rPr>
        <w:fldChar w:fldCharType="end"/>
      </w:r>
      <w:r w:rsidR="00081606" w:rsidRPr="007E0C4D">
        <w:rPr>
          <w:rFonts w:ascii="Calisto MT" w:hAnsi="Calisto MT"/>
        </w:rPr>
        <w:t xml:space="preserve">, </w:t>
      </w:r>
      <w:r w:rsidR="00AE47A7" w:rsidRPr="007E0C4D">
        <w:rPr>
          <w:rFonts w:ascii="Calisto MT" w:hAnsi="Calisto MT"/>
        </w:rPr>
        <w:t xml:space="preserve">for example, </w:t>
      </w:r>
      <w:r w:rsidR="00081606" w:rsidRPr="007E0C4D">
        <w:rPr>
          <w:rFonts w:ascii="Calisto MT" w:hAnsi="Calisto MT"/>
        </w:rPr>
        <w:t xml:space="preserve">the district court found that “the Title II service animal regulatory provision is consistent with and a specific application of the reasonable modifications regulatory requirement.”  </w:t>
      </w:r>
      <w:r w:rsidR="00081606" w:rsidRPr="007E0C4D">
        <w:rPr>
          <w:rFonts w:ascii="Calisto MT" w:hAnsi="Calisto MT"/>
          <w:i/>
        </w:rPr>
        <w:t>Id.</w:t>
      </w:r>
      <w:r w:rsidR="00871D8A" w:rsidRPr="007E0C4D">
        <w:rPr>
          <w:rFonts w:ascii="Calisto MT" w:hAnsi="Calisto MT"/>
          <w:i/>
        </w:rPr>
        <w:fldChar w:fldCharType="begin"/>
      </w:r>
      <w:r w:rsidR="007028B7" w:rsidRPr="007E0C4D">
        <w:rPr>
          <w:rFonts w:ascii="Calisto MT" w:hAnsi="Calisto MT"/>
        </w:rPr>
        <w:instrText xml:space="preserve"> TA \s "Alboniga v. School Board, 87 F. Supp. 3d 1319 (S.D. Fla. 2015)" </w:instrText>
      </w:r>
      <w:r w:rsidR="00871D8A" w:rsidRPr="007E0C4D">
        <w:rPr>
          <w:rFonts w:ascii="Calisto MT" w:hAnsi="Calisto MT"/>
          <w:i/>
        </w:rPr>
        <w:fldChar w:fldCharType="end"/>
      </w:r>
      <w:r w:rsidR="00081606" w:rsidRPr="007E0C4D">
        <w:rPr>
          <w:rFonts w:ascii="Calisto MT" w:hAnsi="Calisto MT"/>
          <w:i/>
        </w:rPr>
        <w:t xml:space="preserve"> </w:t>
      </w:r>
      <w:r w:rsidR="00081606" w:rsidRPr="007E0C4D">
        <w:rPr>
          <w:rFonts w:ascii="Calisto MT" w:hAnsi="Calisto MT"/>
        </w:rPr>
        <w:t>at 1333</w:t>
      </w:r>
      <w:r w:rsidR="00254F91" w:rsidRPr="007E0C4D">
        <w:rPr>
          <w:rFonts w:ascii="Calisto MT" w:hAnsi="Calisto MT"/>
        </w:rPr>
        <w:t>, 1335</w:t>
      </w:r>
      <w:r w:rsidR="00081606" w:rsidRPr="007E0C4D">
        <w:rPr>
          <w:rFonts w:ascii="Calisto MT" w:hAnsi="Calisto MT"/>
        </w:rPr>
        <w:t xml:space="preserve">.  </w:t>
      </w:r>
      <w:r w:rsidR="00AE47A7" w:rsidRPr="007E0C4D">
        <w:rPr>
          <w:rFonts w:ascii="Calisto MT" w:hAnsi="Calisto MT"/>
        </w:rPr>
        <w:t xml:space="preserve">The court held that “[t]his interpretation of the interaction between sections 35.130(b)(7) and 35.136, which is in any event clear on the face of the regulations, is </w:t>
      </w:r>
      <w:r w:rsidR="00AE47A7" w:rsidRPr="007E0C4D">
        <w:rPr>
          <w:rFonts w:ascii="Calisto MT" w:hAnsi="Calisto MT"/>
        </w:rPr>
        <w:lastRenderedPageBreak/>
        <w:t xml:space="preserve">endorsed by the DOJ itself,” and that the regulations and the Department’s interpretation thereof were “entitled to significant deference.”  </w:t>
      </w:r>
      <w:r w:rsidR="00AE47A7" w:rsidRPr="007E0C4D">
        <w:rPr>
          <w:rFonts w:ascii="Calisto MT" w:hAnsi="Calisto MT"/>
          <w:i/>
        </w:rPr>
        <w:t>Id.</w:t>
      </w:r>
      <w:r w:rsidR="00871D8A" w:rsidRPr="007E0C4D">
        <w:rPr>
          <w:rFonts w:ascii="Calisto MT" w:hAnsi="Calisto MT"/>
          <w:i/>
        </w:rPr>
        <w:fldChar w:fldCharType="begin"/>
      </w:r>
      <w:r w:rsidR="007028B7" w:rsidRPr="007E0C4D">
        <w:rPr>
          <w:rFonts w:ascii="Calisto MT" w:hAnsi="Calisto MT"/>
        </w:rPr>
        <w:instrText xml:space="preserve"> TA \s "Alboniga v. School Board, 87 F. Supp. 3d 1319 (S.D. Fla. 2015)" </w:instrText>
      </w:r>
      <w:r w:rsidR="00871D8A" w:rsidRPr="007E0C4D">
        <w:rPr>
          <w:rFonts w:ascii="Calisto MT" w:hAnsi="Calisto MT"/>
          <w:i/>
        </w:rPr>
        <w:fldChar w:fldCharType="end"/>
      </w:r>
      <w:r w:rsidR="00AE47A7" w:rsidRPr="007E0C4D">
        <w:rPr>
          <w:rFonts w:ascii="Calisto MT" w:hAnsi="Calisto MT"/>
          <w:i/>
        </w:rPr>
        <w:t xml:space="preserve"> </w:t>
      </w:r>
      <w:r w:rsidR="00AE47A7" w:rsidRPr="007E0C4D">
        <w:rPr>
          <w:rFonts w:ascii="Calisto MT" w:hAnsi="Calisto MT"/>
        </w:rPr>
        <w:t>at 1333,</w:t>
      </w:r>
      <w:r w:rsidR="00AE47A7" w:rsidRPr="007E0C4D">
        <w:rPr>
          <w:rFonts w:ascii="Calisto MT" w:hAnsi="Calisto MT"/>
          <w:i/>
        </w:rPr>
        <w:t xml:space="preserve"> </w:t>
      </w:r>
      <w:r w:rsidR="00254F91" w:rsidRPr="007E0C4D">
        <w:rPr>
          <w:rFonts w:ascii="Calisto MT" w:hAnsi="Calisto MT"/>
        </w:rPr>
        <w:t>1336</w:t>
      </w:r>
      <w:r w:rsidR="00AE47A7" w:rsidRPr="007E0C4D">
        <w:rPr>
          <w:rFonts w:ascii="Calisto MT" w:hAnsi="Calisto MT"/>
        </w:rPr>
        <w:t xml:space="preserve">.  In deciding cross motions for summary judgment, the court thus applied the </w:t>
      </w:r>
      <w:r w:rsidR="00236015" w:rsidRPr="007E0C4D">
        <w:rPr>
          <w:rFonts w:ascii="Calisto MT" w:hAnsi="Calisto MT"/>
        </w:rPr>
        <w:t>reasonable modification framework</w:t>
      </w:r>
      <w:r w:rsidR="00AE47A7" w:rsidRPr="007E0C4D">
        <w:rPr>
          <w:rFonts w:ascii="Calisto MT" w:hAnsi="Calisto MT"/>
        </w:rPr>
        <w:t xml:space="preserve"> of the Title II regulation to determine whether a request that the school district assist </w:t>
      </w:r>
      <w:r w:rsidR="001628A4" w:rsidRPr="007E0C4D">
        <w:rPr>
          <w:rFonts w:ascii="Calisto MT" w:hAnsi="Calisto MT"/>
        </w:rPr>
        <w:t xml:space="preserve">or monitor </w:t>
      </w:r>
      <w:r w:rsidR="00AE47A7" w:rsidRPr="007E0C4D">
        <w:rPr>
          <w:rFonts w:ascii="Calisto MT" w:hAnsi="Calisto MT"/>
        </w:rPr>
        <w:t xml:space="preserve">a student with a disability in </w:t>
      </w:r>
      <w:r w:rsidR="001628A4" w:rsidRPr="007E0C4D">
        <w:rPr>
          <w:rFonts w:ascii="Calisto MT" w:hAnsi="Calisto MT"/>
        </w:rPr>
        <w:t xml:space="preserve">using </w:t>
      </w:r>
      <w:r w:rsidR="00AE47A7" w:rsidRPr="007E0C4D">
        <w:rPr>
          <w:rFonts w:ascii="Calisto MT" w:hAnsi="Calisto MT"/>
        </w:rPr>
        <w:t>his service dog was reasonable</w:t>
      </w:r>
      <w:r w:rsidR="000A4DD3" w:rsidRPr="007E0C4D">
        <w:rPr>
          <w:rFonts w:ascii="Calisto MT" w:hAnsi="Calisto MT"/>
        </w:rPr>
        <w:t xml:space="preserve">, and whether the district’s refusal to do so was discrimination under the ADA.  </w:t>
      </w:r>
      <w:r w:rsidR="000A4DD3" w:rsidRPr="007E0C4D">
        <w:rPr>
          <w:rFonts w:ascii="Calisto MT" w:hAnsi="Calisto MT"/>
          <w:i/>
        </w:rPr>
        <w:t>Id.</w:t>
      </w:r>
      <w:r w:rsidR="00871D8A" w:rsidRPr="007E0C4D">
        <w:rPr>
          <w:rFonts w:ascii="Calisto MT" w:hAnsi="Calisto MT"/>
          <w:i/>
        </w:rPr>
        <w:fldChar w:fldCharType="begin"/>
      </w:r>
      <w:r w:rsidR="007028B7" w:rsidRPr="007E0C4D">
        <w:rPr>
          <w:rFonts w:ascii="Calisto MT" w:hAnsi="Calisto MT"/>
        </w:rPr>
        <w:instrText xml:space="preserve"> TA \s "Alboniga v. School Board, 87 F. Supp. 3d 1319 (S.D. Fla. 2015)" </w:instrText>
      </w:r>
      <w:r w:rsidR="00871D8A" w:rsidRPr="007E0C4D">
        <w:rPr>
          <w:rFonts w:ascii="Calisto MT" w:hAnsi="Calisto MT"/>
          <w:i/>
        </w:rPr>
        <w:fldChar w:fldCharType="end"/>
      </w:r>
      <w:r w:rsidR="000A4DD3" w:rsidRPr="007E0C4D">
        <w:rPr>
          <w:rFonts w:ascii="Calisto MT" w:hAnsi="Calisto MT"/>
          <w:i/>
        </w:rPr>
        <w:t xml:space="preserve"> </w:t>
      </w:r>
      <w:r w:rsidR="000A4DD3" w:rsidRPr="007E0C4D">
        <w:rPr>
          <w:rFonts w:ascii="Calisto MT" w:hAnsi="Calisto MT"/>
        </w:rPr>
        <w:t xml:space="preserve">at </w:t>
      </w:r>
      <w:r w:rsidR="00254F91" w:rsidRPr="007E0C4D">
        <w:rPr>
          <w:rFonts w:ascii="Calisto MT" w:hAnsi="Calisto MT"/>
        </w:rPr>
        <w:t>1337-38.  Denying d</w:t>
      </w:r>
      <w:r w:rsidR="000A4DD3" w:rsidRPr="007E0C4D">
        <w:rPr>
          <w:rFonts w:ascii="Calisto MT" w:hAnsi="Calisto MT"/>
        </w:rPr>
        <w:t>efendant’s motion f</w:t>
      </w:r>
      <w:r w:rsidR="00254F91" w:rsidRPr="007E0C4D">
        <w:rPr>
          <w:rFonts w:ascii="Calisto MT" w:hAnsi="Calisto MT"/>
        </w:rPr>
        <w:t>or summary judgment and granting p</w:t>
      </w:r>
      <w:r w:rsidR="000A4DD3" w:rsidRPr="007E0C4D">
        <w:rPr>
          <w:rFonts w:ascii="Calisto MT" w:hAnsi="Calisto MT"/>
        </w:rPr>
        <w:t xml:space="preserve">laintiff’s motion for partial summary judgment, the court held that </w:t>
      </w:r>
      <w:r w:rsidR="00254F91" w:rsidRPr="007E0C4D">
        <w:rPr>
          <w:rFonts w:ascii="Calisto MT" w:hAnsi="Calisto MT"/>
        </w:rPr>
        <w:t xml:space="preserve">the </w:t>
      </w:r>
      <w:r w:rsidR="001628A4" w:rsidRPr="007E0C4D">
        <w:rPr>
          <w:rFonts w:ascii="Calisto MT" w:hAnsi="Calisto MT"/>
        </w:rPr>
        <w:t xml:space="preserve">assistance </w:t>
      </w:r>
      <w:r w:rsidR="00254F91" w:rsidRPr="007E0C4D">
        <w:rPr>
          <w:rFonts w:ascii="Calisto MT" w:hAnsi="Calisto MT"/>
        </w:rPr>
        <w:t>requested by p</w:t>
      </w:r>
      <w:r w:rsidR="000A4DD3" w:rsidRPr="007E0C4D">
        <w:rPr>
          <w:rFonts w:ascii="Calisto MT" w:hAnsi="Calisto MT"/>
        </w:rPr>
        <w:t>laintiff under the circumstances w</w:t>
      </w:r>
      <w:r w:rsidR="001628A4" w:rsidRPr="007E0C4D">
        <w:rPr>
          <w:rFonts w:ascii="Calisto MT" w:hAnsi="Calisto MT"/>
        </w:rPr>
        <w:t>as</w:t>
      </w:r>
      <w:r w:rsidR="000A4DD3" w:rsidRPr="007E0C4D">
        <w:rPr>
          <w:rFonts w:ascii="Calisto MT" w:hAnsi="Calisto MT"/>
        </w:rPr>
        <w:t xml:space="preserve"> reasonable within the meaning of the Title II regulation.  </w:t>
      </w:r>
      <w:r w:rsidR="000A4DD3" w:rsidRPr="007E0C4D">
        <w:rPr>
          <w:rFonts w:ascii="Calisto MT" w:hAnsi="Calisto MT"/>
          <w:i/>
        </w:rPr>
        <w:t>Id.</w:t>
      </w:r>
      <w:r w:rsidR="00871D8A" w:rsidRPr="007E0C4D">
        <w:rPr>
          <w:rFonts w:ascii="Calisto MT" w:hAnsi="Calisto MT"/>
          <w:i/>
        </w:rPr>
        <w:fldChar w:fldCharType="begin"/>
      </w:r>
      <w:r w:rsidR="007028B7" w:rsidRPr="007E0C4D">
        <w:rPr>
          <w:rFonts w:ascii="Calisto MT" w:hAnsi="Calisto MT"/>
        </w:rPr>
        <w:instrText xml:space="preserve"> TA \s "Alboniga v. School Board, 87 F. Supp. 3d 1319 (S.D. Fla. 2015)" </w:instrText>
      </w:r>
      <w:r w:rsidR="00871D8A" w:rsidRPr="007E0C4D">
        <w:rPr>
          <w:rFonts w:ascii="Calisto MT" w:hAnsi="Calisto MT"/>
          <w:i/>
        </w:rPr>
        <w:fldChar w:fldCharType="end"/>
      </w:r>
      <w:r w:rsidR="000A4DD3" w:rsidRPr="007E0C4D">
        <w:rPr>
          <w:rFonts w:ascii="Calisto MT" w:hAnsi="Calisto MT"/>
          <w:i/>
        </w:rPr>
        <w:t xml:space="preserve"> </w:t>
      </w:r>
      <w:r w:rsidR="000A4DD3" w:rsidRPr="007E0C4D">
        <w:rPr>
          <w:rFonts w:ascii="Calisto MT" w:hAnsi="Calisto MT"/>
        </w:rPr>
        <w:t xml:space="preserve">at </w:t>
      </w:r>
      <w:r w:rsidR="00254F91" w:rsidRPr="007E0C4D">
        <w:rPr>
          <w:rFonts w:ascii="Calisto MT" w:hAnsi="Calisto MT"/>
        </w:rPr>
        <w:t>1344-45</w:t>
      </w:r>
      <w:r w:rsidR="00081606" w:rsidRPr="007E0C4D">
        <w:rPr>
          <w:rFonts w:ascii="Calisto MT" w:hAnsi="Calisto MT"/>
        </w:rPr>
        <w:t xml:space="preserve">; </w:t>
      </w:r>
      <w:r w:rsidR="000A4DD3" w:rsidRPr="007E0C4D">
        <w:rPr>
          <w:rFonts w:ascii="Calisto MT" w:hAnsi="Calisto MT"/>
          <w:i/>
        </w:rPr>
        <w:t xml:space="preserve">see also </w:t>
      </w:r>
      <w:r w:rsidR="00081606" w:rsidRPr="007E0C4D">
        <w:rPr>
          <w:rFonts w:ascii="Calisto MT" w:hAnsi="Calisto MT"/>
          <w:i/>
        </w:rPr>
        <w:t xml:space="preserve">C.C. v. Cypress </w:t>
      </w:r>
      <w:r w:rsidR="001A5069" w:rsidRPr="007E0C4D">
        <w:rPr>
          <w:rFonts w:ascii="Calisto MT" w:hAnsi="Calisto MT"/>
          <w:i/>
        </w:rPr>
        <w:t xml:space="preserve">Sch. </w:t>
      </w:r>
      <w:r w:rsidR="00081606" w:rsidRPr="007E0C4D">
        <w:rPr>
          <w:rFonts w:ascii="Calisto MT" w:hAnsi="Calisto MT"/>
          <w:i/>
        </w:rPr>
        <w:t>Dist</w:t>
      </w:r>
      <w:r w:rsidR="001A5069" w:rsidRPr="007E0C4D">
        <w:rPr>
          <w:rFonts w:ascii="Calisto MT" w:hAnsi="Calisto MT"/>
          <w:i/>
        </w:rPr>
        <w:t>.</w:t>
      </w:r>
      <w:r w:rsidR="00081606" w:rsidRPr="007E0C4D">
        <w:rPr>
          <w:rFonts w:ascii="Calisto MT" w:hAnsi="Calisto MT"/>
        </w:rPr>
        <w:t>, 2011 U.S. Dist. LEXIS 88287, *8-16 (C.D. Ca</w:t>
      </w:r>
      <w:r w:rsidR="001A5069" w:rsidRPr="007E0C4D">
        <w:rPr>
          <w:rFonts w:ascii="Calisto MT" w:hAnsi="Calisto MT"/>
        </w:rPr>
        <w:t>l</w:t>
      </w:r>
      <w:r w:rsidR="00081606" w:rsidRPr="007E0C4D">
        <w:rPr>
          <w:rFonts w:ascii="Calisto MT" w:hAnsi="Calisto MT"/>
        </w:rPr>
        <w:t>. June 13, 2011)</w:t>
      </w:r>
      <w:r w:rsidR="00871D8A" w:rsidRPr="007E0C4D">
        <w:rPr>
          <w:rFonts w:ascii="Calisto MT" w:hAnsi="Calisto MT"/>
        </w:rPr>
        <w:fldChar w:fldCharType="begin"/>
      </w:r>
      <w:r w:rsidR="007028B7" w:rsidRPr="007E0C4D">
        <w:rPr>
          <w:rFonts w:ascii="Calisto MT" w:hAnsi="Calisto MT"/>
        </w:rPr>
        <w:instrText xml:space="preserve"> TA \l "</w:instrText>
      </w:r>
      <w:r w:rsidR="007028B7" w:rsidRPr="007E0C4D">
        <w:rPr>
          <w:rFonts w:ascii="Calisto MT" w:hAnsi="Calisto MT"/>
          <w:i/>
        </w:rPr>
        <w:instrText>C.C. v. Cypress Sch. Dist.</w:instrText>
      </w:r>
      <w:r w:rsidR="007028B7" w:rsidRPr="007E0C4D">
        <w:rPr>
          <w:rFonts w:ascii="Calisto MT" w:hAnsi="Calisto MT"/>
        </w:rPr>
        <w:instrText xml:space="preserve"> 2011 U.S. Dist., (C.D. Cal. June 13, 2011)" \s "C.C. v. Cypress Sch. Dist., 2011 U.S. Dist. LEXIS 88287, *8-16</w:instrText>
      </w:r>
      <w:r w:rsidR="008752BE" w:rsidRPr="007E0C4D">
        <w:rPr>
          <w:rFonts w:ascii="Calisto MT" w:hAnsi="Calisto MT"/>
        </w:rPr>
        <w:instrText xml:space="preserve"> (C.D. Cal. June 13, 2011)" \c 1</w:instrText>
      </w:r>
      <w:r w:rsidR="007028B7" w:rsidRPr="007E0C4D">
        <w:rPr>
          <w:rFonts w:ascii="Calisto MT" w:hAnsi="Calisto MT"/>
        </w:rPr>
        <w:instrText xml:space="preserve"> </w:instrText>
      </w:r>
      <w:r w:rsidR="00871D8A" w:rsidRPr="007E0C4D">
        <w:rPr>
          <w:rFonts w:ascii="Calisto MT" w:hAnsi="Calisto MT"/>
        </w:rPr>
        <w:fldChar w:fldCharType="end"/>
      </w:r>
      <w:r w:rsidR="00081606" w:rsidRPr="007E0C4D">
        <w:rPr>
          <w:rFonts w:ascii="Calisto MT" w:hAnsi="Calisto MT"/>
        </w:rPr>
        <w:t xml:space="preserve"> (applying the reasonable modification </w:t>
      </w:r>
      <w:r w:rsidR="00236015" w:rsidRPr="007E0C4D">
        <w:rPr>
          <w:rFonts w:ascii="Calisto MT" w:hAnsi="Calisto MT"/>
        </w:rPr>
        <w:t>analysis</w:t>
      </w:r>
      <w:r w:rsidR="00081606" w:rsidRPr="007E0C4D">
        <w:rPr>
          <w:rFonts w:ascii="Calisto MT" w:hAnsi="Calisto MT"/>
        </w:rPr>
        <w:t xml:space="preserve"> of Title II to determine whether a school district needed to assist a student with his service animal u</w:t>
      </w:r>
      <w:r w:rsidR="000A4DD3" w:rsidRPr="007E0C4D">
        <w:rPr>
          <w:rFonts w:ascii="Calisto MT" w:hAnsi="Calisto MT"/>
        </w:rPr>
        <w:t>nder the ADA).</w:t>
      </w:r>
    </w:p>
    <w:p w:rsidR="000F7D5A" w:rsidRPr="007E0C4D" w:rsidRDefault="000A4DD3" w:rsidP="001E53E6">
      <w:pPr>
        <w:pStyle w:val="BriefText"/>
        <w:widowControl w:val="0"/>
        <w:rPr>
          <w:rFonts w:ascii="Calisto MT" w:hAnsi="Calisto MT"/>
        </w:rPr>
      </w:pPr>
      <w:r w:rsidRPr="007E0C4D">
        <w:rPr>
          <w:rFonts w:ascii="Calisto MT" w:hAnsi="Calisto MT"/>
        </w:rPr>
        <w:t xml:space="preserve">More recently, a district court in New Hampshire addressed a similar </w:t>
      </w:r>
      <w:r w:rsidRPr="007E0C4D">
        <w:rPr>
          <w:rFonts w:ascii="Calisto MT" w:hAnsi="Calisto MT"/>
        </w:rPr>
        <w:lastRenderedPageBreak/>
        <w:t xml:space="preserve">question on a motion for a preliminary injunction.  </w:t>
      </w:r>
      <w:r w:rsidR="00081606" w:rsidRPr="007E0C4D">
        <w:rPr>
          <w:rFonts w:ascii="Calisto MT" w:hAnsi="Calisto MT"/>
          <w:i/>
        </w:rPr>
        <w:t>Riley v. Sch. Admin. Unit #23</w:t>
      </w:r>
      <w:r w:rsidR="00181860" w:rsidRPr="007E0C4D">
        <w:rPr>
          <w:rFonts w:ascii="Calisto MT" w:hAnsi="Calisto MT"/>
        </w:rPr>
        <w:t>, No. 15-CV-152-SM</w:t>
      </w:r>
      <w:r w:rsidR="00081606" w:rsidRPr="007E0C4D">
        <w:rPr>
          <w:rFonts w:ascii="Calisto MT" w:hAnsi="Calisto MT"/>
        </w:rPr>
        <w:t xml:space="preserve"> (D.N.H. </w:t>
      </w:r>
      <w:r w:rsidR="00181860" w:rsidRPr="007E0C4D">
        <w:rPr>
          <w:rFonts w:ascii="Calisto MT" w:hAnsi="Calisto MT"/>
        </w:rPr>
        <w:t>Jan. 14, 2016</w:t>
      </w:r>
      <w:r w:rsidR="00081606" w:rsidRPr="007E0C4D">
        <w:rPr>
          <w:rFonts w:ascii="Calisto MT" w:hAnsi="Calisto MT"/>
        </w:rPr>
        <w:t>)</w:t>
      </w:r>
      <w:r w:rsidRPr="007E0C4D">
        <w:rPr>
          <w:rFonts w:ascii="Calisto MT" w:hAnsi="Calisto MT"/>
        </w:rPr>
        <w:t>.</w:t>
      </w:r>
      <w:r w:rsidR="00871D8A" w:rsidRPr="007E0C4D">
        <w:rPr>
          <w:rFonts w:ascii="Calisto MT" w:hAnsi="Calisto MT"/>
        </w:rPr>
        <w:fldChar w:fldCharType="begin"/>
      </w:r>
      <w:r w:rsidR="007028B7" w:rsidRPr="007E0C4D">
        <w:rPr>
          <w:rFonts w:ascii="Calisto MT" w:hAnsi="Calisto MT"/>
        </w:rPr>
        <w:instrText xml:space="preserve"> TA \l "</w:instrText>
      </w:r>
      <w:r w:rsidR="007028B7" w:rsidRPr="007E0C4D">
        <w:rPr>
          <w:rFonts w:ascii="Calisto MT" w:hAnsi="Calisto MT"/>
          <w:i/>
        </w:rPr>
        <w:instrText>Riley v. Sch. Admin. Unit #23</w:instrText>
      </w:r>
      <w:r w:rsidR="007028B7" w:rsidRPr="007E0C4D">
        <w:rPr>
          <w:rFonts w:ascii="Calisto MT" w:hAnsi="Calisto MT"/>
        </w:rPr>
        <w:instrText xml:space="preserve"> (D.N.H. Jan. 14, 2016)." \s "Riley v. Sch. Admin. Unit #23, No. 15-CV-152-SM (D.N.H. Jan. 14, 2016)." \c 1 </w:instrText>
      </w:r>
      <w:r w:rsidR="00871D8A" w:rsidRPr="007E0C4D">
        <w:rPr>
          <w:rFonts w:ascii="Calisto MT" w:hAnsi="Calisto MT"/>
        </w:rPr>
        <w:fldChar w:fldCharType="end"/>
      </w:r>
      <w:r w:rsidR="00081606" w:rsidRPr="007E0C4D">
        <w:rPr>
          <w:rFonts w:ascii="Calisto MT" w:hAnsi="Calisto MT"/>
        </w:rPr>
        <w:t xml:space="preserve"> </w:t>
      </w:r>
      <w:r w:rsidRPr="007E0C4D">
        <w:rPr>
          <w:rFonts w:ascii="Calisto MT" w:hAnsi="Calisto MT"/>
        </w:rPr>
        <w:t xml:space="preserve"> Though a different procedural posture and legal standard than on a motion for summary judgment, the court again applied the</w:t>
      </w:r>
      <w:r w:rsidR="00081606" w:rsidRPr="007E0C4D">
        <w:rPr>
          <w:rFonts w:ascii="Calisto MT" w:hAnsi="Calisto MT"/>
        </w:rPr>
        <w:t xml:space="preserve"> Title II reasonable modification </w:t>
      </w:r>
      <w:r w:rsidR="00671DA7" w:rsidRPr="007E0C4D">
        <w:rPr>
          <w:rFonts w:ascii="Calisto MT" w:hAnsi="Calisto MT"/>
        </w:rPr>
        <w:t>framework</w:t>
      </w:r>
      <w:r w:rsidR="00081606" w:rsidRPr="007E0C4D">
        <w:rPr>
          <w:rFonts w:ascii="Calisto MT" w:hAnsi="Calisto MT"/>
        </w:rPr>
        <w:t xml:space="preserve"> to decide the likelihood of success on the merits of </w:t>
      </w:r>
      <w:r w:rsidRPr="007E0C4D">
        <w:rPr>
          <w:rFonts w:ascii="Calisto MT" w:hAnsi="Calisto MT"/>
        </w:rPr>
        <w:t xml:space="preserve">a </w:t>
      </w:r>
      <w:r w:rsidR="00081606" w:rsidRPr="007E0C4D">
        <w:rPr>
          <w:rFonts w:ascii="Calisto MT" w:hAnsi="Calisto MT"/>
        </w:rPr>
        <w:t xml:space="preserve">request for </w:t>
      </w:r>
      <w:r w:rsidRPr="007E0C4D">
        <w:rPr>
          <w:rFonts w:ascii="Calisto MT" w:hAnsi="Calisto MT"/>
        </w:rPr>
        <w:t xml:space="preserve">a </w:t>
      </w:r>
      <w:r w:rsidR="00081606" w:rsidRPr="007E0C4D">
        <w:rPr>
          <w:rFonts w:ascii="Calisto MT" w:hAnsi="Calisto MT"/>
        </w:rPr>
        <w:t>school district to assist</w:t>
      </w:r>
      <w:r w:rsidRPr="007E0C4D">
        <w:rPr>
          <w:rFonts w:ascii="Calisto MT" w:hAnsi="Calisto MT"/>
        </w:rPr>
        <w:t xml:space="preserve"> a student with his service dog</w:t>
      </w:r>
      <w:r w:rsidR="00081606" w:rsidRPr="007E0C4D">
        <w:rPr>
          <w:rFonts w:ascii="Calisto MT" w:hAnsi="Calisto MT"/>
        </w:rPr>
        <w:t xml:space="preserve">. </w:t>
      </w:r>
      <w:r w:rsidR="00254F91" w:rsidRPr="007E0C4D">
        <w:rPr>
          <w:rFonts w:ascii="Calisto MT" w:hAnsi="Calisto MT"/>
        </w:rPr>
        <w:t xml:space="preserve"> </w:t>
      </w:r>
      <w:r w:rsidR="00181860" w:rsidRPr="007E0C4D">
        <w:rPr>
          <w:rFonts w:ascii="Calisto MT" w:hAnsi="Calisto MT"/>
        </w:rPr>
        <w:t xml:space="preserve">Report &amp; Recommendation of U.S. Magistrate Judge at </w:t>
      </w:r>
      <w:r w:rsidR="0031591B" w:rsidRPr="007E0C4D">
        <w:rPr>
          <w:rFonts w:ascii="Calisto MT" w:hAnsi="Calisto MT"/>
        </w:rPr>
        <w:t>*</w:t>
      </w:r>
      <w:r w:rsidR="00181860" w:rsidRPr="007E0C4D">
        <w:rPr>
          <w:rFonts w:ascii="Calisto MT" w:hAnsi="Calisto MT"/>
        </w:rPr>
        <w:t xml:space="preserve">23-24, 26, </w:t>
      </w:r>
      <w:r w:rsidR="00181860" w:rsidRPr="007E0C4D">
        <w:rPr>
          <w:rFonts w:ascii="Calisto MT" w:hAnsi="Calisto MT"/>
          <w:i/>
        </w:rPr>
        <w:t>Riley</w:t>
      </w:r>
      <w:r w:rsidR="00181860" w:rsidRPr="007E0C4D">
        <w:rPr>
          <w:rFonts w:ascii="Calisto MT" w:hAnsi="Calisto MT"/>
        </w:rPr>
        <w:t>, No. 15-CV-152-SM, ECF No. 39</w:t>
      </w:r>
      <w:r w:rsidR="00871D8A" w:rsidRPr="007E0C4D">
        <w:rPr>
          <w:rFonts w:ascii="Calisto MT" w:hAnsi="Calisto MT"/>
        </w:rPr>
        <w:fldChar w:fldCharType="begin"/>
      </w:r>
      <w:r w:rsidR="007028B7" w:rsidRPr="007E0C4D">
        <w:rPr>
          <w:rFonts w:ascii="Calisto MT" w:hAnsi="Calisto MT"/>
        </w:rPr>
        <w:instrText xml:space="preserve"> TA \s "Riley v. Sch. Admin. Unit #23, No. 15-CV-152-SM (D.N.H. Jan. 14, 2016)." </w:instrText>
      </w:r>
      <w:r w:rsidR="00871D8A" w:rsidRPr="007E0C4D">
        <w:rPr>
          <w:rFonts w:ascii="Calisto MT" w:hAnsi="Calisto MT"/>
        </w:rPr>
        <w:fldChar w:fldCharType="end"/>
      </w:r>
      <w:r w:rsidR="00181860" w:rsidRPr="007E0C4D">
        <w:rPr>
          <w:rFonts w:ascii="Calisto MT" w:hAnsi="Calisto MT"/>
        </w:rPr>
        <w:t xml:space="preserve">.  </w:t>
      </w:r>
      <w:r w:rsidR="00671DA7" w:rsidRPr="007E0C4D">
        <w:rPr>
          <w:rFonts w:ascii="Calisto MT" w:hAnsi="Calisto MT"/>
        </w:rPr>
        <w:t>The court’s analysis i</w:t>
      </w:r>
      <w:r w:rsidR="00254F91" w:rsidRPr="007E0C4D">
        <w:rPr>
          <w:rFonts w:ascii="Calisto MT" w:hAnsi="Calisto MT"/>
        </w:rPr>
        <w:t xml:space="preserve">s presented in a report and recommendation from a U.S. Magistrate Judge.  </w:t>
      </w:r>
      <w:r w:rsidR="00181860" w:rsidRPr="007E0C4D">
        <w:rPr>
          <w:rFonts w:ascii="Calisto MT" w:hAnsi="Calisto MT"/>
          <w:i/>
        </w:rPr>
        <w:t xml:space="preserve">Id.  </w:t>
      </w:r>
      <w:r w:rsidRPr="007E0C4D">
        <w:rPr>
          <w:rFonts w:ascii="Calisto MT" w:hAnsi="Calisto MT"/>
        </w:rPr>
        <w:t xml:space="preserve">While reaching a different conclusion than in </w:t>
      </w:r>
      <w:r w:rsidRPr="007E0C4D">
        <w:rPr>
          <w:rFonts w:ascii="Calisto MT" w:hAnsi="Calisto MT"/>
          <w:i/>
        </w:rPr>
        <w:t xml:space="preserve">Alboniga </w:t>
      </w:r>
      <w:r w:rsidRPr="007E0C4D">
        <w:rPr>
          <w:rFonts w:ascii="Calisto MT" w:hAnsi="Calisto MT"/>
        </w:rPr>
        <w:t xml:space="preserve">or </w:t>
      </w:r>
      <w:r w:rsidRPr="007E0C4D">
        <w:rPr>
          <w:rFonts w:ascii="Calisto MT" w:hAnsi="Calisto MT"/>
          <w:i/>
        </w:rPr>
        <w:t xml:space="preserve">Cypress </w:t>
      </w:r>
      <w:r w:rsidRPr="007E0C4D">
        <w:rPr>
          <w:rFonts w:ascii="Calisto MT" w:hAnsi="Calisto MT"/>
        </w:rPr>
        <w:t xml:space="preserve">based </w:t>
      </w:r>
      <w:r w:rsidR="00254F91" w:rsidRPr="007E0C4D">
        <w:rPr>
          <w:rFonts w:ascii="Calisto MT" w:hAnsi="Calisto MT"/>
        </w:rPr>
        <w:t>on the unique facts of the case</w:t>
      </w:r>
      <w:r w:rsidRPr="007E0C4D">
        <w:rPr>
          <w:rFonts w:ascii="Calisto MT" w:hAnsi="Calisto MT"/>
        </w:rPr>
        <w:t xml:space="preserve"> and the demanding legal standard on a motion for preliminary injunction</w:t>
      </w:r>
      <w:r w:rsidR="00671DA7" w:rsidRPr="007E0C4D">
        <w:rPr>
          <w:rFonts w:ascii="Calisto MT" w:hAnsi="Calisto MT"/>
        </w:rPr>
        <w:t xml:space="preserve"> (which the court characterized as an “extraordinary and drastic remedy”)</w:t>
      </w:r>
      <w:r w:rsidRPr="007E0C4D">
        <w:rPr>
          <w:rFonts w:ascii="Calisto MT" w:hAnsi="Calisto MT"/>
        </w:rPr>
        <w:t>, the</w:t>
      </w:r>
      <w:r w:rsidR="00181860" w:rsidRPr="007E0C4D">
        <w:rPr>
          <w:rFonts w:ascii="Calisto MT" w:hAnsi="Calisto MT"/>
        </w:rPr>
        <w:t xml:space="preserve"> report cites</w:t>
      </w:r>
      <w:r w:rsidRPr="007E0C4D">
        <w:rPr>
          <w:rFonts w:ascii="Calisto MT" w:hAnsi="Calisto MT"/>
        </w:rPr>
        <w:t xml:space="preserve"> both cases </w:t>
      </w:r>
      <w:r w:rsidR="00181860" w:rsidRPr="007E0C4D">
        <w:rPr>
          <w:rFonts w:ascii="Calisto MT" w:hAnsi="Calisto MT"/>
        </w:rPr>
        <w:t>and applies</w:t>
      </w:r>
      <w:r w:rsidRPr="007E0C4D">
        <w:rPr>
          <w:rFonts w:ascii="Calisto MT" w:hAnsi="Calisto MT"/>
        </w:rPr>
        <w:t xml:space="preserve"> a similar legal framework</w:t>
      </w:r>
      <w:r w:rsidR="00254F91" w:rsidRPr="007E0C4D">
        <w:rPr>
          <w:rFonts w:ascii="Calisto MT" w:hAnsi="Calisto MT"/>
        </w:rPr>
        <w:t>.</w:t>
      </w:r>
      <w:r w:rsidRPr="007E0C4D">
        <w:rPr>
          <w:rFonts w:ascii="Calisto MT" w:hAnsi="Calisto MT"/>
        </w:rPr>
        <w:t xml:space="preserve"> </w:t>
      </w:r>
      <w:r w:rsidR="00254F91" w:rsidRPr="007E0C4D">
        <w:rPr>
          <w:rFonts w:ascii="Calisto MT" w:hAnsi="Calisto MT"/>
        </w:rPr>
        <w:t xml:space="preserve"> </w:t>
      </w:r>
      <w:r w:rsidR="00181860" w:rsidRPr="007E0C4D">
        <w:rPr>
          <w:rFonts w:ascii="Calisto MT" w:hAnsi="Calisto MT"/>
          <w:i/>
        </w:rPr>
        <w:t>Id.</w:t>
      </w:r>
      <w:r w:rsidR="00871D8A" w:rsidRPr="007E0C4D">
        <w:rPr>
          <w:rFonts w:ascii="Calisto MT" w:hAnsi="Calisto MT"/>
          <w:i/>
        </w:rPr>
        <w:fldChar w:fldCharType="begin"/>
      </w:r>
      <w:r w:rsidR="007028B7" w:rsidRPr="007E0C4D">
        <w:rPr>
          <w:rFonts w:ascii="Calisto MT" w:hAnsi="Calisto MT"/>
        </w:rPr>
        <w:instrText xml:space="preserve"> TA \s "Riley v. Sch. Admin. Unit #23, No. 15-CV-152-SM (D.N.H. Jan. 14, 2016)." </w:instrText>
      </w:r>
      <w:r w:rsidR="00871D8A" w:rsidRPr="007E0C4D">
        <w:rPr>
          <w:rFonts w:ascii="Calisto MT" w:hAnsi="Calisto MT"/>
          <w:i/>
        </w:rPr>
        <w:fldChar w:fldCharType="end"/>
      </w:r>
      <w:r w:rsidR="00181860" w:rsidRPr="007E0C4D">
        <w:rPr>
          <w:rFonts w:ascii="Calisto MT" w:hAnsi="Calisto MT"/>
          <w:i/>
        </w:rPr>
        <w:t xml:space="preserve"> </w:t>
      </w:r>
      <w:r w:rsidR="00181860" w:rsidRPr="007E0C4D">
        <w:rPr>
          <w:rFonts w:ascii="Calisto MT" w:hAnsi="Calisto MT"/>
        </w:rPr>
        <w:t xml:space="preserve">at </w:t>
      </w:r>
      <w:r w:rsidR="0031591B" w:rsidRPr="007E0C4D">
        <w:rPr>
          <w:rFonts w:ascii="Calisto MT" w:hAnsi="Calisto MT"/>
        </w:rPr>
        <w:t>*</w:t>
      </w:r>
      <w:r w:rsidR="00671DA7" w:rsidRPr="007E0C4D">
        <w:rPr>
          <w:rFonts w:ascii="Calisto MT" w:hAnsi="Calisto MT"/>
        </w:rPr>
        <w:t xml:space="preserve">11, </w:t>
      </w:r>
      <w:r w:rsidR="00181860" w:rsidRPr="007E0C4D">
        <w:rPr>
          <w:rFonts w:ascii="Calisto MT" w:hAnsi="Calisto MT"/>
        </w:rPr>
        <w:t>35-37</w:t>
      </w:r>
      <w:r w:rsidR="00671DA7" w:rsidRPr="007E0C4D">
        <w:rPr>
          <w:rFonts w:ascii="Calisto MT" w:hAnsi="Calisto MT"/>
        </w:rPr>
        <w:t>, 42</w:t>
      </w:r>
      <w:r w:rsidR="00181860" w:rsidRPr="007E0C4D">
        <w:rPr>
          <w:rFonts w:ascii="Calisto MT" w:hAnsi="Calisto MT"/>
        </w:rPr>
        <w:t xml:space="preserve">.  </w:t>
      </w:r>
      <w:r w:rsidR="00236015" w:rsidRPr="007E0C4D">
        <w:rPr>
          <w:rFonts w:ascii="Calisto MT" w:hAnsi="Calisto MT"/>
        </w:rPr>
        <w:t xml:space="preserve">The report also notes that the defendant school district’s existing service animal policy </w:t>
      </w:r>
      <w:r w:rsidR="00671DA7" w:rsidRPr="007E0C4D">
        <w:rPr>
          <w:rFonts w:ascii="Calisto MT" w:hAnsi="Calisto MT"/>
        </w:rPr>
        <w:t xml:space="preserve">supports </w:t>
      </w:r>
      <w:r w:rsidR="001A5069" w:rsidRPr="007E0C4D">
        <w:rPr>
          <w:rFonts w:ascii="Calisto MT" w:hAnsi="Calisto MT"/>
        </w:rPr>
        <w:t>d</w:t>
      </w:r>
      <w:r w:rsidR="00671DA7" w:rsidRPr="007E0C4D">
        <w:rPr>
          <w:rFonts w:ascii="Calisto MT" w:hAnsi="Calisto MT"/>
        </w:rPr>
        <w:t xml:space="preserve">istrict personnel assisting a student using a service animal “in </w:t>
      </w:r>
      <w:r w:rsidR="00671DA7" w:rsidRPr="007E0C4D">
        <w:rPr>
          <w:rFonts w:ascii="Calisto MT" w:hAnsi="Calisto MT"/>
        </w:rPr>
        <w:lastRenderedPageBreak/>
        <w:t xml:space="preserve">particular instances,” including occasionally “taking a service animal outside to relieve itself” or “tethering or untethering a service animal during the day.” </w:t>
      </w:r>
      <w:r w:rsidR="00236015" w:rsidRPr="007E0C4D">
        <w:rPr>
          <w:rFonts w:ascii="Calisto MT" w:hAnsi="Calisto MT"/>
        </w:rPr>
        <w:t xml:space="preserve"> </w:t>
      </w:r>
      <w:r w:rsidR="00671DA7" w:rsidRPr="007E0C4D">
        <w:rPr>
          <w:rFonts w:ascii="Calisto MT" w:hAnsi="Calisto MT"/>
          <w:i/>
        </w:rPr>
        <w:t>Id.</w:t>
      </w:r>
      <w:r w:rsidR="00871D8A" w:rsidRPr="007E0C4D">
        <w:rPr>
          <w:rFonts w:ascii="Calisto MT" w:hAnsi="Calisto MT"/>
          <w:i/>
        </w:rPr>
        <w:fldChar w:fldCharType="begin"/>
      </w:r>
      <w:r w:rsidR="007028B7" w:rsidRPr="007E0C4D">
        <w:rPr>
          <w:rFonts w:ascii="Calisto MT" w:hAnsi="Calisto MT"/>
        </w:rPr>
        <w:instrText xml:space="preserve"> TA \s "Riley v. Sch. Admin. Unit #23, No. 15-CV-152-SM (D.N.H. Jan. 14, 2016)." </w:instrText>
      </w:r>
      <w:r w:rsidR="00871D8A" w:rsidRPr="007E0C4D">
        <w:rPr>
          <w:rFonts w:ascii="Calisto MT" w:hAnsi="Calisto MT"/>
          <w:i/>
        </w:rPr>
        <w:fldChar w:fldCharType="end"/>
      </w:r>
      <w:r w:rsidR="00671DA7" w:rsidRPr="007E0C4D">
        <w:rPr>
          <w:rFonts w:ascii="Calisto MT" w:hAnsi="Calisto MT"/>
          <w:i/>
        </w:rPr>
        <w:t xml:space="preserve"> </w:t>
      </w:r>
      <w:r w:rsidR="00671DA7" w:rsidRPr="007E0C4D">
        <w:rPr>
          <w:rFonts w:ascii="Calisto MT" w:hAnsi="Calisto MT"/>
        </w:rPr>
        <w:t xml:space="preserve">at </w:t>
      </w:r>
      <w:r w:rsidR="0031591B" w:rsidRPr="007E0C4D">
        <w:rPr>
          <w:rFonts w:ascii="Calisto MT" w:hAnsi="Calisto MT"/>
        </w:rPr>
        <w:t>*</w:t>
      </w:r>
      <w:r w:rsidR="00671DA7" w:rsidRPr="007E0C4D">
        <w:rPr>
          <w:rFonts w:ascii="Calisto MT" w:hAnsi="Calisto MT"/>
        </w:rPr>
        <w:t xml:space="preserve">37 (internal quotation marks omitted).  </w:t>
      </w:r>
      <w:r w:rsidRPr="007E0C4D">
        <w:rPr>
          <w:rFonts w:ascii="Calisto MT" w:hAnsi="Calisto MT"/>
        </w:rPr>
        <w:t xml:space="preserve">Due to the parties’ </w:t>
      </w:r>
      <w:r w:rsidR="00671DA7" w:rsidRPr="007E0C4D">
        <w:rPr>
          <w:rFonts w:ascii="Calisto MT" w:hAnsi="Calisto MT"/>
        </w:rPr>
        <w:t>failure to object to the report</w:t>
      </w:r>
      <w:r w:rsidRPr="007E0C4D">
        <w:rPr>
          <w:rFonts w:ascii="Calisto MT" w:hAnsi="Calisto MT"/>
        </w:rPr>
        <w:t>, the Magistrate</w:t>
      </w:r>
      <w:r w:rsidR="001A5069" w:rsidRPr="007E0C4D">
        <w:rPr>
          <w:rFonts w:ascii="Calisto MT" w:hAnsi="Calisto MT"/>
        </w:rPr>
        <w:t xml:space="preserve"> Judge</w:t>
      </w:r>
      <w:r w:rsidRPr="007E0C4D">
        <w:rPr>
          <w:rFonts w:ascii="Calisto MT" w:hAnsi="Calisto MT"/>
        </w:rPr>
        <w:t xml:space="preserve">’s recommendation was adopted by the district </w:t>
      </w:r>
      <w:r w:rsidR="00254F91" w:rsidRPr="007E0C4D">
        <w:rPr>
          <w:rFonts w:ascii="Calisto MT" w:hAnsi="Calisto MT"/>
        </w:rPr>
        <w:t>court</w:t>
      </w:r>
      <w:r w:rsidRPr="007E0C4D">
        <w:rPr>
          <w:rFonts w:ascii="Calisto MT" w:hAnsi="Calisto MT"/>
        </w:rPr>
        <w:t xml:space="preserve"> without review.</w:t>
      </w:r>
      <w:r w:rsidR="00181860" w:rsidRPr="007E0C4D">
        <w:rPr>
          <w:rFonts w:ascii="Calisto MT" w:hAnsi="Calisto MT"/>
          <w:i/>
        </w:rPr>
        <w:t xml:space="preserve">  </w:t>
      </w:r>
      <w:r w:rsidR="00181860" w:rsidRPr="007E0C4D">
        <w:rPr>
          <w:rFonts w:ascii="Calisto MT" w:hAnsi="Calisto MT"/>
        </w:rPr>
        <w:t xml:space="preserve">Order at </w:t>
      </w:r>
      <w:r w:rsidR="0031591B" w:rsidRPr="007E0C4D">
        <w:rPr>
          <w:rFonts w:ascii="Calisto MT" w:hAnsi="Calisto MT"/>
        </w:rPr>
        <w:t>*</w:t>
      </w:r>
      <w:r w:rsidR="00181860" w:rsidRPr="007E0C4D">
        <w:rPr>
          <w:rFonts w:ascii="Calisto MT" w:hAnsi="Calisto MT"/>
        </w:rPr>
        <w:t xml:space="preserve">1, </w:t>
      </w:r>
      <w:r w:rsidR="00181860" w:rsidRPr="007E0C4D">
        <w:rPr>
          <w:rFonts w:ascii="Calisto MT" w:hAnsi="Calisto MT"/>
          <w:i/>
        </w:rPr>
        <w:t>Riley</w:t>
      </w:r>
      <w:r w:rsidR="00181860" w:rsidRPr="007E0C4D">
        <w:rPr>
          <w:rFonts w:ascii="Calisto MT" w:hAnsi="Calisto MT"/>
        </w:rPr>
        <w:t>, No. 15-CV-152-SM, ECF No. 42.</w:t>
      </w:r>
      <w:r w:rsidR="00871D8A" w:rsidRPr="007E0C4D">
        <w:rPr>
          <w:rFonts w:ascii="Calisto MT" w:hAnsi="Calisto MT"/>
        </w:rPr>
        <w:fldChar w:fldCharType="begin"/>
      </w:r>
      <w:r w:rsidR="007028B7" w:rsidRPr="007E0C4D">
        <w:rPr>
          <w:rFonts w:ascii="Calisto MT" w:hAnsi="Calisto MT"/>
        </w:rPr>
        <w:instrText xml:space="preserve"> TA \s "Riley v. Sch. Admin. Unit #23, No. 15-CV-152-SM (D.N.H. Jan. 14, 2016)." </w:instrText>
      </w:r>
      <w:r w:rsidR="00871D8A" w:rsidRPr="007E0C4D">
        <w:rPr>
          <w:rFonts w:ascii="Calisto MT" w:hAnsi="Calisto MT"/>
        </w:rPr>
        <w:fldChar w:fldCharType="end"/>
      </w:r>
    </w:p>
    <w:p w:rsidR="001A13B5" w:rsidRPr="007E0C4D" w:rsidRDefault="00236015" w:rsidP="001E53E6">
      <w:pPr>
        <w:pStyle w:val="BriefText"/>
        <w:widowControl w:val="0"/>
        <w:rPr>
          <w:rFonts w:ascii="Calisto MT" w:hAnsi="Calisto MT"/>
        </w:rPr>
      </w:pPr>
      <w:r w:rsidRPr="007E0C4D">
        <w:rPr>
          <w:rFonts w:ascii="Calisto MT" w:hAnsi="Calisto MT"/>
        </w:rPr>
        <w:t>Here, t</w:t>
      </w:r>
      <w:r w:rsidR="001A13B5" w:rsidRPr="007E0C4D">
        <w:rPr>
          <w:rFonts w:ascii="Calisto MT" w:hAnsi="Calisto MT"/>
        </w:rPr>
        <w:t xml:space="preserve">hough Defendant acknowledges that it must make “modifications in policies that would otherwise preclude an individual from being permitted to bring a service dog” to school, it nevertheless does not interpret that requirement to include providing assistance to a student to enable her to bring her service dog to school.  </w:t>
      </w:r>
      <w:r w:rsidR="001A13B5" w:rsidRPr="007E0C4D">
        <w:rPr>
          <w:rFonts w:ascii="Calisto MT" w:hAnsi="Calisto MT"/>
          <w:i/>
        </w:rPr>
        <w:t xml:space="preserve">See </w:t>
      </w:r>
      <w:r w:rsidR="001A13B5" w:rsidRPr="007E0C4D">
        <w:rPr>
          <w:rFonts w:ascii="Calisto MT" w:hAnsi="Calisto MT"/>
        </w:rPr>
        <w:t>ECF 10-5</w:t>
      </w:r>
      <w:r w:rsidR="0038286D" w:rsidRPr="007E0C4D">
        <w:rPr>
          <w:rFonts w:ascii="Calisto MT" w:hAnsi="Calisto MT"/>
        </w:rPr>
        <w:t>,</w:t>
      </w:r>
      <w:r w:rsidR="001A13B5" w:rsidRPr="007E0C4D">
        <w:rPr>
          <w:rFonts w:ascii="Calisto MT" w:hAnsi="Calisto MT"/>
        </w:rPr>
        <w:t xml:space="preserve"> at 10.  </w:t>
      </w:r>
      <w:r w:rsidR="005E4D34" w:rsidRPr="007E0C4D">
        <w:rPr>
          <w:rFonts w:ascii="Calisto MT" w:hAnsi="Calisto MT"/>
        </w:rPr>
        <w:t xml:space="preserve">In so arguing, Defendant </w:t>
      </w:r>
      <w:r w:rsidR="00A12F27" w:rsidRPr="007E0C4D">
        <w:rPr>
          <w:rFonts w:ascii="Calisto MT" w:hAnsi="Calisto MT"/>
        </w:rPr>
        <w:t>invents</w:t>
      </w:r>
      <w:r w:rsidR="005E4D34" w:rsidRPr="007E0C4D">
        <w:rPr>
          <w:rFonts w:ascii="Calisto MT" w:hAnsi="Calisto MT"/>
        </w:rPr>
        <w:t xml:space="preserve"> a limitation on its </w:t>
      </w:r>
      <w:r w:rsidR="00671DA7" w:rsidRPr="007E0C4D">
        <w:rPr>
          <w:rFonts w:ascii="Calisto MT" w:hAnsi="Calisto MT"/>
        </w:rPr>
        <w:t xml:space="preserve">ADA </w:t>
      </w:r>
      <w:r w:rsidR="005E4D34" w:rsidRPr="007E0C4D">
        <w:rPr>
          <w:rFonts w:ascii="Calisto MT" w:hAnsi="Calisto MT"/>
        </w:rPr>
        <w:t xml:space="preserve">obligations to students </w:t>
      </w:r>
      <w:r w:rsidR="0007544E" w:rsidRPr="007E0C4D">
        <w:rPr>
          <w:rFonts w:ascii="Calisto MT" w:hAnsi="Calisto MT"/>
        </w:rPr>
        <w:t xml:space="preserve">who use service animals </w:t>
      </w:r>
      <w:r w:rsidR="005E4D34" w:rsidRPr="007E0C4D">
        <w:rPr>
          <w:rFonts w:ascii="Calisto MT" w:hAnsi="Calisto MT"/>
        </w:rPr>
        <w:t xml:space="preserve">that simply </w:t>
      </w:r>
      <w:r w:rsidR="00A12F27" w:rsidRPr="007E0C4D">
        <w:rPr>
          <w:rFonts w:ascii="Calisto MT" w:hAnsi="Calisto MT"/>
        </w:rPr>
        <w:t>does not exist</w:t>
      </w:r>
      <w:r w:rsidR="0007544E" w:rsidRPr="007E0C4D">
        <w:rPr>
          <w:rFonts w:ascii="Calisto MT" w:hAnsi="Calisto MT"/>
        </w:rPr>
        <w:t xml:space="preserve">.  </w:t>
      </w:r>
      <w:r w:rsidR="001A13B5" w:rsidRPr="007E0C4D">
        <w:rPr>
          <w:rFonts w:ascii="Calisto MT" w:hAnsi="Calisto MT"/>
        </w:rPr>
        <w:t>All children need assistance with daily activities in school from time to time, and schools routinely provide this assistance—whether escorting children in the hallway,</w:t>
      </w:r>
      <w:r w:rsidR="0007544E" w:rsidRPr="007E0C4D">
        <w:rPr>
          <w:rFonts w:ascii="Calisto MT" w:hAnsi="Calisto MT"/>
        </w:rPr>
        <w:t xml:space="preserve"> putting on coats and boots, </w:t>
      </w:r>
      <w:r w:rsidR="00FF59F3" w:rsidRPr="007E0C4D">
        <w:rPr>
          <w:rFonts w:ascii="Calisto MT" w:hAnsi="Calisto MT"/>
        </w:rPr>
        <w:lastRenderedPageBreak/>
        <w:t>prompting a child to act appropriately</w:t>
      </w:r>
      <w:r w:rsidR="001A13B5" w:rsidRPr="007E0C4D">
        <w:rPr>
          <w:rFonts w:ascii="Calisto MT" w:hAnsi="Calisto MT"/>
        </w:rPr>
        <w:t xml:space="preserve">, or tying shoes.  </w:t>
      </w:r>
      <w:r w:rsidR="007F287A" w:rsidRPr="007E0C4D">
        <w:rPr>
          <w:rFonts w:ascii="Calisto MT" w:hAnsi="Calisto MT"/>
        </w:rPr>
        <w:t>T</w:t>
      </w:r>
      <w:r w:rsidR="00A402D4" w:rsidRPr="007E0C4D">
        <w:rPr>
          <w:rFonts w:ascii="Calisto MT" w:hAnsi="Calisto MT"/>
        </w:rPr>
        <w:t>here is no material difference</w:t>
      </w:r>
      <w:r w:rsidR="00FF59F3" w:rsidRPr="007E0C4D">
        <w:rPr>
          <w:rFonts w:ascii="Calisto MT" w:hAnsi="Calisto MT"/>
        </w:rPr>
        <w:t>—</w:t>
      </w:r>
      <w:r w:rsidR="00A402D4" w:rsidRPr="007E0C4D">
        <w:rPr>
          <w:rFonts w:ascii="Calisto MT" w:hAnsi="Calisto MT"/>
        </w:rPr>
        <w:t>in terms of time or resources</w:t>
      </w:r>
      <w:r w:rsidR="00FF59F3" w:rsidRPr="007E0C4D">
        <w:rPr>
          <w:rFonts w:ascii="Calisto MT" w:hAnsi="Calisto MT"/>
        </w:rPr>
        <w:t>—</w:t>
      </w:r>
      <w:r w:rsidR="00A402D4" w:rsidRPr="007E0C4D">
        <w:rPr>
          <w:rFonts w:ascii="Calisto MT" w:hAnsi="Calisto MT"/>
        </w:rPr>
        <w:t>between assisting a child in tying her shoes and assisting D.P. by untethering a leash</w:t>
      </w:r>
      <w:r w:rsidR="00FF59F3" w:rsidRPr="007E0C4D">
        <w:rPr>
          <w:rFonts w:ascii="Calisto MT" w:hAnsi="Calisto MT"/>
        </w:rPr>
        <w:t>,</w:t>
      </w:r>
      <w:r w:rsidR="00A402D4" w:rsidRPr="007E0C4D">
        <w:rPr>
          <w:rFonts w:ascii="Calisto MT" w:hAnsi="Calisto MT"/>
        </w:rPr>
        <w:t xml:space="preserve"> or </w:t>
      </w:r>
      <w:r w:rsidR="00FF59F3" w:rsidRPr="007E0C4D">
        <w:rPr>
          <w:rFonts w:ascii="Calisto MT" w:hAnsi="Calisto MT"/>
        </w:rPr>
        <w:t xml:space="preserve">between prompting a child to act appropriately and </w:t>
      </w:r>
      <w:r w:rsidR="00A402D4" w:rsidRPr="007E0C4D">
        <w:rPr>
          <w:rFonts w:ascii="Calisto MT" w:hAnsi="Calisto MT"/>
        </w:rPr>
        <w:t xml:space="preserve">verbalizing an occasional command.  Defendant’s attempt to carve out a “service animal exception” to the ADA’s well-established reasonable modification </w:t>
      </w:r>
      <w:r w:rsidR="00A46DAF" w:rsidRPr="007E0C4D">
        <w:rPr>
          <w:rFonts w:ascii="Calisto MT" w:hAnsi="Calisto MT"/>
        </w:rPr>
        <w:t xml:space="preserve">framework has no basis in the regulation.  And where applied, as here, </w:t>
      </w:r>
      <w:r w:rsidR="007F287A" w:rsidRPr="007E0C4D">
        <w:rPr>
          <w:rFonts w:ascii="Calisto MT" w:hAnsi="Calisto MT"/>
        </w:rPr>
        <w:t>to</w:t>
      </w:r>
      <w:r w:rsidR="00A46DAF" w:rsidRPr="007E0C4D">
        <w:rPr>
          <w:rFonts w:ascii="Calisto MT" w:hAnsi="Calisto MT"/>
        </w:rPr>
        <w:t xml:space="preserve"> </w:t>
      </w:r>
      <w:r w:rsidR="000B6795" w:rsidRPr="007E0C4D">
        <w:rPr>
          <w:rFonts w:ascii="Calisto MT" w:hAnsi="Calisto MT"/>
        </w:rPr>
        <w:t xml:space="preserve">impede </w:t>
      </w:r>
      <w:r w:rsidR="00A46DAF" w:rsidRPr="007E0C4D">
        <w:rPr>
          <w:rFonts w:ascii="Calisto MT" w:hAnsi="Calisto MT"/>
        </w:rPr>
        <w:t xml:space="preserve">a family’s </w:t>
      </w:r>
      <w:r w:rsidR="007F287A" w:rsidRPr="007E0C4D">
        <w:rPr>
          <w:rFonts w:ascii="Calisto MT" w:hAnsi="Calisto MT"/>
        </w:rPr>
        <w:t>choice to use a service animal to</w:t>
      </w:r>
      <w:r w:rsidR="00DA3C2C" w:rsidRPr="007E0C4D">
        <w:rPr>
          <w:rFonts w:ascii="Calisto MT" w:hAnsi="Calisto MT"/>
        </w:rPr>
        <w:t xml:space="preserve"> </w:t>
      </w:r>
      <w:r w:rsidR="007F287A" w:rsidRPr="007E0C4D">
        <w:rPr>
          <w:rFonts w:ascii="Calisto MT" w:hAnsi="Calisto MT"/>
        </w:rPr>
        <w:t>help manage a child’s disability</w:t>
      </w:r>
      <w:r w:rsidR="00D96631" w:rsidRPr="007E0C4D">
        <w:rPr>
          <w:rFonts w:ascii="Calisto MT" w:hAnsi="Calisto MT"/>
        </w:rPr>
        <w:t xml:space="preserve">, such an exception </w:t>
      </w:r>
      <w:r w:rsidR="00A46DAF" w:rsidRPr="007E0C4D">
        <w:rPr>
          <w:rFonts w:ascii="Calisto MT" w:hAnsi="Calisto MT"/>
        </w:rPr>
        <w:t xml:space="preserve">contravenes principles of </w:t>
      </w:r>
      <w:r w:rsidR="004C05C0" w:rsidRPr="007E0C4D">
        <w:rPr>
          <w:rFonts w:ascii="Calisto MT" w:hAnsi="Calisto MT"/>
        </w:rPr>
        <w:t xml:space="preserve">self-determination </w:t>
      </w:r>
      <w:r w:rsidR="00A46DAF" w:rsidRPr="007E0C4D">
        <w:rPr>
          <w:rFonts w:ascii="Calisto MT" w:hAnsi="Calisto MT"/>
        </w:rPr>
        <w:t xml:space="preserve">and independence that go to the heart of the ADA.  </w:t>
      </w:r>
    </w:p>
    <w:p w:rsidR="001A13B5" w:rsidRPr="007E0C4D" w:rsidRDefault="0047324F" w:rsidP="001E53E6">
      <w:pPr>
        <w:pStyle w:val="BriefText"/>
        <w:widowControl w:val="0"/>
        <w:rPr>
          <w:rFonts w:ascii="Calisto MT" w:hAnsi="Calisto MT"/>
        </w:rPr>
      </w:pPr>
      <w:r w:rsidRPr="007E0C4D">
        <w:rPr>
          <w:rFonts w:ascii="Calisto MT" w:hAnsi="Calisto MT"/>
        </w:rPr>
        <w:t>Moreover, c</w:t>
      </w:r>
      <w:r w:rsidR="001A13B5" w:rsidRPr="007E0C4D">
        <w:rPr>
          <w:rFonts w:ascii="Calisto MT" w:hAnsi="Calisto MT"/>
        </w:rPr>
        <w:t xml:space="preserve">ontrary to Defendant’s assertions, the United States has consistently maintained that both the reasonable modification provision of the regulation in </w:t>
      </w:r>
      <w:r w:rsidR="007F4E95" w:rsidRPr="007E0C4D">
        <w:rPr>
          <w:rFonts w:ascii="Calisto MT" w:hAnsi="Calisto MT"/>
        </w:rPr>
        <w:t>§</w:t>
      </w:r>
      <w:r w:rsidR="001628A4" w:rsidRPr="007E0C4D">
        <w:rPr>
          <w:rFonts w:ascii="Calisto MT" w:hAnsi="Calisto MT"/>
        </w:rPr>
        <w:t> </w:t>
      </w:r>
      <w:r w:rsidR="001A13B5" w:rsidRPr="007E0C4D">
        <w:rPr>
          <w:rFonts w:ascii="Calisto MT" w:hAnsi="Calisto MT"/>
        </w:rPr>
        <w:t>35.130(b)(7)</w:t>
      </w:r>
      <w:r w:rsidR="00871D8A" w:rsidRPr="007E0C4D">
        <w:rPr>
          <w:rFonts w:ascii="Calisto MT" w:hAnsi="Calisto MT"/>
        </w:rPr>
        <w:fldChar w:fldCharType="begin"/>
      </w:r>
      <w:r w:rsidR="007028B7" w:rsidRPr="007E0C4D">
        <w:rPr>
          <w:rFonts w:ascii="Calisto MT" w:hAnsi="Calisto MT"/>
        </w:rPr>
        <w:instrText xml:space="preserve"> TA \s "28 C.F.R. § 35.130(b)(7)" </w:instrText>
      </w:r>
      <w:r w:rsidR="00871D8A" w:rsidRPr="007E0C4D">
        <w:rPr>
          <w:rFonts w:ascii="Calisto MT" w:hAnsi="Calisto MT"/>
        </w:rPr>
        <w:fldChar w:fldCharType="end"/>
      </w:r>
      <w:r w:rsidR="001A13B5" w:rsidRPr="007E0C4D">
        <w:rPr>
          <w:rFonts w:ascii="Calisto MT" w:hAnsi="Calisto MT"/>
        </w:rPr>
        <w:t xml:space="preserve"> and the service animal provision in </w:t>
      </w:r>
      <w:r w:rsidR="007F4E95" w:rsidRPr="007E0C4D">
        <w:rPr>
          <w:rFonts w:ascii="Calisto MT" w:hAnsi="Calisto MT"/>
        </w:rPr>
        <w:t>§</w:t>
      </w:r>
      <w:r w:rsidR="001A13B5" w:rsidRPr="007E0C4D">
        <w:rPr>
          <w:rFonts w:ascii="Calisto MT" w:hAnsi="Calisto MT"/>
        </w:rPr>
        <w:t xml:space="preserve"> 35.136</w:t>
      </w:r>
      <w:r w:rsidR="00871D8A" w:rsidRPr="007E0C4D">
        <w:rPr>
          <w:rFonts w:ascii="Calisto MT" w:hAnsi="Calisto MT"/>
        </w:rPr>
        <w:fldChar w:fldCharType="begin"/>
      </w:r>
      <w:r w:rsidR="007028B7" w:rsidRPr="007E0C4D">
        <w:rPr>
          <w:rFonts w:ascii="Calisto MT" w:hAnsi="Calisto MT"/>
        </w:rPr>
        <w:instrText xml:space="preserve"> TA \s "§ 35.136" </w:instrText>
      </w:r>
      <w:r w:rsidR="00871D8A" w:rsidRPr="007E0C4D">
        <w:rPr>
          <w:rFonts w:ascii="Calisto MT" w:hAnsi="Calisto MT"/>
        </w:rPr>
        <w:fldChar w:fldCharType="end"/>
      </w:r>
      <w:r w:rsidR="001A13B5" w:rsidRPr="007E0C4D">
        <w:rPr>
          <w:rFonts w:ascii="Calisto MT" w:hAnsi="Calisto MT"/>
        </w:rPr>
        <w:t xml:space="preserve">(a) apply to this case and this set of facts; it is not a question of either-or.  </w:t>
      </w:r>
      <w:r w:rsidR="000B688C" w:rsidRPr="007E0C4D">
        <w:rPr>
          <w:rFonts w:ascii="Calisto MT" w:hAnsi="Calisto MT"/>
        </w:rPr>
        <w:t>T</w:t>
      </w:r>
      <w:r w:rsidR="001A13B5" w:rsidRPr="007E0C4D">
        <w:rPr>
          <w:rFonts w:ascii="Calisto MT" w:hAnsi="Calisto MT"/>
        </w:rPr>
        <w:t>he United States’ interpretation of the interplay between these two sections of the Title II regulation has been clearly and consistently articulated</w:t>
      </w:r>
      <w:r w:rsidR="000B688C" w:rsidRPr="007E0C4D">
        <w:rPr>
          <w:rFonts w:ascii="Calisto MT" w:hAnsi="Calisto MT"/>
        </w:rPr>
        <w:t xml:space="preserve"> </w:t>
      </w:r>
      <w:r w:rsidR="001A13B5" w:rsidRPr="007E0C4D">
        <w:rPr>
          <w:rFonts w:ascii="Calisto MT" w:hAnsi="Calisto MT"/>
        </w:rPr>
        <w:t xml:space="preserve">in regulatory </w:t>
      </w:r>
      <w:r w:rsidR="00977D89" w:rsidRPr="007E0C4D">
        <w:rPr>
          <w:rFonts w:ascii="Calisto MT" w:hAnsi="Calisto MT"/>
        </w:rPr>
        <w:lastRenderedPageBreak/>
        <w:t>guidance</w:t>
      </w:r>
      <w:r w:rsidR="001A13B5" w:rsidRPr="007E0C4D">
        <w:rPr>
          <w:rFonts w:ascii="Calisto MT" w:hAnsi="Calisto MT"/>
        </w:rPr>
        <w:t>,</w:t>
      </w:r>
      <w:r w:rsidR="00650E17" w:rsidRPr="007E0C4D">
        <w:rPr>
          <w:rStyle w:val="FootnoteReference"/>
          <w:rFonts w:ascii="Calisto MT" w:hAnsi="Calisto MT"/>
        </w:rPr>
        <w:footnoteReference w:id="6"/>
      </w:r>
      <w:r w:rsidR="001A13B5" w:rsidRPr="007E0C4D">
        <w:rPr>
          <w:rFonts w:ascii="Calisto MT" w:hAnsi="Calisto MT"/>
        </w:rPr>
        <w:t xml:space="preserve"> legal briefs,</w:t>
      </w:r>
      <w:r w:rsidR="00650E17" w:rsidRPr="007E0C4D">
        <w:rPr>
          <w:rStyle w:val="FootnoteReference"/>
          <w:rFonts w:ascii="Calisto MT" w:hAnsi="Calisto MT"/>
        </w:rPr>
        <w:footnoteReference w:id="7"/>
      </w:r>
      <w:r w:rsidR="001A13B5" w:rsidRPr="007E0C4D">
        <w:rPr>
          <w:rFonts w:ascii="Calisto MT" w:hAnsi="Calisto MT"/>
        </w:rPr>
        <w:t xml:space="preserve"> and technical assistance materials.</w:t>
      </w:r>
      <w:r w:rsidR="001A13B5" w:rsidRPr="007E0C4D">
        <w:rPr>
          <w:rStyle w:val="FootnoteReference"/>
          <w:rFonts w:ascii="Calisto MT" w:hAnsi="Calisto MT"/>
        </w:rPr>
        <w:footnoteReference w:id="8"/>
      </w:r>
      <w:r w:rsidR="001A13B5" w:rsidRPr="007E0C4D">
        <w:rPr>
          <w:rFonts w:ascii="Calisto MT" w:hAnsi="Calisto MT"/>
        </w:rPr>
        <w:t xml:space="preserve">  </w:t>
      </w:r>
      <w:r w:rsidR="000B688C" w:rsidRPr="007E0C4D">
        <w:rPr>
          <w:rFonts w:ascii="Calisto MT" w:hAnsi="Calisto MT"/>
        </w:rPr>
        <w:t>T</w:t>
      </w:r>
      <w:r w:rsidR="001A13B5" w:rsidRPr="007E0C4D">
        <w:rPr>
          <w:rFonts w:ascii="Calisto MT" w:hAnsi="Calisto MT"/>
        </w:rPr>
        <w:t xml:space="preserve">his interpretation is </w:t>
      </w:r>
      <w:r w:rsidR="000B688C" w:rsidRPr="007E0C4D">
        <w:rPr>
          <w:rFonts w:ascii="Calisto MT" w:hAnsi="Calisto MT"/>
        </w:rPr>
        <w:t xml:space="preserve">also </w:t>
      </w:r>
      <w:r w:rsidR="001A13B5" w:rsidRPr="007E0C4D">
        <w:rPr>
          <w:rFonts w:ascii="Calisto MT" w:hAnsi="Calisto MT"/>
        </w:rPr>
        <w:t xml:space="preserve">faithful to the plain language of the regulation and the principles of regulatory construction.  </w:t>
      </w:r>
      <w:r w:rsidR="00AD5248" w:rsidRPr="007E0C4D">
        <w:rPr>
          <w:rFonts w:ascii="Calisto MT" w:hAnsi="Calisto MT"/>
        </w:rPr>
        <w:t>Defendant’s regulatory interpretation should thus be rejected.</w:t>
      </w:r>
    </w:p>
    <w:p w:rsidR="001A13B5" w:rsidRPr="007E0C4D" w:rsidRDefault="00BE2417" w:rsidP="000A7AEB">
      <w:pPr>
        <w:pStyle w:val="ListParagraph"/>
        <w:widowControl w:val="0"/>
        <w:numPr>
          <w:ilvl w:val="0"/>
          <w:numId w:val="9"/>
        </w:numPr>
        <w:spacing w:after="0" w:line="240" w:lineRule="auto"/>
        <w:outlineLvl w:val="2"/>
        <w:rPr>
          <w:rFonts w:ascii="Calisto MT" w:hAnsi="Calisto MT"/>
          <w:b/>
          <w:sz w:val="24"/>
          <w:szCs w:val="24"/>
          <w:u w:val="single"/>
        </w:rPr>
      </w:pPr>
      <w:bookmarkStart w:id="10" w:name="_Toc442097951"/>
      <w:r w:rsidRPr="007E0C4D">
        <w:rPr>
          <w:rFonts w:ascii="Calisto MT" w:hAnsi="Calisto MT"/>
          <w:b/>
          <w:sz w:val="24"/>
          <w:szCs w:val="24"/>
          <w:u w:val="single"/>
        </w:rPr>
        <w:t xml:space="preserve">Defendant </w:t>
      </w:r>
      <w:r w:rsidR="006505A2" w:rsidRPr="007E0C4D">
        <w:rPr>
          <w:rFonts w:ascii="Calisto MT" w:hAnsi="Calisto MT"/>
          <w:b/>
          <w:sz w:val="24"/>
          <w:szCs w:val="24"/>
          <w:u w:val="single"/>
        </w:rPr>
        <w:t xml:space="preserve">conflates </w:t>
      </w:r>
      <w:r w:rsidRPr="007E0C4D">
        <w:rPr>
          <w:rFonts w:ascii="Calisto MT" w:hAnsi="Calisto MT"/>
          <w:b/>
          <w:sz w:val="24"/>
          <w:szCs w:val="24"/>
          <w:u w:val="single"/>
        </w:rPr>
        <w:t xml:space="preserve">distinct legal terms in the regulation to argue it is exempt from </w:t>
      </w:r>
      <w:r w:rsidR="004A2B20" w:rsidRPr="007E0C4D">
        <w:rPr>
          <w:rFonts w:ascii="Calisto MT" w:hAnsi="Calisto MT"/>
          <w:b/>
          <w:sz w:val="24"/>
          <w:szCs w:val="24"/>
          <w:u w:val="single"/>
        </w:rPr>
        <w:t>assisting a student with her service animal, even if reasonable</w:t>
      </w:r>
      <w:r w:rsidRPr="007E0C4D">
        <w:rPr>
          <w:rFonts w:ascii="Calisto MT" w:hAnsi="Calisto MT"/>
          <w:b/>
          <w:sz w:val="24"/>
          <w:szCs w:val="24"/>
          <w:u w:val="single"/>
        </w:rPr>
        <w:t>, but no such exception to the rule e</w:t>
      </w:r>
      <w:r w:rsidR="008412C2" w:rsidRPr="007E0C4D">
        <w:rPr>
          <w:rFonts w:ascii="Calisto MT" w:hAnsi="Calisto MT"/>
          <w:b/>
          <w:sz w:val="24"/>
          <w:szCs w:val="24"/>
          <w:u w:val="single"/>
        </w:rPr>
        <w:t>xists in the regulation</w:t>
      </w:r>
      <w:r w:rsidRPr="007E0C4D">
        <w:rPr>
          <w:rFonts w:ascii="Calisto MT" w:hAnsi="Calisto MT"/>
          <w:b/>
          <w:sz w:val="24"/>
          <w:szCs w:val="24"/>
          <w:u w:val="single"/>
        </w:rPr>
        <w:t>.</w:t>
      </w:r>
      <w:bookmarkEnd w:id="10"/>
      <w:r w:rsidRPr="007E0C4D">
        <w:rPr>
          <w:rFonts w:ascii="Calisto MT" w:hAnsi="Calisto MT"/>
          <w:b/>
          <w:sz w:val="24"/>
          <w:szCs w:val="24"/>
          <w:u w:val="single"/>
        </w:rPr>
        <w:t xml:space="preserve"> </w:t>
      </w:r>
    </w:p>
    <w:p w:rsidR="00876F2D" w:rsidRPr="007E0C4D" w:rsidRDefault="00876F2D" w:rsidP="001E53E6">
      <w:pPr>
        <w:pStyle w:val="ListParagraph"/>
        <w:widowControl w:val="0"/>
        <w:spacing w:after="0"/>
        <w:ind w:left="1800"/>
        <w:rPr>
          <w:rFonts w:ascii="Calisto MT" w:hAnsi="Calisto MT"/>
          <w:b/>
          <w:sz w:val="24"/>
          <w:szCs w:val="24"/>
          <w:u w:val="single"/>
        </w:rPr>
      </w:pPr>
    </w:p>
    <w:p w:rsidR="009C020C" w:rsidRPr="007E0C4D" w:rsidRDefault="009C020C" w:rsidP="001E53E6">
      <w:pPr>
        <w:pStyle w:val="BriefText"/>
        <w:widowControl w:val="0"/>
        <w:rPr>
          <w:rFonts w:ascii="Calisto MT" w:hAnsi="Calisto MT"/>
          <w:i/>
        </w:rPr>
      </w:pPr>
      <w:r w:rsidRPr="007E0C4D">
        <w:rPr>
          <w:rFonts w:ascii="Calisto MT" w:hAnsi="Calisto MT"/>
        </w:rPr>
        <w:t xml:space="preserve">As a remedial statute, the ADA “should be construed broadly to effectuate its purposes.”  </w:t>
      </w:r>
      <w:r w:rsidRPr="007E0C4D">
        <w:rPr>
          <w:rFonts w:ascii="Calisto MT" w:hAnsi="Calisto MT"/>
          <w:i/>
        </w:rPr>
        <w:t>See Tcherepnin v. Knight</w:t>
      </w:r>
      <w:r w:rsidRPr="007E0C4D">
        <w:rPr>
          <w:rFonts w:ascii="Calisto MT" w:hAnsi="Calisto MT"/>
        </w:rPr>
        <w:t>, 389 U.S. 332, 336 (1967)</w:t>
      </w:r>
      <w:r w:rsidR="00871D8A" w:rsidRPr="007E0C4D">
        <w:rPr>
          <w:rFonts w:ascii="Calisto MT" w:hAnsi="Calisto MT"/>
        </w:rPr>
        <w:fldChar w:fldCharType="begin"/>
      </w:r>
      <w:r w:rsidR="007028B7" w:rsidRPr="007E0C4D">
        <w:rPr>
          <w:rFonts w:ascii="Calisto MT" w:hAnsi="Calisto MT"/>
        </w:rPr>
        <w:instrText xml:space="preserve"> TA \l "</w:instrText>
      </w:r>
      <w:r w:rsidR="007028B7" w:rsidRPr="007E0C4D">
        <w:rPr>
          <w:rFonts w:ascii="Calisto MT" w:hAnsi="Calisto MT"/>
          <w:i/>
        </w:rPr>
        <w:instrText>Tcherepnin v. Knight</w:instrText>
      </w:r>
      <w:r w:rsidR="007028B7" w:rsidRPr="007E0C4D">
        <w:rPr>
          <w:rFonts w:ascii="Calisto MT" w:hAnsi="Calisto MT"/>
        </w:rPr>
        <w:instrText xml:space="preserve">, 389 U.S. 332 (1967)" \s "Tcherepnin v. Knight, 389 U.S. 332, 336 (1967)" \c 1 </w:instrText>
      </w:r>
      <w:r w:rsidR="00871D8A" w:rsidRPr="007E0C4D">
        <w:rPr>
          <w:rFonts w:ascii="Calisto MT" w:hAnsi="Calisto MT"/>
        </w:rPr>
        <w:fldChar w:fldCharType="end"/>
      </w:r>
      <w:r w:rsidRPr="007E0C4D">
        <w:rPr>
          <w:rFonts w:ascii="Calisto MT" w:hAnsi="Calisto MT"/>
        </w:rPr>
        <w:t xml:space="preserve">.  In interpreting the </w:t>
      </w:r>
      <w:r w:rsidR="00DC071A" w:rsidRPr="007E0C4D">
        <w:rPr>
          <w:rFonts w:ascii="Calisto MT" w:hAnsi="Calisto MT"/>
        </w:rPr>
        <w:t xml:space="preserve">Title II </w:t>
      </w:r>
      <w:r w:rsidRPr="007E0C4D">
        <w:rPr>
          <w:rFonts w:ascii="Calisto MT" w:hAnsi="Calisto MT"/>
        </w:rPr>
        <w:t>reg</w:t>
      </w:r>
      <w:r w:rsidR="00DC071A" w:rsidRPr="007E0C4D">
        <w:rPr>
          <w:rFonts w:ascii="Calisto MT" w:hAnsi="Calisto MT"/>
        </w:rPr>
        <w:t xml:space="preserve">ulation, courts should not </w:t>
      </w:r>
      <w:r w:rsidRPr="007E0C4D">
        <w:rPr>
          <w:rFonts w:ascii="Calisto MT" w:hAnsi="Calisto MT"/>
        </w:rPr>
        <w:t xml:space="preserve">look at the words or </w:t>
      </w:r>
      <w:r w:rsidRPr="007E0C4D">
        <w:rPr>
          <w:rFonts w:ascii="Calisto MT" w:hAnsi="Calisto MT"/>
        </w:rPr>
        <w:lastRenderedPageBreak/>
        <w:t xml:space="preserve">phrases of the regulation in isolation, but rather read these words and phrases in their context and with a view to their place in the overall statutory scheme.  </w:t>
      </w:r>
      <w:r w:rsidRPr="007E0C4D">
        <w:rPr>
          <w:rFonts w:ascii="Calisto MT" w:hAnsi="Calisto MT"/>
          <w:i/>
        </w:rPr>
        <w:t>See FDA v. Brown &amp; Williamson Tobacco Corp.</w:t>
      </w:r>
      <w:r w:rsidRPr="007E0C4D">
        <w:rPr>
          <w:rFonts w:ascii="Calisto MT" w:hAnsi="Calisto MT"/>
        </w:rPr>
        <w:t>, 529 U.S. 120, 133 (2000)</w:t>
      </w:r>
      <w:r w:rsidR="00871D8A" w:rsidRPr="007E0C4D">
        <w:rPr>
          <w:rFonts w:ascii="Calisto MT" w:hAnsi="Calisto MT"/>
        </w:rPr>
        <w:fldChar w:fldCharType="begin"/>
      </w:r>
      <w:r w:rsidR="007028B7" w:rsidRPr="007E0C4D">
        <w:rPr>
          <w:rFonts w:ascii="Calisto MT" w:hAnsi="Calisto MT"/>
        </w:rPr>
        <w:instrText xml:space="preserve"> TA \l "</w:instrText>
      </w:r>
      <w:r w:rsidR="007028B7" w:rsidRPr="007E0C4D">
        <w:rPr>
          <w:rFonts w:ascii="Calisto MT" w:hAnsi="Calisto MT"/>
          <w:i/>
        </w:rPr>
        <w:instrText>FDA v. Brown &amp; Williamson Tobacco Corp.</w:instrText>
      </w:r>
      <w:r w:rsidR="008752BE" w:rsidRPr="007E0C4D">
        <w:rPr>
          <w:rFonts w:ascii="Calisto MT" w:hAnsi="Calisto MT"/>
        </w:rPr>
        <w:instrText>, 529 U.S. 120</w:instrText>
      </w:r>
      <w:r w:rsidR="007028B7" w:rsidRPr="007E0C4D">
        <w:rPr>
          <w:rFonts w:ascii="Calisto MT" w:hAnsi="Calisto MT"/>
        </w:rPr>
        <w:instrText xml:space="preserve"> (2000)" \s "FDA v. Brown &amp; Williamson Tobacco Corp., 529 U.S. 120, 133 (2000)" \c 1 </w:instrText>
      </w:r>
      <w:r w:rsidR="00871D8A" w:rsidRPr="007E0C4D">
        <w:rPr>
          <w:rFonts w:ascii="Calisto MT" w:hAnsi="Calisto MT"/>
        </w:rPr>
        <w:fldChar w:fldCharType="end"/>
      </w:r>
      <w:r w:rsidR="0032769E" w:rsidRPr="007E0C4D">
        <w:rPr>
          <w:rFonts w:ascii="Calisto MT" w:hAnsi="Calisto MT"/>
        </w:rPr>
        <w:t xml:space="preserve">, </w:t>
      </w:r>
      <w:r w:rsidR="0032769E" w:rsidRPr="007E0C4D">
        <w:rPr>
          <w:rFonts w:ascii="Calisto MT" w:hAnsi="Calisto MT"/>
          <w:i/>
        </w:rPr>
        <w:t>superseded by statute on other grounds</w:t>
      </w:r>
      <w:r w:rsidR="0032769E" w:rsidRPr="007E0C4D">
        <w:rPr>
          <w:rFonts w:ascii="Calisto MT" w:hAnsi="Calisto MT"/>
        </w:rPr>
        <w:t>, 21 U.S.C. § 387a</w:t>
      </w:r>
      <w:r w:rsidR="00871D8A" w:rsidRPr="007E0C4D">
        <w:rPr>
          <w:rFonts w:ascii="Calisto MT" w:hAnsi="Calisto MT"/>
        </w:rPr>
        <w:fldChar w:fldCharType="begin"/>
      </w:r>
      <w:r w:rsidR="007028B7" w:rsidRPr="007E0C4D">
        <w:rPr>
          <w:rFonts w:ascii="Calisto MT" w:hAnsi="Calisto MT"/>
        </w:rPr>
        <w:instrText xml:space="preserve"> TA \l "</w:instrText>
      </w:r>
      <w:r w:rsidR="008752BE" w:rsidRPr="007E0C4D">
        <w:rPr>
          <w:rFonts w:ascii="Calisto MT" w:hAnsi="Calisto MT"/>
        </w:rPr>
        <w:instrText>21 U.S.C. § 387</w:instrText>
      </w:r>
      <w:r w:rsidR="007028B7" w:rsidRPr="007E0C4D">
        <w:rPr>
          <w:rFonts w:ascii="Calisto MT" w:hAnsi="Calisto MT"/>
        </w:rPr>
        <w:instrText xml:space="preserve">" \s "21 U.S.C. § 387a" \c 2 </w:instrText>
      </w:r>
      <w:r w:rsidR="00871D8A" w:rsidRPr="007E0C4D">
        <w:rPr>
          <w:rFonts w:ascii="Calisto MT" w:hAnsi="Calisto MT"/>
        </w:rPr>
        <w:fldChar w:fldCharType="end"/>
      </w:r>
      <w:r w:rsidRPr="007E0C4D">
        <w:rPr>
          <w:rFonts w:ascii="Calisto MT" w:hAnsi="Calisto MT"/>
        </w:rPr>
        <w:t xml:space="preserve">.  Yet </w:t>
      </w:r>
      <w:r w:rsidR="006455D5" w:rsidRPr="007E0C4D">
        <w:rPr>
          <w:rFonts w:ascii="Calisto MT" w:hAnsi="Calisto MT"/>
        </w:rPr>
        <w:t xml:space="preserve">Defendant’s legal argument seems to be </w:t>
      </w:r>
      <w:r w:rsidR="00DC071A" w:rsidRPr="007E0C4D">
        <w:rPr>
          <w:rFonts w:ascii="Calisto MT" w:hAnsi="Calisto MT"/>
        </w:rPr>
        <w:t xml:space="preserve">largely based </w:t>
      </w:r>
      <w:r w:rsidR="006455D5" w:rsidRPr="007E0C4D">
        <w:rPr>
          <w:rFonts w:ascii="Calisto MT" w:hAnsi="Calisto MT"/>
        </w:rPr>
        <w:t xml:space="preserve">on a selective reading of dictionary definitions, removed from the context of the statute and regulation.  </w:t>
      </w:r>
      <w:r w:rsidR="006455D5" w:rsidRPr="007E0C4D">
        <w:rPr>
          <w:rFonts w:ascii="Calisto MT" w:hAnsi="Calisto MT"/>
          <w:i/>
        </w:rPr>
        <w:t xml:space="preserve">See </w:t>
      </w:r>
      <w:r w:rsidR="007219DB" w:rsidRPr="007E0C4D">
        <w:rPr>
          <w:rFonts w:ascii="Calisto MT" w:hAnsi="Calisto MT"/>
        </w:rPr>
        <w:t>ECF 10-5, at 5-7.</w:t>
      </w:r>
      <w:r w:rsidR="006455D5" w:rsidRPr="007E0C4D">
        <w:rPr>
          <w:rFonts w:ascii="Calisto MT" w:hAnsi="Calisto MT"/>
        </w:rPr>
        <w:t xml:space="preserve">  It also conflates distinct legal terms defined in the regulatory guidance and technical assistance</w:t>
      </w:r>
      <w:r w:rsidR="002A38E6" w:rsidRPr="007E0C4D">
        <w:rPr>
          <w:rFonts w:ascii="Calisto MT" w:hAnsi="Calisto MT"/>
        </w:rPr>
        <w:t xml:space="preserve">, </w:t>
      </w:r>
      <w:r w:rsidR="00A646A8" w:rsidRPr="007E0C4D">
        <w:rPr>
          <w:rFonts w:ascii="Calisto MT" w:hAnsi="Calisto MT"/>
        </w:rPr>
        <w:t>improperly equat</w:t>
      </w:r>
      <w:r w:rsidR="002A38E6" w:rsidRPr="007E0C4D">
        <w:rPr>
          <w:rFonts w:ascii="Calisto MT" w:hAnsi="Calisto MT"/>
        </w:rPr>
        <w:t>ing</w:t>
      </w:r>
      <w:r w:rsidR="00A646A8" w:rsidRPr="007E0C4D">
        <w:rPr>
          <w:rFonts w:ascii="Calisto MT" w:hAnsi="Calisto MT"/>
        </w:rPr>
        <w:t xml:space="preserve"> “control” with “care and supervision</w:t>
      </w:r>
      <w:r w:rsidR="007F5E21" w:rsidRPr="007E0C4D">
        <w:rPr>
          <w:rFonts w:ascii="Calisto MT" w:hAnsi="Calisto MT"/>
        </w:rPr>
        <w:t xml:space="preserve">.”  </w:t>
      </w:r>
      <w:r w:rsidR="00A93265" w:rsidRPr="007E0C4D">
        <w:rPr>
          <w:rFonts w:ascii="Calisto MT" w:hAnsi="Calisto MT"/>
          <w:i/>
        </w:rPr>
        <w:t xml:space="preserve">See </w:t>
      </w:r>
      <w:r w:rsidR="00A93265" w:rsidRPr="007E0C4D">
        <w:rPr>
          <w:rFonts w:ascii="Calisto MT" w:hAnsi="Calisto MT"/>
        </w:rPr>
        <w:t>ECF 10-5</w:t>
      </w:r>
      <w:r w:rsidR="0038286D" w:rsidRPr="007E0C4D">
        <w:rPr>
          <w:rFonts w:ascii="Calisto MT" w:hAnsi="Calisto MT"/>
        </w:rPr>
        <w:t>,</w:t>
      </w:r>
      <w:r w:rsidR="00A93265" w:rsidRPr="007E0C4D">
        <w:rPr>
          <w:rFonts w:ascii="Calisto MT" w:hAnsi="Calisto MT"/>
        </w:rPr>
        <w:t xml:space="preserve"> a</w:t>
      </w:r>
      <w:r w:rsidR="0038286D" w:rsidRPr="007E0C4D">
        <w:rPr>
          <w:rFonts w:ascii="Calisto MT" w:hAnsi="Calisto MT"/>
        </w:rPr>
        <w:t>t</w:t>
      </w:r>
      <w:r w:rsidR="00A93265" w:rsidRPr="007E0C4D">
        <w:rPr>
          <w:rFonts w:ascii="Calisto MT" w:hAnsi="Calisto MT"/>
        </w:rPr>
        <w:t xml:space="preserve"> 3, 6</w:t>
      </w:r>
      <w:r w:rsidR="00571788" w:rsidRPr="007E0C4D">
        <w:rPr>
          <w:rFonts w:ascii="Calisto MT" w:hAnsi="Calisto MT"/>
        </w:rPr>
        <w:t>-7, 12</w:t>
      </w:r>
      <w:r w:rsidR="00A93265" w:rsidRPr="007E0C4D">
        <w:rPr>
          <w:rFonts w:ascii="Calisto MT" w:hAnsi="Calisto MT"/>
        </w:rPr>
        <w:t>.</w:t>
      </w:r>
      <w:r w:rsidR="00A93265" w:rsidRPr="007E0C4D">
        <w:rPr>
          <w:rFonts w:ascii="Calisto MT" w:hAnsi="Calisto MT"/>
          <w:i/>
        </w:rPr>
        <w:t xml:space="preserve">  </w:t>
      </w:r>
    </w:p>
    <w:p w:rsidR="009A70B9" w:rsidRPr="007E0C4D" w:rsidRDefault="006F3698" w:rsidP="001E53E6">
      <w:pPr>
        <w:pStyle w:val="BriefText"/>
        <w:widowControl w:val="0"/>
        <w:rPr>
          <w:rFonts w:ascii="Calisto MT" w:hAnsi="Calisto MT"/>
        </w:rPr>
      </w:pPr>
      <w:r w:rsidRPr="007E0C4D">
        <w:rPr>
          <w:rFonts w:ascii="Calisto MT" w:hAnsi="Calisto MT"/>
        </w:rPr>
        <w:t>In refusing to provide any assistance to D.P. in handling her s</w:t>
      </w:r>
      <w:r w:rsidR="00B53567" w:rsidRPr="007E0C4D">
        <w:rPr>
          <w:rFonts w:ascii="Calisto MT" w:hAnsi="Calisto MT"/>
        </w:rPr>
        <w:t>ervice dog, the District relies primarily</w:t>
      </w:r>
      <w:r w:rsidR="00F6441B">
        <w:rPr>
          <w:rFonts w:ascii="Calisto MT" w:hAnsi="Calisto MT"/>
        </w:rPr>
        <w:t xml:space="preserve"> on a</w:t>
      </w:r>
      <w:r w:rsidRPr="007E0C4D">
        <w:rPr>
          <w:rFonts w:ascii="Calisto MT" w:hAnsi="Calisto MT"/>
        </w:rPr>
        <w:t xml:space="preserve"> </w:t>
      </w:r>
      <w:r w:rsidR="00E068FC">
        <w:rPr>
          <w:rFonts w:ascii="Calisto MT" w:hAnsi="Calisto MT"/>
        </w:rPr>
        <w:t>strained</w:t>
      </w:r>
      <w:r w:rsidRPr="007E0C4D">
        <w:rPr>
          <w:rFonts w:ascii="Calisto MT" w:hAnsi="Calisto MT"/>
        </w:rPr>
        <w:t xml:space="preserve"> reading of two subparagraphs in the Title II service animal provision.  The first explains that a service animal must be under the control of its handler, which is typically the person with a disability but may also</w:t>
      </w:r>
      <w:r w:rsidR="00571788" w:rsidRPr="007E0C4D">
        <w:rPr>
          <w:rFonts w:ascii="Calisto MT" w:hAnsi="Calisto MT"/>
        </w:rPr>
        <w:t xml:space="preserve"> be a third party.  28 C.F.R. § </w:t>
      </w:r>
      <w:r w:rsidRPr="007E0C4D">
        <w:rPr>
          <w:rFonts w:ascii="Calisto MT" w:hAnsi="Calisto MT"/>
        </w:rPr>
        <w:t>35.136(d)</w:t>
      </w:r>
      <w:r w:rsidR="00871D8A" w:rsidRPr="007E0C4D">
        <w:rPr>
          <w:rFonts w:ascii="Calisto MT" w:hAnsi="Calisto MT"/>
        </w:rPr>
        <w:fldChar w:fldCharType="begin"/>
      </w:r>
      <w:r w:rsidR="004E2C8B" w:rsidRPr="007E0C4D">
        <w:rPr>
          <w:rFonts w:ascii="Calisto MT" w:hAnsi="Calisto MT"/>
        </w:rPr>
        <w:instrText xml:space="preserve"> TA \s "§ 35.136" </w:instrText>
      </w:r>
      <w:r w:rsidR="00871D8A" w:rsidRPr="007E0C4D">
        <w:rPr>
          <w:rFonts w:ascii="Calisto MT" w:hAnsi="Calisto MT"/>
        </w:rPr>
        <w:fldChar w:fldCharType="end"/>
      </w:r>
      <w:r w:rsidRPr="007E0C4D">
        <w:rPr>
          <w:rFonts w:ascii="Calisto MT" w:hAnsi="Calisto MT"/>
        </w:rPr>
        <w:t xml:space="preserve">.  </w:t>
      </w:r>
      <w:r w:rsidR="00D656AD" w:rsidRPr="007E0C4D">
        <w:rPr>
          <w:rFonts w:ascii="Calisto MT" w:hAnsi="Calisto MT"/>
        </w:rPr>
        <w:t>The second</w:t>
      </w:r>
      <w:r w:rsidRPr="007E0C4D">
        <w:rPr>
          <w:rFonts w:ascii="Calisto MT" w:hAnsi="Calisto MT"/>
        </w:rPr>
        <w:t xml:space="preserve"> states that “a public entity is not responsible for the care or supervision of a </w:t>
      </w:r>
      <w:r w:rsidRPr="007E0C4D">
        <w:rPr>
          <w:rFonts w:ascii="Calisto MT" w:hAnsi="Calisto MT"/>
        </w:rPr>
        <w:lastRenderedPageBreak/>
        <w:t>service animal.”</w:t>
      </w:r>
      <w:r w:rsidR="00D656AD" w:rsidRPr="007E0C4D">
        <w:rPr>
          <w:rFonts w:ascii="Calisto MT" w:hAnsi="Calisto MT"/>
        </w:rPr>
        <w:t xml:space="preserve">  </w:t>
      </w:r>
      <w:r w:rsidR="004C653D" w:rsidRPr="007E0C4D">
        <w:rPr>
          <w:rFonts w:ascii="Calisto MT" w:hAnsi="Calisto MT"/>
          <w:i/>
        </w:rPr>
        <w:t>Id.</w:t>
      </w:r>
      <w:r w:rsidR="00D656AD" w:rsidRPr="007E0C4D">
        <w:rPr>
          <w:rFonts w:ascii="Calisto MT" w:hAnsi="Calisto MT"/>
        </w:rPr>
        <w:t xml:space="preserve"> § 35.136</w:t>
      </w:r>
      <w:r w:rsidR="00871D8A" w:rsidRPr="007E0C4D">
        <w:rPr>
          <w:rFonts w:ascii="Calisto MT" w:hAnsi="Calisto MT"/>
        </w:rPr>
        <w:fldChar w:fldCharType="begin"/>
      </w:r>
      <w:r w:rsidR="004E2C8B" w:rsidRPr="007E0C4D">
        <w:rPr>
          <w:rFonts w:ascii="Calisto MT" w:hAnsi="Calisto MT"/>
        </w:rPr>
        <w:instrText xml:space="preserve"> TA \s "§ 35.136" </w:instrText>
      </w:r>
      <w:r w:rsidR="00871D8A" w:rsidRPr="007E0C4D">
        <w:rPr>
          <w:rFonts w:ascii="Calisto MT" w:hAnsi="Calisto MT"/>
        </w:rPr>
        <w:fldChar w:fldCharType="end"/>
      </w:r>
      <w:r w:rsidR="00D656AD" w:rsidRPr="007E0C4D">
        <w:rPr>
          <w:rFonts w:ascii="Calisto MT" w:hAnsi="Calisto MT"/>
        </w:rPr>
        <w:t xml:space="preserve">(e).  </w:t>
      </w:r>
      <w:r w:rsidRPr="007E0C4D">
        <w:rPr>
          <w:rFonts w:ascii="Calisto MT" w:hAnsi="Calisto MT"/>
        </w:rPr>
        <w:t xml:space="preserve">The District reads these provisions to mean that if D.P. needs any assistance from school staff in handling her service dog, the service animal is not under her control as required by the regulation and the District is being compelled to provide </w:t>
      </w:r>
      <w:r w:rsidR="00754E05" w:rsidRPr="007E0C4D">
        <w:rPr>
          <w:rFonts w:ascii="Calisto MT" w:hAnsi="Calisto MT"/>
        </w:rPr>
        <w:t>“</w:t>
      </w:r>
      <w:r w:rsidRPr="007E0C4D">
        <w:rPr>
          <w:rFonts w:ascii="Calisto MT" w:hAnsi="Calisto MT"/>
        </w:rPr>
        <w:t xml:space="preserve">care </w:t>
      </w:r>
      <w:r w:rsidR="00754E05" w:rsidRPr="007E0C4D">
        <w:rPr>
          <w:rFonts w:ascii="Calisto MT" w:hAnsi="Calisto MT"/>
        </w:rPr>
        <w:t>and</w:t>
      </w:r>
      <w:r w:rsidRPr="007E0C4D">
        <w:rPr>
          <w:rFonts w:ascii="Calisto MT" w:hAnsi="Calisto MT"/>
        </w:rPr>
        <w:t xml:space="preserve"> supervision</w:t>
      </w:r>
      <w:r w:rsidR="00754E05" w:rsidRPr="007E0C4D">
        <w:rPr>
          <w:rFonts w:ascii="Calisto MT" w:hAnsi="Calisto MT"/>
        </w:rPr>
        <w:t>”</w:t>
      </w:r>
      <w:r w:rsidRPr="007E0C4D">
        <w:rPr>
          <w:rFonts w:ascii="Calisto MT" w:hAnsi="Calisto MT"/>
        </w:rPr>
        <w:t xml:space="preserve"> of the dog.  </w:t>
      </w:r>
      <w:r w:rsidR="0099034D" w:rsidRPr="007E0C4D">
        <w:rPr>
          <w:rFonts w:ascii="Calisto MT" w:hAnsi="Calisto MT"/>
          <w:i/>
        </w:rPr>
        <w:t xml:space="preserve">See </w:t>
      </w:r>
      <w:r w:rsidR="0099034D" w:rsidRPr="007E0C4D">
        <w:rPr>
          <w:rFonts w:ascii="Calisto MT" w:hAnsi="Calisto MT"/>
        </w:rPr>
        <w:t>ECF 10-5</w:t>
      </w:r>
      <w:r w:rsidR="0038286D" w:rsidRPr="007E0C4D">
        <w:rPr>
          <w:rFonts w:ascii="Calisto MT" w:hAnsi="Calisto MT"/>
        </w:rPr>
        <w:t>,</w:t>
      </w:r>
      <w:r w:rsidR="0099034D" w:rsidRPr="007E0C4D">
        <w:rPr>
          <w:rFonts w:ascii="Calisto MT" w:hAnsi="Calisto MT"/>
        </w:rPr>
        <w:t xml:space="preserve"> at 3-4.  </w:t>
      </w:r>
      <w:r w:rsidRPr="007E0C4D">
        <w:rPr>
          <w:rFonts w:ascii="Calisto MT" w:hAnsi="Calisto MT"/>
        </w:rPr>
        <w:t xml:space="preserve">In reaching these conclusions, the District both misreads the service animal provision and ignores </w:t>
      </w:r>
      <w:r w:rsidR="002A38E6" w:rsidRPr="007E0C4D">
        <w:rPr>
          <w:rFonts w:ascii="Calisto MT" w:hAnsi="Calisto MT"/>
        </w:rPr>
        <w:t>the broader regulatory and statutory context in which these terms and phrases appear.</w:t>
      </w:r>
    </w:p>
    <w:p w:rsidR="009A70B9" w:rsidRPr="007E0C4D" w:rsidRDefault="009A70B9" w:rsidP="001E53E6">
      <w:pPr>
        <w:pStyle w:val="FootnoteText"/>
        <w:widowControl w:val="0"/>
        <w:spacing w:line="480" w:lineRule="auto"/>
        <w:ind w:firstLine="720"/>
        <w:rPr>
          <w:rFonts w:ascii="Calisto MT" w:hAnsi="Calisto MT"/>
          <w:sz w:val="24"/>
          <w:szCs w:val="24"/>
        </w:rPr>
      </w:pPr>
      <w:r w:rsidRPr="007E0C4D">
        <w:rPr>
          <w:rFonts w:ascii="Calisto MT" w:hAnsi="Calisto MT"/>
          <w:sz w:val="24"/>
          <w:szCs w:val="24"/>
        </w:rPr>
        <w:t>With resp</w:t>
      </w:r>
      <w:r w:rsidR="007F5E21" w:rsidRPr="007E0C4D">
        <w:rPr>
          <w:rFonts w:ascii="Calisto MT" w:hAnsi="Calisto MT"/>
          <w:sz w:val="24"/>
          <w:szCs w:val="24"/>
        </w:rPr>
        <w:t>ect to “control” of the service</w:t>
      </w:r>
      <w:r w:rsidRPr="007E0C4D">
        <w:rPr>
          <w:rFonts w:ascii="Calisto MT" w:hAnsi="Calisto MT"/>
          <w:sz w:val="24"/>
          <w:szCs w:val="24"/>
        </w:rPr>
        <w:t xml:space="preserve"> animal, </w:t>
      </w:r>
      <w:r w:rsidR="0005258A" w:rsidRPr="007E0C4D">
        <w:rPr>
          <w:rFonts w:ascii="Calisto MT" w:hAnsi="Calisto MT"/>
          <w:sz w:val="24"/>
          <w:szCs w:val="24"/>
        </w:rPr>
        <w:t xml:space="preserve">Defendant’s </w:t>
      </w:r>
      <w:r w:rsidR="00FE29ED" w:rsidRPr="007E0C4D">
        <w:rPr>
          <w:rFonts w:ascii="Calisto MT" w:hAnsi="Calisto MT"/>
          <w:sz w:val="24"/>
          <w:szCs w:val="24"/>
        </w:rPr>
        <w:t>argument</w:t>
      </w:r>
      <w:r w:rsidR="0005258A" w:rsidRPr="007E0C4D">
        <w:rPr>
          <w:rFonts w:ascii="Calisto MT" w:hAnsi="Calisto MT"/>
          <w:sz w:val="24"/>
          <w:szCs w:val="24"/>
        </w:rPr>
        <w:t xml:space="preserve"> ignores the facts of the case, is purely speculative in nature, and raises a genuine issue of material fact.  T</w:t>
      </w:r>
      <w:r w:rsidRPr="007E0C4D">
        <w:rPr>
          <w:rFonts w:ascii="Calisto MT" w:hAnsi="Calisto MT"/>
          <w:sz w:val="24"/>
          <w:szCs w:val="24"/>
        </w:rPr>
        <w:t xml:space="preserve">he regulation </w:t>
      </w:r>
      <w:r w:rsidR="007626A0" w:rsidRPr="007E0C4D">
        <w:rPr>
          <w:rFonts w:ascii="Calisto MT" w:hAnsi="Calisto MT"/>
          <w:sz w:val="24"/>
          <w:szCs w:val="24"/>
        </w:rPr>
        <w:t xml:space="preserve">recognizes </w:t>
      </w:r>
      <w:r w:rsidRPr="007E0C4D">
        <w:rPr>
          <w:rFonts w:ascii="Calisto MT" w:hAnsi="Calisto MT"/>
          <w:sz w:val="24"/>
          <w:szCs w:val="24"/>
        </w:rPr>
        <w:t>that a service animal must be u</w:t>
      </w:r>
      <w:r w:rsidR="000C3D23">
        <w:rPr>
          <w:rFonts w:ascii="Calisto MT" w:hAnsi="Calisto MT"/>
          <w:sz w:val="24"/>
          <w:szCs w:val="24"/>
        </w:rPr>
        <w:t>nder the control of its handler</w:t>
      </w:r>
      <w:r w:rsidRPr="007E0C4D">
        <w:rPr>
          <w:rFonts w:ascii="Calisto MT" w:hAnsi="Calisto MT"/>
          <w:sz w:val="24"/>
          <w:szCs w:val="24"/>
        </w:rPr>
        <w:t xml:space="preserve"> using a </w:t>
      </w:r>
      <w:r w:rsidR="00F1798E" w:rsidRPr="007E0C4D">
        <w:rPr>
          <w:rFonts w:ascii="Calisto MT" w:hAnsi="Calisto MT"/>
          <w:sz w:val="24"/>
          <w:szCs w:val="24"/>
        </w:rPr>
        <w:t xml:space="preserve">harness, leash, tether, </w:t>
      </w:r>
      <w:r w:rsidRPr="007E0C4D">
        <w:rPr>
          <w:rFonts w:ascii="Calisto MT" w:hAnsi="Calisto MT"/>
          <w:sz w:val="24"/>
          <w:szCs w:val="24"/>
        </w:rPr>
        <w:t>voice, signals, or other effective means.  28 C.F.R. §</w:t>
      </w:r>
      <w:r w:rsidR="004C653D" w:rsidRPr="007E0C4D">
        <w:rPr>
          <w:rFonts w:ascii="Calisto MT" w:hAnsi="Calisto MT"/>
          <w:sz w:val="24"/>
          <w:szCs w:val="24"/>
        </w:rPr>
        <w:t> </w:t>
      </w:r>
      <w:r w:rsidRPr="007E0C4D">
        <w:rPr>
          <w:rFonts w:ascii="Calisto MT" w:hAnsi="Calisto MT"/>
          <w:sz w:val="24"/>
          <w:szCs w:val="24"/>
        </w:rPr>
        <w:t>35.136</w:t>
      </w:r>
      <w:r w:rsidR="00871D8A" w:rsidRPr="007E0C4D">
        <w:rPr>
          <w:rFonts w:ascii="Calisto MT" w:hAnsi="Calisto MT"/>
          <w:sz w:val="24"/>
          <w:szCs w:val="24"/>
        </w:rPr>
        <w:fldChar w:fldCharType="begin"/>
      </w:r>
      <w:r w:rsidR="004E2C8B" w:rsidRPr="007E0C4D">
        <w:rPr>
          <w:rFonts w:ascii="Calisto MT" w:hAnsi="Calisto MT"/>
          <w:sz w:val="24"/>
          <w:szCs w:val="24"/>
        </w:rPr>
        <w:instrText xml:space="preserve"> TA \s "§ 35.136" </w:instrText>
      </w:r>
      <w:r w:rsidR="00871D8A" w:rsidRPr="007E0C4D">
        <w:rPr>
          <w:rFonts w:ascii="Calisto MT" w:hAnsi="Calisto MT"/>
          <w:sz w:val="24"/>
          <w:szCs w:val="24"/>
        </w:rPr>
        <w:fldChar w:fldCharType="end"/>
      </w:r>
      <w:r w:rsidRPr="007E0C4D">
        <w:rPr>
          <w:rFonts w:ascii="Calisto MT" w:hAnsi="Calisto MT"/>
          <w:sz w:val="24"/>
          <w:szCs w:val="24"/>
        </w:rPr>
        <w:t xml:space="preserve">(d).  </w:t>
      </w:r>
      <w:r w:rsidR="00F1798E" w:rsidRPr="007E0C4D">
        <w:rPr>
          <w:rFonts w:ascii="Calisto MT" w:hAnsi="Calisto MT"/>
          <w:sz w:val="24"/>
          <w:szCs w:val="24"/>
        </w:rPr>
        <w:t xml:space="preserve">In this case, Hannah has never been out of control.  </w:t>
      </w:r>
      <w:r w:rsidR="000C3D23">
        <w:rPr>
          <w:rFonts w:ascii="Calisto MT" w:hAnsi="Calisto MT"/>
          <w:i/>
          <w:sz w:val="24"/>
          <w:szCs w:val="24"/>
        </w:rPr>
        <w:t xml:space="preserve">See </w:t>
      </w:r>
      <w:r w:rsidR="000C3D23">
        <w:rPr>
          <w:rFonts w:ascii="Calisto MT" w:hAnsi="Calisto MT"/>
          <w:sz w:val="24"/>
          <w:szCs w:val="24"/>
        </w:rPr>
        <w:t xml:space="preserve">Horozko Aff. ¶ 8.  </w:t>
      </w:r>
      <w:r w:rsidR="00F1798E" w:rsidRPr="007E0C4D">
        <w:rPr>
          <w:rFonts w:ascii="Calisto MT" w:hAnsi="Calisto MT"/>
          <w:sz w:val="24"/>
          <w:szCs w:val="24"/>
        </w:rPr>
        <w:t xml:space="preserve">This includes </w:t>
      </w:r>
      <w:r w:rsidR="00CA55ED" w:rsidRPr="007E0C4D">
        <w:rPr>
          <w:rFonts w:ascii="Calisto MT" w:hAnsi="Calisto MT"/>
          <w:sz w:val="24"/>
          <w:szCs w:val="24"/>
        </w:rPr>
        <w:t xml:space="preserve">over </w:t>
      </w:r>
      <w:r w:rsidR="00F1798E" w:rsidRPr="007E0C4D">
        <w:rPr>
          <w:rFonts w:ascii="Calisto MT" w:hAnsi="Calisto MT"/>
          <w:sz w:val="24"/>
          <w:szCs w:val="24"/>
        </w:rPr>
        <w:t>a year and a half when Hannah attended school with D.P. without a separate adult handler.  Moreover, D.P. is tether</w:t>
      </w:r>
      <w:r w:rsidR="00FE29ED" w:rsidRPr="007E0C4D">
        <w:rPr>
          <w:rFonts w:ascii="Calisto MT" w:hAnsi="Calisto MT"/>
          <w:sz w:val="24"/>
          <w:szCs w:val="24"/>
        </w:rPr>
        <w:t>ed</w:t>
      </w:r>
      <w:r w:rsidR="00F1798E" w:rsidRPr="007E0C4D">
        <w:rPr>
          <w:rFonts w:ascii="Calisto MT" w:hAnsi="Calisto MT"/>
          <w:sz w:val="24"/>
          <w:szCs w:val="24"/>
        </w:rPr>
        <w:t xml:space="preserve"> to Hannah </w:t>
      </w:r>
      <w:r w:rsidR="00FE29ED" w:rsidRPr="007E0C4D">
        <w:rPr>
          <w:rFonts w:ascii="Calisto MT" w:hAnsi="Calisto MT"/>
          <w:sz w:val="24"/>
          <w:szCs w:val="24"/>
        </w:rPr>
        <w:t xml:space="preserve">throughout most of the school day </w:t>
      </w:r>
      <w:r w:rsidR="00F1798E" w:rsidRPr="007E0C4D">
        <w:rPr>
          <w:rFonts w:ascii="Calisto MT" w:hAnsi="Calisto MT"/>
          <w:sz w:val="24"/>
          <w:szCs w:val="24"/>
        </w:rPr>
        <w:t xml:space="preserve">and </w:t>
      </w:r>
      <w:r w:rsidR="00FE29ED" w:rsidRPr="007E0C4D">
        <w:rPr>
          <w:rFonts w:ascii="Calisto MT" w:hAnsi="Calisto MT"/>
          <w:sz w:val="24"/>
          <w:szCs w:val="24"/>
        </w:rPr>
        <w:lastRenderedPageBreak/>
        <w:t xml:space="preserve">is able to </w:t>
      </w:r>
      <w:r w:rsidR="00F1798E" w:rsidRPr="007E0C4D">
        <w:rPr>
          <w:rFonts w:ascii="Calisto MT" w:hAnsi="Calisto MT"/>
          <w:sz w:val="24"/>
          <w:szCs w:val="24"/>
        </w:rPr>
        <w:t>use hand signals to issue commands to Hannah.</w:t>
      </w:r>
      <w:r w:rsidR="007F5E21" w:rsidRPr="007E0C4D">
        <w:rPr>
          <w:rStyle w:val="FootnoteReference"/>
          <w:rFonts w:ascii="Calisto MT" w:hAnsi="Calisto MT"/>
          <w:sz w:val="24"/>
          <w:szCs w:val="24"/>
        </w:rPr>
        <w:footnoteReference w:id="9"/>
      </w:r>
      <w:r w:rsidR="00F1798E" w:rsidRPr="007E0C4D">
        <w:rPr>
          <w:rFonts w:ascii="Calisto MT" w:hAnsi="Calisto MT"/>
          <w:sz w:val="24"/>
          <w:szCs w:val="24"/>
        </w:rPr>
        <w:t xml:space="preserve">  </w:t>
      </w:r>
      <w:r w:rsidR="000C3D23">
        <w:rPr>
          <w:rFonts w:ascii="Calisto MT" w:hAnsi="Calisto MT"/>
          <w:i/>
          <w:sz w:val="24"/>
          <w:szCs w:val="24"/>
        </w:rPr>
        <w:t xml:space="preserve">Id. </w:t>
      </w:r>
      <w:r w:rsidR="000C3D23">
        <w:rPr>
          <w:rFonts w:ascii="Calisto MT" w:hAnsi="Calisto MT"/>
          <w:sz w:val="24"/>
          <w:szCs w:val="24"/>
        </w:rPr>
        <w:t xml:space="preserve">¶¶ 6-8.  </w:t>
      </w:r>
      <w:r w:rsidR="00F1798E" w:rsidRPr="007E0C4D">
        <w:rPr>
          <w:rFonts w:ascii="Calisto MT" w:hAnsi="Calisto MT"/>
          <w:sz w:val="24"/>
          <w:szCs w:val="24"/>
        </w:rPr>
        <w:t xml:space="preserve">Defendant </w:t>
      </w:r>
      <w:r w:rsidR="00FE29ED" w:rsidRPr="007E0C4D">
        <w:rPr>
          <w:rFonts w:ascii="Calisto MT" w:hAnsi="Calisto MT"/>
          <w:sz w:val="24"/>
          <w:szCs w:val="24"/>
        </w:rPr>
        <w:t xml:space="preserve">also </w:t>
      </w:r>
      <w:r w:rsidR="00F1798E" w:rsidRPr="007E0C4D">
        <w:rPr>
          <w:rFonts w:ascii="Calisto MT" w:hAnsi="Calisto MT"/>
          <w:sz w:val="24"/>
          <w:szCs w:val="24"/>
        </w:rPr>
        <w:t>offers no evidence that D.P. has ever failed to contr</w:t>
      </w:r>
      <w:r w:rsidR="007F5E21" w:rsidRPr="007E0C4D">
        <w:rPr>
          <w:rFonts w:ascii="Calisto MT" w:hAnsi="Calisto MT"/>
          <w:sz w:val="24"/>
          <w:szCs w:val="24"/>
        </w:rPr>
        <w:t>ol Hannah</w:t>
      </w:r>
      <w:r w:rsidR="00FE29ED" w:rsidRPr="007E0C4D">
        <w:rPr>
          <w:rFonts w:ascii="Calisto MT" w:hAnsi="Calisto MT"/>
          <w:sz w:val="24"/>
          <w:szCs w:val="24"/>
        </w:rPr>
        <w:t>; r</w:t>
      </w:r>
      <w:r w:rsidR="007F5E21" w:rsidRPr="007E0C4D">
        <w:rPr>
          <w:rFonts w:ascii="Calisto MT" w:hAnsi="Calisto MT"/>
          <w:sz w:val="24"/>
          <w:szCs w:val="24"/>
        </w:rPr>
        <w:t>ather Defendant</w:t>
      </w:r>
      <w:r w:rsidR="00F1798E" w:rsidRPr="007E0C4D">
        <w:rPr>
          <w:rFonts w:ascii="Calisto MT" w:hAnsi="Calisto MT"/>
          <w:sz w:val="24"/>
          <w:szCs w:val="24"/>
        </w:rPr>
        <w:t xml:space="preserve"> raise</w:t>
      </w:r>
      <w:r w:rsidR="007F5E21" w:rsidRPr="007E0C4D">
        <w:rPr>
          <w:rFonts w:ascii="Calisto MT" w:hAnsi="Calisto MT"/>
          <w:sz w:val="24"/>
          <w:szCs w:val="24"/>
        </w:rPr>
        <w:t>s</w:t>
      </w:r>
      <w:r w:rsidR="00F1798E" w:rsidRPr="007E0C4D">
        <w:rPr>
          <w:rFonts w:ascii="Calisto MT" w:hAnsi="Calisto MT"/>
          <w:sz w:val="24"/>
          <w:szCs w:val="24"/>
        </w:rPr>
        <w:t xml:space="preserve"> purely speculative concerns about future issues with control that have no grounding in the facts of this case. </w:t>
      </w:r>
      <w:r w:rsidR="00571788" w:rsidRPr="007E0C4D">
        <w:rPr>
          <w:rFonts w:ascii="Calisto MT" w:hAnsi="Calisto MT"/>
          <w:sz w:val="24"/>
          <w:szCs w:val="24"/>
        </w:rPr>
        <w:t xml:space="preserve"> </w:t>
      </w:r>
      <w:r w:rsidR="00571788" w:rsidRPr="007E0C4D">
        <w:rPr>
          <w:rFonts w:ascii="Calisto MT" w:hAnsi="Calisto MT"/>
          <w:i/>
          <w:sz w:val="24"/>
          <w:szCs w:val="24"/>
        </w:rPr>
        <w:t xml:space="preserve">See </w:t>
      </w:r>
      <w:r w:rsidR="00571788" w:rsidRPr="007E0C4D">
        <w:rPr>
          <w:rFonts w:ascii="Calisto MT" w:hAnsi="Calisto MT"/>
          <w:sz w:val="24"/>
          <w:szCs w:val="24"/>
        </w:rPr>
        <w:t>ECF 10-5</w:t>
      </w:r>
      <w:r w:rsidR="0038286D" w:rsidRPr="007E0C4D">
        <w:rPr>
          <w:rFonts w:ascii="Calisto MT" w:hAnsi="Calisto MT"/>
          <w:sz w:val="24"/>
          <w:szCs w:val="24"/>
        </w:rPr>
        <w:t>,</w:t>
      </w:r>
      <w:r w:rsidR="00571788" w:rsidRPr="007E0C4D">
        <w:rPr>
          <w:rFonts w:ascii="Calisto MT" w:hAnsi="Calisto MT"/>
          <w:sz w:val="24"/>
          <w:szCs w:val="24"/>
        </w:rPr>
        <w:t xml:space="preserve"> at 11-12 (“A dog might at any time become agitated for any number of reasons, including by a scream, cry, or significant commotion among students, or the expected or unexpected presence of other animals, or an illness or injury to the dog.”). </w:t>
      </w:r>
      <w:r w:rsidR="00F1798E" w:rsidRPr="007E0C4D">
        <w:rPr>
          <w:rFonts w:ascii="Calisto MT" w:hAnsi="Calisto MT"/>
          <w:sz w:val="24"/>
          <w:szCs w:val="24"/>
        </w:rPr>
        <w:t xml:space="preserve"> </w:t>
      </w:r>
      <w:r w:rsidR="00EA0483" w:rsidRPr="007E0C4D">
        <w:rPr>
          <w:rFonts w:ascii="Calisto MT" w:hAnsi="Calisto MT"/>
          <w:sz w:val="24"/>
          <w:szCs w:val="24"/>
        </w:rPr>
        <w:t xml:space="preserve">However, </w:t>
      </w:r>
      <w:r w:rsidR="00F1798E" w:rsidRPr="007E0C4D">
        <w:rPr>
          <w:rFonts w:ascii="Calisto MT" w:hAnsi="Calisto MT"/>
          <w:sz w:val="24"/>
          <w:szCs w:val="24"/>
        </w:rPr>
        <w:t xml:space="preserve">the Title II regulation does not permit the District to exclude </w:t>
      </w:r>
      <w:r w:rsidR="00F1798E" w:rsidRPr="007E0C4D">
        <w:rPr>
          <w:rFonts w:ascii="Calisto MT" w:hAnsi="Calisto MT"/>
          <w:sz w:val="24"/>
          <w:szCs w:val="24"/>
        </w:rPr>
        <w:lastRenderedPageBreak/>
        <w:t xml:space="preserve">a service </w:t>
      </w:r>
      <w:r w:rsidR="00AD5248" w:rsidRPr="007E0C4D">
        <w:rPr>
          <w:rFonts w:ascii="Calisto MT" w:hAnsi="Calisto MT"/>
          <w:sz w:val="24"/>
          <w:szCs w:val="24"/>
        </w:rPr>
        <w:t xml:space="preserve">dog </w:t>
      </w:r>
      <w:r w:rsidR="00F1798E" w:rsidRPr="007E0C4D">
        <w:rPr>
          <w:rFonts w:ascii="Calisto MT" w:hAnsi="Calisto MT"/>
          <w:sz w:val="24"/>
          <w:szCs w:val="24"/>
        </w:rPr>
        <w:t xml:space="preserve">based on fears or unfounded speculation about the service </w:t>
      </w:r>
      <w:r w:rsidR="00AD5248" w:rsidRPr="007E0C4D">
        <w:rPr>
          <w:rFonts w:ascii="Calisto MT" w:hAnsi="Calisto MT"/>
          <w:sz w:val="24"/>
          <w:szCs w:val="24"/>
        </w:rPr>
        <w:t xml:space="preserve">dog </w:t>
      </w:r>
      <w:r w:rsidR="00F1798E" w:rsidRPr="007E0C4D">
        <w:rPr>
          <w:rFonts w:ascii="Calisto MT" w:hAnsi="Calisto MT"/>
          <w:sz w:val="24"/>
          <w:szCs w:val="24"/>
        </w:rPr>
        <w:t xml:space="preserve">possibly being out of control in the future. </w:t>
      </w:r>
      <w:r w:rsidR="002A38E6" w:rsidRPr="007E0C4D">
        <w:rPr>
          <w:rFonts w:ascii="Calisto MT" w:hAnsi="Calisto MT"/>
          <w:sz w:val="24"/>
          <w:szCs w:val="24"/>
        </w:rPr>
        <w:t xml:space="preserve"> </w:t>
      </w:r>
      <w:r w:rsidR="00AB35D1" w:rsidRPr="007E0C4D">
        <w:rPr>
          <w:rFonts w:ascii="Calisto MT" w:hAnsi="Calisto MT"/>
          <w:sz w:val="24"/>
          <w:szCs w:val="24"/>
        </w:rPr>
        <w:t>A</w:t>
      </w:r>
      <w:r w:rsidR="002A38E6" w:rsidRPr="007E0C4D">
        <w:rPr>
          <w:rFonts w:ascii="Calisto MT" w:hAnsi="Calisto MT"/>
          <w:sz w:val="24"/>
          <w:szCs w:val="24"/>
        </w:rPr>
        <w:t xml:space="preserve">nd in any case, </w:t>
      </w:r>
      <w:r w:rsidR="0005258A" w:rsidRPr="007E0C4D">
        <w:rPr>
          <w:rFonts w:ascii="Calisto MT" w:hAnsi="Calisto MT"/>
          <w:sz w:val="24"/>
          <w:szCs w:val="24"/>
        </w:rPr>
        <w:t xml:space="preserve">the question of whose control Hannah is under </w:t>
      </w:r>
      <w:r w:rsidR="002A38E6" w:rsidRPr="007E0C4D">
        <w:rPr>
          <w:rFonts w:ascii="Calisto MT" w:hAnsi="Calisto MT"/>
          <w:sz w:val="24"/>
          <w:szCs w:val="24"/>
        </w:rPr>
        <w:t>raises a genuine issue of material fact that cannot properly be decided on a motion for summary judgment.</w:t>
      </w:r>
    </w:p>
    <w:p w:rsidR="009A70B9" w:rsidRPr="007E0C4D" w:rsidRDefault="005B5DAA" w:rsidP="001E53E6">
      <w:pPr>
        <w:pStyle w:val="BriefText"/>
        <w:widowControl w:val="0"/>
        <w:rPr>
          <w:rFonts w:ascii="Calisto MT" w:hAnsi="Calisto MT"/>
        </w:rPr>
      </w:pPr>
      <w:r w:rsidRPr="007E0C4D">
        <w:rPr>
          <w:rFonts w:ascii="Calisto MT" w:hAnsi="Calisto MT"/>
        </w:rPr>
        <w:t>With respect to “care and supervision,” Defendant’s argument fails for the same reasons</w:t>
      </w:r>
      <w:r w:rsidR="001A2328" w:rsidRPr="007E0C4D">
        <w:rPr>
          <w:rFonts w:ascii="Calisto MT" w:hAnsi="Calisto MT"/>
        </w:rPr>
        <w:t>:  I</w:t>
      </w:r>
      <w:r w:rsidRPr="007E0C4D">
        <w:rPr>
          <w:rFonts w:ascii="Calisto MT" w:hAnsi="Calisto MT"/>
        </w:rPr>
        <w:t>t is divo</w:t>
      </w:r>
      <w:r w:rsidR="001A2328" w:rsidRPr="007E0C4D">
        <w:rPr>
          <w:rFonts w:ascii="Calisto MT" w:hAnsi="Calisto MT"/>
        </w:rPr>
        <w:t>rced from the facts of the case</w:t>
      </w:r>
      <w:r w:rsidRPr="007E0C4D">
        <w:rPr>
          <w:rFonts w:ascii="Calisto MT" w:hAnsi="Calisto MT"/>
        </w:rPr>
        <w:t xml:space="preserve"> and is an issue of fact not </w:t>
      </w:r>
      <w:r w:rsidR="001A2328" w:rsidRPr="007E0C4D">
        <w:rPr>
          <w:rFonts w:ascii="Calisto MT" w:hAnsi="Calisto MT"/>
        </w:rPr>
        <w:t>properly</w:t>
      </w:r>
      <w:r w:rsidRPr="007E0C4D">
        <w:rPr>
          <w:rFonts w:ascii="Calisto MT" w:hAnsi="Calisto MT"/>
        </w:rPr>
        <w:t xml:space="preserve"> decided on summary judgment.  </w:t>
      </w:r>
      <w:r w:rsidR="001A2328" w:rsidRPr="007E0C4D">
        <w:rPr>
          <w:rFonts w:ascii="Calisto MT" w:hAnsi="Calisto MT"/>
        </w:rPr>
        <w:t>Defendant also misconstrues the meaning of “care and supervision,” ignoring the definitions provided in the</w:t>
      </w:r>
      <w:r w:rsidR="00754E05" w:rsidRPr="007E0C4D">
        <w:rPr>
          <w:rFonts w:ascii="Calisto MT" w:hAnsi="Calisto MT"/>
        </w:rPr>
        <w:t xml:space="preserve"> Department’s</w:t>
      </w:r>
      <w:r w:rsidR="001A2328" w:rsidRPr="007E0C4D">
        <w:rPr>
          <w:rFonts w:ascii="Calisto MT" w:hAnsi="Calisto MT"/>
        </w:rPr>
        <w:t xml:space="preserve"> regulatory guidance and technical assistance.  </w:t>
      </w:r>
      <w:r w:rsidR="009A70B9" w:rsidRPr="007E0C4D">
        <w:rPr>
          <w:rFonts w:ascii="Calisto MT" w:hAnsi="Calisto MT"/>
        </w:rPr>
        <w:t>In a separate subsection</w:t>
      </w:r>
      <w:r w:rsidR="001A2328" w:rsidRPr="007E0C4D">
        <w:rPr>
          <w:rFonts w:ascii="Calisto MT" w:hAnsi="Calisto MT"/>
        </w:rPr>
        <w:t xml:space="preserve"> from the control requirement</w:t>
      </w:r>
      <w:r w:rsidR="009A70B9" w:rsidRPr="007E0C4D">
        <w:rPr>
          <w:rFonts w:ascii="Calisto MT" w:hAnsi="Calisto MT"/>
        </w:rPr>
        <w:t>, the</w:t>
      </w:r>
      <w:r w:rsidR="00F1798E" w:rsidRPr="007E0C4D">
        <w:rPr>
          <w:rFonts w:ascii="Calisto MT" w:hAnsi="Calisto MT"/>
        </w:rPr>
        <w:t xml:space="preserve"> Title II</w:t>
      </w:r>
      <w:r w:rsidR="009A70B9" w:rsidRPr="007E0C4D">
        <w:rPr>
          <w:rFonts w:ascii="Calisto MT" w:hAnsi="Calisto MT"/>
        </w:rPr>
        <w:t xml:space="preserve"> regulation makes clear that a public entity is not responsible for the </w:t>
      </w:r>
      <w:r w:rsidR="00694DF7" w:rsidRPr="007E0C4D">
        <w:rPr>
          <w:rFonts w:ascii="Calisto MT" w:hAnsi="Calisto MT"/>
        </w:rPr>
        <w:t>“</w:t>
      </w:r>
      <w:r w:rsidR="009A70B9" w:rsidRPr="007E0C4D">
        <w:rPr>
          <w:rFonts w:ascii="Calisto MT" w:hAnsi="Calisto MT"/>
        </w:rPr>
        <w:t>care or supervision</w:t>
      </w:r>
      <w:r w:rsidR="00694DF7" w:rsidRPr="007E0C4D">
        <w:rPr>
          <w:rFonts w:ascii="Calisto MT" w:hAnsi="Calisto MT"/>
        </w:rPr>
        <w:t>”</w:t>
      </w:r>
      <w:r w:rsidR="009A70B9" w:rsidRPr="007E0C4D">
        <w:rPr>
          <w:rFonts w:ascii="Calisto MT" w:hAnsi="Calisto MT"/>
        </w:rPr>
        <w:t xml:space="preserve"> of a service animal.  28 C.F.R. §</w:t>
      </w:r>
      <w:r w:rsidR="001A2328" w:rsidRPr="007E0C4D">
        <w:rPr>
          <w:rFonts w:ascii="Calisto MT" w:hAnsi="Calisto MT"/>
        </w:rPr>
        <w:t> </w:t>
      </w:r>
      <w:r w:rsidR="009A70B9" w:rsidRPr="007E0C4D">
        <w:rPr>
          <w:rFonts w:ascii="Calisto MT" w:hAnsi="Calisto MT"/>
        </w:rPr>
        <w:t>35.136</w:t>
      </w:r>
      <w:r w:rsidR="00871D8A" w:rsidRPr="007E0C4D">
        <w:rPr>
          <w:rFonts w:ascii="Calisto MT" w:hAnsi="Calisto MT"/>
        </w:rPr>
        <w:fldChar w:fldCharType="begin"/>
      </w:r>
      <w:r w:rsidR="004E2C8B" w:rsidRPr="007E0C4D">
        <w:rPr>
          <w:rFonts w:ascii="Calisto MT" w:hAnsi="Calisto MT"/>
        </w:rPr>
        <w:instrText xml:space="preserve"> TA \s "§ 35.136" </w:instrText>
      </w:r>
      <w:r w:rsidR="00871D8A" w:rsidRPr="007E0C4D">
        <w:rPr>
          <w:rFonts w:ascii="Calisto MT" w:hAnsi="Calisto MT"/>
        </w:rPr>
        <w:fldChar w:fldCharType="end"/>
      </w:r>
      <w:r w:rsidR="009A70B9" w:rsidRPr="007E0C4D">
        <w:rPr>
          <w:rFonts w:ascii="Calisto MT" w:hAnsi="Calisto MT"/>
        </w:rPr>
        <w:t xml:space="preserve">(e).  </w:t>
      </w:r>
      <w:r w:rsidR="00927AC1" w:rsidRPr="007E0C4D">
        <w:rPr>
          <w:rFonts w:ascii="Calisto MT" w:hAnsi="Calisto MT"/>
        </w:rPr>
        <w:t xml:space="preserve">Defendant contends that providing </w:t>
      </w:r>
      <w:r w:rsidR="00D96631" w:rsidRPr="007E0C4D">
        <w:rPr>
          <w:rFonts w:ascii="Calisto MT" w:hAnsi="Calisto MT"/>
        </w:rPr>
        <w:t xml:space="preserve">the requested </w:t>
      </w:r>
      <w:r w:rsidR="00927AC1" w:rsidRPr="007E0C4D">
        <w:rPr>
          <w:rFonts w:ascii="Calisto MT" w:hAnsi="Calisto MT"/>
        </w:rPr>
        <w:t>assistance to D.P. in handling her service dog amounts to “care and supervision.”  However</w:t>
      </w:r>
      <w:r w:rsidR="00296DBA" w:rsidRPr="007E0C4D">
        <w:rPr>
          <w:rFonts w:ascii="Calisto MT" w:hAnsi="Calisto MT"/>
        </w:rPr>
        <w:t xml:space="preserve">, </w:t>
      </w:r>
      <w:r w:rsidR="00EA0483" w:rsidRPr="007E0C4D">
        <w:rPr>
          <w:rFonts w:ascii="Calisto MT" w:hAnsi="Calisto MT"/>
        </w:rPr>
        <w:t>“</w:t>
      </w:r>
      <w:r w:rsidR="00296DBA" w:rsidRPr="007E0C4D">
        <w:rPr>
          <w:rFonts w:ascii="Calisto MT" w:hAnsi="Calisto MT"/>
        </w:rPr>
        <w:t>c</w:t>
      </w:r>
      <w:r w:rsidR="00716895" w:rsidRPr="007E0C4D">
        <w:rPr>
          <w:rFonts w:ascii="Calisto MT" w:hAnsi="Calisto MT"/>
        </w:rPr>
        <w:t>are and supervision</w:t>
      </w:r>
      <w:r w:rsidR="00EA0483" w:rsidRPr="007E0C4D">
        <w:rPr>
          <w:rFonts w:ascii="Calisto MT" w:hAnsi="Calisto MT"/>
        </w:rPr>
        <w:t>”</w:t>
      </w:r>
      <w:r w:rsidR="00716895" w:rsidRPr="007E0C4D">
        <w:rPr>
          <w:rFonts w:ascii="Calisto MT" w:hAnsi="Calisto MT"/>
        </w:rPr>
        <w:t xml:space="preserve"> of a service dog </w:t>
      </w:r>
      <w:r w:rsidR="00EA0483" w:rsidRPr="007E0C4D">
        <w:rPr>
          <w:rFonts w:ascii="Calisto MT" w:hAnsi="Calisto MT"/>
        </w:rPr>
        <w:t xml:space="preserve">is a </w:t>
      </w:r>
      <w:r w:rsidR="00716895" w:rsidRPr="007E0C4D">
        <w:rPr>
          <w:rFonts w:ascii="Calisto MT" w:hAnsi="Calisto MT"/>
        </w:rPr>
        <w:t>distinct responsibilit</w:t>
      </w:r>
      <w:r w:rsidR="00EA0483" w:rsidRPr="007E0C4D">
        <w:rPr>
          <w:rFonts w:ascii="Calisto MT" w:hAnsi="Calisto MT"/>
        </w:rPr>
        <w:t>y</w:t>
      </w:r>
      <w:r w:rsidR="00716895" w:rsidRPr="007E0C4D">
        <w:rPr>
          <w:rFonts w:ascii="Calisto MT" w:hAnsi="Calisto MT"/>
        </w:rPr>
        <w:t xml:space="preserve"> and different from handling.  </w:t>
      </w:r>
      <w:r w:rsidR="00AD5248" w:rsidRPr="007E0C4D">
        <w:rPr>
          <w:rFonts w:ascii="Calisto MT" w:hAnsi="Calisto MT"/>
        </w:rPr>
        <w:t xml:space="preserve">As </w:t>
      </w:r>
      <w:r w:rsidR="00EA0483" w:rsidRPr="007E0C4D">
        <w:rPr>
          <w:rFonts w:ascii="Calisto MT" w:hAnsi="Calisto MT"/>
        </w:rPr>
        <w:t xml:space="preserve">explained </w:t>
      </w:r>
      <w:r w:rsidR="00AB35D1" w:rsidRPr="007E0C4D">
        <w:rPr>
          <w:rFonts w:ascii="Calisto MT" w:hAnsi="Calisto MT"/>
        </w:rPr>
        <w:t xml:space="preserve">in the regulatory </w:t>
      </w:r>
      <w:r w:rsidR="00AB35D1" w:rsidRPr="007E0C4D">
        <w:rPr>
          <w:rFonts w:ascii="Calisto MT" w:hAnsi="Calisto MT"/>
        </w:rPr>
        <w:lastRenderedPageBreak/>
        <w:t xml:space="preserve">guidance and Department of Justice technical assistance, </w:t>
      </w:r>
      <w:r w:rsidR="00EA0483" w:rsidRPr="007E0C4D">
        <w:rPr>
          <w:rFonts w:ascii="Calisto MT" w:hAnsi="Calisto MT"/>
        </w:rPr>
        <w:t>“</w:t>
      </w:r>
      <w:r w:rsidR="00AB35D1" w:rsidRPr="007E0C4D">
        <w:rPr>
          <w:rFonts w:ascii="Calisto MT" w:hAnsi="Calisto MT"/>
        </w:rPr>
        <w:t xml:space="preserve">care </w:t>
      </w:r>
      <w:r w:rsidR="00565922" w:rsidRPr="007E0C4D">
        <w:rPr>
          <w:rFonts w:ascii="Calisto MT" w:hAnsi="Calisto MT"/>
        </w:rPr>
        <w:t>or</w:t>
      </w:r>
      <w:r w:rsidR="00AB35D1" w:rsidRPr="007E0C4D">
        <w:rPr>
          <w:rFonts w:ascii="Calisto MT" w:hAnsi="Calisto MT"/>
        </w:rPr>
        <w:t xml:space="preserve"> supervision</w:t>
      </w:r>
      <w:r w:rsidR="00EA0483" w:rsidRPr="007E0C4D">
        <w:rPr>
          <w:rFonts w:ascii="Calisto MT" w:hAnsi="Calisto MT"/>
        </w:rPr>
        <w:t>” is a legal term of art that</w:t>
      </w:r>
      <w:r w:rsidR="00716895" w:rsidRPr="007E0C4D">
        <w:rPr>
          <w:rFonts w:ascii="Calisto MT" w:hAnsi="Calisto MT"/>
        </w:rPr>
        <w:t xml:space="preserve"> relate</w:t>
      </w:r>
      <w:r w:rsidR="00EA0483" w:rsidRPr="007E0C4D">
        <w:rPr>
          <w:rFonts w:ascii="Calisto MT" w:hAnsi="Calisto MT"/>
        </w:rPr>
        <w:t>s</w:t>
      </w:r>
      <w:r w:rsidR="00716895" w:rsidRPr="007E0C4D">
        <w:rPr>
          <w:rFonts w:ascii="Calisto MT" w:hAnsi="Calisto MT"/>
        </w:rPr>
        <w:t xml:space="preserve"> to </w:t>
      </w:r>
      <w:r w:rsidR="00AB35D1" w:rsidRPr="007E0C4D">
        <w:rPr>
          <w:rFonts w:ascii="Calisto MT" w:hAnsi="Calisto MT"/>
        </w:rPr>
        <w:t>a</w:t>
      </w:r>
      <w:r w:rsidR="00716895" w:rsidRPr="007E0C4D">
        <w:rPr>
          <w:rFonts w:ascii="Calisto MT" w:hAnsi="Calisto MT"/>
        </w:rPr>
        <w:t xml:space="preserve"> service dog’s health and wellbeing and include</w:t>
      </w:r>
      <w:r w:rsidR="00EA0483" w:rsidRPr="007E0C4D">
        <w:rPr>
          <w:rFonts w:ascii="Calisto MT" w:hAnsi="Calisto MT"/>
        </w:rPr>
        <w:t>s</w:t>
      </w:r>
      <w:r w:rsidR="00716895" w:rsidRPr="007E0C4D">
        <w:rPr>
          <w:rFonts w:ascii="Calisto MT" w:hAnsi="Calisto MT"/>
        </w:rPr>
        <w:t xml:space="preserve"> such things as proper veterinary care, as well as feeding, walking, and grooming the animal.  </w:t>
      </w:r>
      <w:r w:rsidR="00716895" w:rsidRPr="007E0C4D">
        <w:rPr>
          <w:rFonts w:ascii="Calisto MT" w:hAnsi="Calisto MT"/>
          <w:i/>
        </w:rPr>
        <w:t>See</w:t>
      </w:r>
      <w:r w:rsidR="00716895" w:rsidRPr="007E0C4D">
        <w:rPr>
          <w:rFonts w:ascii="Calisto MT" w:hAnsi="Calisto MT"/>
        </w:rPr>
        <w:t xml:space="preserve"> 28 C.F.R. pt. 35, app. A</w:t>
      </w:r>
      <w:r w:rsidR="00871D8A" w:rsidRPr="007E0C4D">
        <w:rPr>
          <w:rFonts w:ascii="Calisto MT" w:hAnsi="Calisto MT"/>
        </w:rPr>
        <w:fldChar w:fldCharType="begin"/>
      </w:r>
      <w:r w:rsidR="004E2C8B" w:rsidRPr="007E0C4D">
        <w:rPr>
          <w:rFonts w:ascii="Calisto MT" w:hAnsi="Calisto MT"/>
        </w:rPr>
        <w:instrText xml:space="preserve"> TA \s "28 C.F.R. pt. 35, app. A" </w:instrText>
      </w:r>
      <w:r w:rsidR="00871D8A" w:rsidRPr="007E0C4D">
        <w:rPr>
          <w:rFonts w:ascii="Calisto MT" w:hAnsi="Calisto MT"/>
        </w:rPr>
        <w:fldChar w:fldCharType="end"/>
      </w:r>
      <w:r w:rsidR="00716895" w:rsidRPr="007E0C4D">
        <w:rPr>
          <w:rFonts w:ascii="Calisto MT" w:hAnsi="Calisto MT"/>
        </w:rPr>
        <w:t xml:space="preserve"> § 35.136 </w:t>
      </w:r>
      <w:r w:rsidR="00172E92" w:rsidRPr="007E0C4D">
        <w:rPr>
          <w:rFonts w:ascii="Calisto MT" w:hAnsi="Calisto MT"/>
        </w:rPr>
        <w:t xml:space="preserve">at 607-11 </w:t>
      </w:r>
      <w:r w:rsidR="00716895" w:rsidRPr="007E0C4D">
        <w:rPr>
          <w:rFonts w:ascii="Calisto MT" w:hAnsi="Calisto MT"/>
        </w:rPr>
        <w:t>(providing examples of care and supervision);</w:t>
      </w:r>
      <w:r w:rsidR="00AB35D1" w:rsidRPr="007E0C4D">
        <w:rPr>
          <w:rFonts w:ascii="Calisto MT" w:hAnsi="Calisto MT"/>
        </w:rPr>
        <w:t xml:space="preserve"> </w:t>
      </w:r>
      <w:r w:rsidR="00E63886" w:rsidRPr="007E0C4D">
        <w:rPr>
          <w:rFonts w:ascii="Calisto MT" w:hAnsi="Calisto MT"/>
        </w:rPr>
        <w:t xml:space="preserve">Ex. </w:t>
      </w:r>
      <w:r w:rsidR="00341932" w:rsidRPr="007E0C4D">
        <w:rPr>
          <w:rFonts w:ascii="Calisto MT" w:hAnsi="Calisto MT"/>
        </w:rPr>
        <w:t>A</w:t>
      </w:r>
      <w:r w:rsidR="00E63886" w:rsidRPr="007E0C4D">
        <w:rPr>
          <w:rFonts w:ascii="Calisto MT" w:hAnsi="Calisto MT"/>
        </w:rPr>
        <w:t xml:space="preserve">, </w:t>
      </w:r>
      <w:r w:rsidR="00AB35D1" w:rsidRPr="007E0C4D">
        <w:rPr>
          <w:rFonts w:ascii="Calisto MT" w:hAnsi="Calisto MT"/>
        </w:rPr>
        <w:t>Question 9;</w:t>
      </w:r>
      <w:r w:rsidR="00716895" w:rsidRPr="007E0C4D">
        <w:rPr>
          <w:rFonts w:ascii="Calisto MT" w:hAnsi="Calisto MT"/>
        </w:rPr>
        <w:t xml:space="preserve"> </w:t>
      </w:r>
      <w:r w:rsidR="00716895" w:rsidRPr="007E0C4D">
        <w:rPr>
          <w:rFonts w:ascii="Calisto MT" w:hAnsi="Calisto MT"/>
          <w:i/>
        </w:rPr>
        <w:t>see also Alboniga</w:t>
      </w:r>
      <w:r w:rsidR="00716895" w:rsidRPr="007E0C4D">
        <w:rPr>
          <w:rFonts w:ascii="Calisto MT" w:hAnsi="Calisto MT"/>
        </w:rPr>
        <w:t>, 87 F. Supp. 3d</w:t>
      </w:r>
      <w:r w:rsidR="00871D8A" w:rsidRPr="007E0C4D">
        <w:rPr>
          <w:rFonts w:ascii="Calisto MT" w:hAnsi="Calisto MT"/>
        </w:rPr>
        <w:fldChar w:fldCharType="begin"/>
      </w:r>
      <w:r w:rsidR="004E2C8B" w:rsidRPr="007E0C4D">
        <w:rPr>
          <w:rFonts w:ascii="Calisto MT" w:hAnsi="Calisto MT"/>
        </w:rPr>
        <w:instrText xml:space="preserve"> TA \s "Alboniga v. School Board, 87 F. Supp. 3d 1319 (S.D. Fla. 2015)" </w:instrText>
      </w:r>
      <w:r w:rsidR="00871D8A" w:rsidRPr="007E0C4D">
        <w:rPr>
          <w:rFonts w:ascii="Calisto MT" w:hAnsi="Calisto MT"/>
        </w:rPr>
        <w:fldChar w:fldCharType="end"/>
      </w:r>
      <w:r w:rsidR="00716895" w:rsidRPr="007E0C4D">
        <w:rPr>
          <w:rFonts w:ascii="Calisto MT" w:hAnsi="Calisto MT"/>
        </w:rPr>
        <w:t xml:space="preserve"> </w:t>
      </w:r>
      <w:r w:rsidR="00565922" w:rsidRPr="007E0C4D">
        <w:rPr>
          <w:rFonts w:ascii="Calisto MT" w:hAnsi="Calisto MT"/>
        </w:rPr>
        <w:t>at</w:t>
      </w:r>
      <w:r w:rsidR="00716895" w:rsidRPr="007E0C4D">
        <w:rPr>
          <w:rFonts w:ascii="Calisto MT" w:hAnsi="Calisto MT"/>
        </w:rPr>
        <w:t xml:space="preserve"> 1343 (“The clear implication is that ‘care or supervision’ means routine animal care</w:t>
      </w:r>
      <w:r w:rsidR="00AD5248" w:rsidRPr="007E0C4D">
        <w:rPr>
          <w:rFonts w:ascii="Calisto MT" w:hAnsi="Calisto MT"/>
        </w:rPr>
        <w:t>—</w:t>
      </w:r>
      <w:r w:rsidR="00716895" w:rsidRPr="007E0C4D">
        <w:rPr>
          <w:rFonts w:ascii="Calisto MT" w:hAnsi="Calisto MT"/>
        </w:rPr>
        <w:t>such as feeding, watering, walking or washing the animal.”)</w:t>
      </w:r>
      <w:r w:rsidR="00EA0483" w:rsidRPr="007E0C4D">
        <w:rPr>
          <w:rStyle w:val="FootnoteReference"/>
          <w:rFonts w:ascii="Calisto MT" w:hAnsi="Calisto MT"/>
        </w:rPr>
        <w:footnoteReference w:id="10"/>
      </w:r>
      <w:r w:rsidR="00716895" w:rsidRPr="007E0C4D">
        <w:rPr>
          <w:rFonts w:ascii="Calisto MT" w:hAnsi="Calisto MT"/>
        </w:rPr>
        <w:t xml:space="preserve">  </w:t>
      </w:r>
      <w:r w:rsidR="001A2328" w:rsidRPr="007E0C4D">
        <w:rPr>
          <w:rFonts w:ascii="Calisto MT" w:hAnsi="Calisto MT"/>
        </w:rPr>
        <w:t>As such</w:t>
      </w:r>
      <w:r w:rsidR="00AB35D1" w:rsidRPr="007E0C4D">
        <w:rPr>
          <w:rFonts w:ascii="Calisto MT" w:hAnsi="Calisto MT"/>
        </w:rPr>
        <w:t>, t</w:t>
      </w:r>
      <w:r w:rsidR="00716895" w:rsidRPr="007E0C4D">
        <w:rPr>
          <w:rFonts w:ascii="Calisto MT" w:hAnsi="Calisto MT"/>
        </w:rPr>
        <w:t xml:space="preserve">he care and supervision of D.P.’s service dog is </w:t>
      </w:r>
      <w:r w:rsidR="001A2328" w:rsidRPr="007E0C4D">
        <w:rPr>
          <w:rFonts w:ascii="Calisto MT" w:hAnsi="Calisto MT"/>
        </w:rPr>
        <w:t xml:space="preserve">moot </w:t>
      </w:r>
      <w:r w:rsidR="00716895" w:rsidRPr="007E0C4D">
        <w:rPr>
          <w:rFonts w:ascii="Calisto MT" w:hAnsi="Calisto MT"/>
        </w:rPr>
        <w:t>here</w:t>
      </w:r>
      <w:r w:rsidR="000C3D23">
        <w:rPr>
          <w:rFonts w:ascii="Calisto MT" w:hAnsi="Calisto MT"/>
        </w:rPr>
        <w:t>,</w:t>
      </w:r>
      <w:r w:rsidR="00716895" w:rsidRPr="007E0C4D">
        <w:rPr>
          <w:rFonts w:ascii="Calisto MT" w:hAnsi="Calisto MT"/>
        </w:rPr>
        <w:t xml:space="preserve"> </w:t>
      </w:r>
      <w:r w:rsidR="00927AC1" w:rsidRPr="007E0C4D">
        <w:rPr>
          <w:rFonts w:ascii="Calisto MT" w:hAnsi="Calisto MT"/>
        </w:rPr>
        <w:t>because</w:t>
      </w:r>
      <w:r w:rsidR="00716895" w:rsidRPr="007E0C4D">
        <w:rPr>
          <w:rFonts w:ascii="Calisto MT" w:hAnsi="Calisto MT"/>
        </w:rPr>
        <w:t xml:space="preserve"> </w:t>
      </w:r>
      <w:r w:rsidR="00AD5248" w:rsidRPr="007E0C4D">
        <w:rPr>
          <w:rFonts w:ascii="Calisto MT" w:hAnsi="Calisto MT"/>
        </w:rPr>
        <w:t>Hannah</w:t>
      </w:r>
      <w:r w:rsidR="00716895" w:rsidRPr="007E0C4D">
        <w:rPr>
          <w:rFonts w:ascii="Calisto MT" w:hAnsi="Calisto MT"/>
        </w:rPr>
        <w:t xml:space="preserve"> does not require any walking, feeding, grooming, or veterinary care while D.P. is at school</w:t>
      </w:r>
      <w:r w:rsidR="00135452" w:rsidRPr="007E0C4D">
        <w:rPr>
          <w:rFonts w:ascii="Calisto MT" w:hAnsi="Calisto MT"/>
        </w:rPr>
        <w:t xml:space="preserve">.  </w:t>
      </w:r>
      <w:r w:rsidR="00927AC1" w:rsidRPr="007E0C4D">
        <w:rPr>
          <w:rFonts w:ascii="Calisto MT" w:hAnsi="Calisto MT"/>
        </w:rPr>
        <w:t xml:space="preserve">Even if </w:t>
      </w:r>
      <w:r w:rsidR="00565922" w:rsidRPr="007E0C4D">
        <w:rPr>
          <w:rFonts w:ascii="Calisto MT" w:hAnsi="Calisto MT"/>
        </w:rPr>
        <w:t>she did</w:t>
      </w:r>
      <w:r w:rsidR="00927AC1" w:rsidRPr="007E0C4D">
        <w:rPr>
          <w:rFonts w:ascii="Calisto MT" w:hAnsi="Calisto MT"/>
        </w:rPr>
        <w:t>, this would raise</w:t>
      </w:r>
      <w:r w:rsidR="00296DBA" w:rsidRPr="007E0C4D">
        <w:rPr>
          <w:rFonts w:ascii="Calisto MT" w:hAnsi="Calisto MT"/>
        </w:rPr>
        <w:t xml:space="preserve"> a genuine issue of material fact regarding whether D.P. is able to provide that care and supervision if required.  </w:t>
      </w:r>
      <w:r w:rsidR="00927AC1" w:rsidRPr="007E0C4D">
        <w:rPr>
          <w:rFonts w:ascii="Calisto MT" w:hAnsi="Calisto MT"/>
        </w:rPr>
        <w:t xml:space="preserve">Either way, summary judgment </w:t>
      </w:r>
      <w:r w:rsidR="00927AC1" w:rsidRPr="007E0C4D">
        <w:rPr>
          <w:rFonts w:ascii="Calisto MT" w:hAnsi="Calisto MT"/>
        </w:rPr>
        <w:lastRenderedPageBreak/>
        <w:t>should be denied.</w:t>
      </w:r>
      <w:r w:rsidR="00296DBA" w:rsidRPr="007E0C4D">
        <w:rPr>
          <w:rFonts w:ascii="Calisto MT" w:hAnsi="Calisto MT"/>
        </w:rPr>
        <w:t xml:space="preserve"> </w:t>
      </w:r>
    </w:p>
    <w:p w:rsidR="006C4A80" w:rsidRPr="007E0C4D" w:rsidRDefault="00F1798E" w:rsidP="007C36AA">
      <w:pPr>
        <w:pStyle w:val="BriefText"/>
        <w:widowControl w:val="0"/>
        <w:rPr>
          <w:rFonts w:ascii="Calisto MT" w:hAnsi="Calisto MT"/>
        </w:rPr>
      </w:pPr>
      <w:r w:rsidRPr="007E0C4D">
        <w:rPr>
          <w:rFonts w:ascii="Calisto MT" w:hAnsi="Calisto MT"/>
        </w:rPr>
        <w:t xml:space="preserve">At bottom, neither subsection of the service animal </w:t>
      </w:r>
      <w:r w:rsidR="00FD3DA5" w:rsidRPr="007E0C4D">
        <w:rPr>
          <w:rFonts w:ascii="Calisto MT" w:hAnsi="Calisto MT"/>
        </w:rPr>
        <w:t>provision</w:t>
      </w:r>
      <w:r w:rsidR="00AD5248" w:rsidRPr="007E0C4D">
        <w:rPr>
          <w:rFonts w:ascii="Calisto MT" w:hAnsi="Calisto MT"/>
        </w:rPr>
        <w:t>—</w:t>
      </w:r>
      <w:r w:rsidR="007F5E21" w:rsidRPr="007E0C4D">
        <w:rPr>
          <w:rFonts w:ascii="Calisto MT" w:hAnsi="Calisto MT"/>
        </w:rPr>
        <w:t>the control requirement nor the care and supervision exception</w:t>
      </w:r>
      <w:r w:rsidR="00AD5248" w:rsidRPr="007E0C4D">
        <w:rPr>
          <w:rFonts w:ascii="Calisto MT" w:hAnsi="Calisto MT"/>
        </w:rPr>
        <w:t>—</w:t>
      </w:r>
      <w:r w:rsidR="00B06E9D" w:rsidRPr="007E0C4D">
        <w:rPr>
          <w:rFonts w:ascii="Calisto MT" w:hAnsi="Calisto MT"/>
        </w:rPr>
        <w:t xml:space="preserve">exempt the District from the reasonable modification requirement under the ADA or permit the District to exclude </w:t>
      </w:r>
      <w:r w:rsidR="00F30D52" w:rsidRPr="007E0C4D">
        <w:rPr>
          <w:rFonts w:ascii="Calisto MT" w:hAnsi="Calisto MT"/>
        </w:rPr>
        <w:t xml:space="preserve">D.P.’s service dog </w:t>
      </w:r>
      <w:r w:rsidR="00B06E9D" w:rsidRPr="007E0C4D">
        <w:rPr>
          <w:rFonts w:ascii="Calisto MT" w:hAnsi="Calisto MT"/>
        </w:rPr>
        <w:t xml:space="preserve">under the facts in this case.  Hannah has never been out of control and does not require care and supervision during the school day.  </w:t>
      </w:r>
      <w:r w:rsidR="00927AC1" w:rsidRPr="007E0C4D">
        <w:rPr>
          <w:rFonts w:ascii="Calisto MT" w:hAnsi="Calisto MT"/>
        </w:rPr>
        <w:t xml:space="preserve">Any dispute as to either point raises genuine issues of material fact.  </w:t>
      </w:r>
      <w:r w:rsidR="00210DBA" w:rsidRPr="007E0C4D">
        <w:rPr>
          <w:rFonts w:ascii="Calisto MT" w:hAnsi="Calisto MT"/>
        </w:rPr>
        <w:t>Defendant’s argument thus misses the mark</w:t>
      </w:r>
      <w:r w:rsidR="00847540" w:rsidRPr="007E0C4D">
        <w:rPr>
          <w:rFonts w:ascii="Calisto MT" w:hAnsi="Calisto MT"/>
        </w:rPr>
        <w:t>, and summary judgment should be denied</w:t>
      </w:r>
      <w:r w:rsidR="00210DBA" w:rsidRPr="007E0C4D">
        <w:rPr>
          <w:rFonts w:ascii="Calisto MT" w:hAnsi="Calisto MT"/>
        </w:rPr>
        <w:t>.</w:t>
      </w:r>
      <w:r w:rsidR="00332599" w:rsidRPr="007E0C4D">
        <w:rPr>
          <w:rStyle w:val="FootnoteReference"/>
          <w:rFonts w:ascii="Calisto MT" w:hAnsi="Calisto MT"/>
        </w:rPr>
        <w:footnoteReference w:id="11"/>
      </w:r>
    </w:p>
    <w:p w:rsidR="007A5278" w:rsidRPr="007E0C4D" w:rsidRDefault="008E2F9F" w:rsidP="000A7AEB">
      <w:pPr>
        <w:pStyle w:val="ListParagraph"/>
        <w:numPr>
          <w:ilvl w:val="0"/>
          <w:numId w:val="8"/>
        </w:numPr>
        <w:spacing w:after="0" w:line="240" w:lineRule="auto"/>
        <w:ind w:left="1440"/>
        <w:outlineLvl w:val="1"/>
        <w:rPr>
          <w:rFonts w:ascii="Calisto MT" w:hAnsi="Calisto MT"/>
          <w:b/>
          <w:sz w:val="24"/>
          <w:szCs w:val="24"/>
        </w:rPr>
      </w:pPr>
      <w:bookmarkStart w:id="11" w:name="_Toc442097952"/>
      <w:r w:rsidRPr="007E0C4D">
        <w:rPr>
          <w:rFonts w:ascii="Calisto MT" w:hAnsi="Calisto MT"/>
          <w:b/>
          <w:sz w:val="24"/>
          <w:szCs w:val="24"/>
        </w:rPr>
        <w:lastRenderedPageBreak/>
        <w:t xml:space="preserve">The United States </w:t>
      </w:r>
      <w:r w:rsidR="00710BFE" w:rsidRPr="007E0C4D">
        <w:rPr>
          <w:rFonts w:ascii="Calisto MT" w:hAnsi="Calisto MT"/>
          <w:b/>
          <w:sz w:val="24"/>
          <w:szCs w:val="24"/>
        </w:rPr>
        <w:t xml:space="preserve">Has </w:t>
      </w:r>
      <w:r w:rsidR="00F05BFF" w:rsidRPr="007E0C4D">
        <w:rPr>
          <w:rFonts w:ascii="Calisto MT" w:hAnsi="Calisto MT"/>
          <w:b/>
          <w:sz w:val="24"/>
          <w:szCs w:val="24"/>
        </w:rPr>
        <w:t>Shown</w:t>
      </w:r>
      <w:r w:rsidR="00710BFE" w:rsidRPr="007E0C4D">
        <w:rPr>
          <w:rFonts w:ascii="Calisto MT" w:hAnsi="Calisto MT"/>
          <w:b/>
          <w:sz w:val="24"/>
          <w:szCs w:val="24"/>
        </w:rPr>
        <w:t xml:space="preserve"> </w:t>
      </w:r>
      <w:r w:rsidR="00994789" w:rsidRPr="007E0C4D">
        <w:rPr>
          <w:rFonts w:ascii="Calisto MT" w:hAnsi="Calisto MT"/>
          <w:b/>
          <w:sz w:val="24"/>
          <w:szCs w:val="24"/>
        </w:rPr>
        <w:t>That The School District Is Required To Assist D.P. With Hannah Under The ADA</w:t>
      </w:r>
      <w:bookmarkEnd w:id="11"/>
    </w:p>
    <w:p w:rsidR="00876F2D" w:rsidRPr="007E0C4D" w:rsidRDefault="00876F2D" w:rsidP="00432BF6">
      <w:pPr>
        <w:pStyle w:val="ListParagraph"/>
        <w:spacing w:after="0" w:line="240" w:lineRule="auto"/>
        <w:ind w:left="1440"/>
        <w:rPr>
          <w:rFonts w:ascii="Calisto MT" w:hAnsi="Calisto MT"/>
          <w:b/>
          <w:sz w:val="24"/>
          <w:szCs w:val="24"/>
        </w:rPr>
      </w:pPr>
    </w:p>
    <w:p w:rsidR="00917AE8" w:rsidRPr="007E0C4D" w:rsidRDefault="00A07BFF" w:rsidP="007C36AA">
      <w:pPr>
        <w:pStyle w:val="FootnoteText"/>
        <w:widowControl w:val="0"/>
        <w:spacing w:line="480" w:lineRule="auto"/>
        <w:ind w:firstLine="720"/>
        <w:rPr>
          <w:rFonts w:ascii="Calisto MT" w:hAnsi="Calisto MT"/>
          <w:sz w:val="24"/>
          <w:szCs w:val="24"/>
        </w:rPr>
      </w:pPr>
      <w:r w:rsidRPr="007E0C4D">
        <w:rPr>
          <w:rFonts w:ascii="Calisto MT" w:hAnsi="Calisto MT"/>
          <w:sz w:val="24"/>
          <w:szCs w:val="24"/>
        </w:rPr>
        <w:t>T</w:t>
      </w:r>
      <w:r w:rsidR="009528FB" w:rsidRPr="007E0C4D">
        <w:rPr>
          <w:rFonts w:ascii="Calisto MT" w:hAnsi="Calisto MT"/>
          <w:sz w:val="24"/>
          <w:szCs w:val="24"/>
        </w:rPr>
        <w:t xml:space="preserve">he </w:t>
      </w:r>
      <w:r w:rsidR="00F05BFF" w:rsidRPr="007E0C4D">
        <w:rPr>
          <w:rFonts w:ascii="Calisto MT" w:hAnsi="Calisto MT"/>
          <w:sz w:val="24"/>
          <w:szCs w:val="24"/>
        </w:rPr>
        <w:t>essential</w:t>
      </w:r>
      <w:r w:rsidR="009528FB" w:rsidRPr="007E0C4D">
        <w:rPr>
          <w:rFonts w:ascii="Calisto MT" w:hAnsi="Calisto MT"/>
          <w:sz w:val="24"/>
          <w:szCs w:val="24"/>
        </w:rPr>
        <w:t xml:space="preserve"> question </w:t>
      </w:r>
      <w:r w:rsidRPr="007E0C4D">
        <w:rPr>
          <w:rFonts w:ascii="Calisto MT" w:hAnsi="Calisto MT"/>
          <w:sz w:val="24"/>
          <w:szCs w:val="24"/>
        </w:rPr>
        <w:t xml:space="preserve">in this case </w:t>
      </w:r>
      <w:r w:rsidR="005249DC" w:rsidRPr="007E0C4D">
        <w:rPr>
          <w:rFonts w:ascii="Calisto MT" w:hAnsi="Calisto MT"/>
          <w:sz w:val="24"/>
          <w:szCs w:val="24"/>
        </w:rPr>
        <w:t xml:space="preserve">is </w:t>
      </w:r>
      <w:r w:rsidR="009528FB" w:rsidRPr="007E0C4D">
        <w:rPr>
          <w:rFonts w:ascii="Calisto MT" w:hAnsi="Calisto MT"/>
          <w:sz w:val="24"/>
          <w:szCs w:val="24"/>
        </w:rPr>
        <w:t xml:space="preserve">whether the assistance D.P. needs in handling her service dog at school is reasonable </w:t>
      </w:r>
      <w:r w:rsidR="008B6B72" w:rsidRPr="007E0C4D">
        <w:rPr>
          <w:rFonts w:ascii="Calisto MT" w:hAnsi="Calisto MT"/>
          <w:sz w:val="24"/>
          <w:szCs w:val="24"/>
        </w:rPr>
        <w:t xml:space="preserve">and must be implemented </w:t>
      </w:r>
      <w:r w:rsidR="009528FB" w:rsidRPr="007E0C4D">
        <w:rPr>
          <w:rFonts w:ascii="Calisto MT" w:hAnsi="Calisto MT"/>
          <w:sz w:val="24"/>
          <w:szCs w:val="24"/>
        </w:rPr>
        <w:t xml:space="preserve">under the law.  Defendant’s motion attempts to brush the facts aside </w:t>
      </w:r>
      <w:r w:rsidR="00C04190" w:rsidRPr="007E0C4D">
        <w:rPr>
          <w:rFonts w:ascii="Calisto MT" w:hAnsi="Calisto MT"/>
          <w:sz w:val="24"/>
          <w:szCs w:val="24"/>
        </w:rPr>
        <w:t>as</w:t>
      </w:r>
      <w:r w:rsidR="00332599" w:rsidRPr="007E0C4D">
        <w:rPr>
          <w:rFonts w:ascii="Calisto MT" w:hAnsi="Calisto MT"/>
          <w:sz w:val="24"/>
          <w:szCs w:val="24"/>
        </w:rPr>
        <w:t xml:space="preserve"> “irrelevant” </w:t>
      </w:r>
      <w:r w:rsidR="009528FB" w:rsidRPr="007E0C4D">
        <w:rPr>
          <w:rFonts w:ascii="Calisto MT" w:hAnsi="Calisto MT"/>
          <w:sz w:val="24"/>
          <w:szCs w:val="24"/>
        </w:rPr>
        <w:t xml:space="preserve">and present this as a pure question of law.  </w:t>
      </w:r>
      <w:r w:rsidR="00332599" w:rsidRPr="007E0C4D">
        <w:rPr>
          <w:rFonts w:ascii="Calisto MT" w:hAnsi="Calisto MT"/>
          <w:i/>
          <w:sz w:val="24"/>
          <w:szCs w:val="24"/>
        </w:rPr>
        <w:t>See, e.g.</w:t>
      </w:r>
      <w:r w:rsidR="00332599" w:rsidRPr="007E0C4D">
        <w:rPr>
          <w:rFonts w:ascii="Calisto MT" w:hAnsi="Calisto MT"/>
          <w:sz w:val="24"/>
          <w:szCs w:val="24"/>
        </w:rPr>
        <w:t>, ECF 1</w:t>
      </w:r>
      <w:r w:rsidR="00571788" w:rsidRPr="007E0C4D">
        <w:rPr>
          <w:rFonts w:ascii="Calisto MT" w:hAnsi="Calisto MT"/>
          <w:sz w:val="24"/>
          <w:szCs w:val="24"/>
        </w:rPr>
        <w:t>0-5, at 11-14</w:t>
      </w:r>
      <w:r w:rsidR="00332599" w:rsidRPr="007E0C4D">
        <w:rPr>
          <w:rFonts w:ascii="Calisto MT" w:hAnsi="Calisto MT"/>
          <w:sz w:val="24"/>
          <w:szCs w:val="24"/>
        </w:rPr>
        <w:t>.</w:t>
      </w:r>
      <w:r w:rsidR="00332599" w:rsidRPr="007E0C4D">
        <w:rPr>
          <w:rFonts w:ascii="Calisto MT" w:hAnsi="Calisto MT"/>
          <w:i/>
          <w:sz w:val="24"/>
          <w:szCs w:val="24"/>
        </w:rPr>
        <w:t xml:space="preserve">  </w:t>
      </w:r>
      <w:r w:rsidR="009528FB" w:rsidRPr="007E0C4D">
        <w:rPr>
          <w:rFonts w:ascii="Calisto MT" w:hAnsi="Calisto MT"/>
          <w:sz w:val="24"/>
          <w:szCs w:val="24"/>
        </w:rPr>
        <w:t>However, “the determination of whether a particu</w:t>
      </w:r>
      <w:r w:rsidR="006C4A80" w:rsidRPr="007E0C4D">
        <w:rPr>
          <w:rFonts w:ascii="Calisto MT" w:hAnsi="Calisto MT"/>
          <w:sz w:val="24"/>
          <w:szCs w:val="24"/>
        </w:rPr>
        <w:t>lar modification is reasonable</w:t>
      </w:r>
      <w:r w:rsidR="009528FB" w:rsidRPr="007E0C4D">
        <w:rPr>
          <w:rFonts w:ascii="Calisto MT" w:hAnsi="Calisto MT"/>
          <w:sz w:val="24"/>
          <w:szCs w:val="24"/>
        </w:rPr>
        <w:t xml:space="preserve"> involves a fact-specific, case-by-case inquiry.”  </w:t>
      </w:r>
      <w:r w:rsidR="009528FB" w:rsidRPr="007E0C4D">
        <w:rPr>
          <w:rFonts w:ascii="Calisto MT" w:hAnsi="Calisto MT"/>
          <w:i/>
          <w:sz w:val="24"/>
          <w:szCs w:val="24"/>
        </w:rPr>
        <w:t>Mary Jo C.</w:t>
      </w:r>
      <w:r w:rsidR="009528FB" w:rsidRPr="007E0C4D">
        <w:rPr>
          <w:rFonts w:ascii="Calisto MT" w:hAnsi="Calisto MT"/>
          <w:sz w:val="24"/>
          <w:szCs w:val="24"/>
        </w:rPr>
        <w:t xml:space="preserve">, 707 F.3d </w:t>
      </w:r>
      <w:r w:rsidR="00F94C57" w:rsidRPr="007E0C4D">
        <w:rPr>
          <w:rFonts w:ascii="Calisto MT" w:hAnsi="Calisto MT"/>
          <w:sz w:val="24"/>
          <w:szCs w:val="24"/>
        </w:rPr>
        <w:t>at</w:t>
      </w:r>
      <w:r w:rsidR="009528FB" w:rsidRPr="007E0C4D">
        <w:rPr>
          <w:rFonts w:ascii="Calisto MT" w:hAnsi="Calisto MT"/>
          <w:sz w:val="24"/>
          <w:szCs w:val="24"/>
        </w:rPr>
        <w:t xml:space="preserve"> 153</w:t>
      </w:r>
      <w:r w:rsidR="00A36A0F" w:rsidRPr="007E0C4D">
        <w:rPr>
          <w:rFonts w:ascii="Calisto MT" w:hAnsi="Calisto MT"/>
          <w:sz w:val="24"/>
          <w:szCs w:val="24"/>
        </w:rPr>
        <w:t xml:space="preserve"> </w:t>
      </w:r>
      <w:r w:rsidR="006C4A80" w:rsidRPr="007E0C4D">
        <w:rPr>
          <w:rFonts w:ascii="Calisto MT" w:hAnsi="Calisto MT"/>
          <w:sz w:val="24"/>
          <w:szCs w:val="24"/>
        </w:rPr>
        <w:t xml:space="preserve">(internal quotation marks and citation omitted).  </w:t>
      </w:r>
      <w:r w:rsidR="00DC13E2" w:rsidRPr="007E0C4D">
        <w:rPr>
          <w:rFonts w:ascii="Calisto MT" w:hAnsi="Calisto MT"/>
          <w:sz w:val="24"/>
          <w:szCs w:val="24"/>
        </w:rPr>
        <w:t xml:space="preserve">“It is a factual issue ‘whether [a] plaintiff[’s] proposed modifications . . . amount to “reasonable modifications” which should be implemented, or “fundamental alterations,” which the state may reject.’”  </w:t>
      </w:r>
      <w:r w:rsidR="00DC13E2" w:rsidRPr="007E0C4D">
        <w:rPr>
          <w:rFonts w:ascii="Calisto MT" w:hAnsi="Calisto MT"/>
          <w:i/>
          <w:sz w:val="24"/>
          <w:szCs w:val="24"/>
        </w:rPr>
        <w:t>Id.</w:t>
      </w:r>
      <w:r w:rsidR="00DC13E2" w:rsidRPr="007E0C4D">
        <w:rPr>
          <w:rFonts w:ascii="Calisto MT" w:hAnsi="Calisto MT"/>
          <w:sz w:val="24"/>
          <w:szCs w:val="24"/>
        </w:rPr>
        <w:t xml:space="preserve"> (</w:t>
      </w:r>
      <w:r w:rsidR="00DC13E2" w:rsidRPr="007E0C4D">
        <w:rPr>
          <w:rFonts w:ascii="Calisto MT" w:hAnsi="Calisto MT"/>
          <w:i/>
          <w:sz w:val="24"/>
          <w:szCs w:val="24"/>
        </w:rPr>
        <w:t>quoting Crowder v. Kitagawa</w:t>
      </w:r>
      <w:r w:rsidR="00DC13E2" w:rsidRPr="007E0C4D">
        <w:rPr>
          <w:rFonts w:ascii="Calisto MT" w:hAnsi="Calisto MT"/>
          <w:sz w:val="24"/>
          <w:szCs w:val="24"/>
        </w:rPr>
        <w:t xml:space="preserve">, 81 F.3d 1480, 1485 (9th Cir. 1994)).  </w:t>
      </w:r>
      <w:r w:rsidR="00BD6538" w:rsidRPr="007E0C4D">
        <w:rPr>
          <w:rFonts w:ascii="Calisto MT" w:hAnsi="Calisto MT"/>
          <w:sz w:val="24"/>
          <w:szCs w:val="24"/>
        </w:rPr>
        <w:t>Here, t</w:t>
      </w:r>
      <w:r w:rsidR="008E2F9F" w:rsidRPr="007E0C4D">
        <w:rPr>
          <w:rFonts w:ascii="Calisto MT" w:hAnsi="Calisto MT"/>
          <w:sz w:val="24"/>
          <w:szCs w:val="24"/>
        </w:rPr>
        <w:t xml:space="preserve">he United States has carried its burden to </w:t>
      </w:r>
      <w:r w:rsidR="008329E7" w:rsidRPr="007E0C4D">
        <w:rPr>
          <w:rFonts w:ascii="Calisto MT" w:hAnsi="Calisto MT"/>
          <w:sz w:val="24"/>
          <w:szCs w:val="24"/>
        </w:rPr>
        <w:t xml:space="preserve">produce hard evidence </w:t>
      </w:r>
      <w:r w:rsidR="00485618" w:rsidRPr="007E0C4D">
        <w:rPr>
          <w:rFonts w:ascii="Calisto MT" w:hAnsi="Calisto MT"/>
          <w:sz w:val="24"/>
          <w:szCs w:val="24"/>
        </w:rPr>
        <w:t xml:space="preserve">showing that the assistance requested in this case is reasonable </w:t>
      </w:r>
      <w:r w:rsidR="00485618" w:rsidRPr="007E0C4D">
        <w:rPr>
          <w:rFonts w:ascii="Calisto MT" w:hAnsi="Calisto MT"/>
          <w:sz w:val="24"/>
          <w:szCs w:val="24"/>
        </w:rPr>
        <w:lastRenderedPageBreak/>
        <w:t>and required by the ADA.</w:t>
      </w:r>
    </w:p>
    <w:p w:rsidR="00934DB2" w:rsidRPr="007E0C4D" w:rsidRDefault="008329E7" w:rsidP="001E53E6">
      <w:pPr>
        <w:pStyle w:val="FootnoteText"/>
        <w:widowControl w:val="0"/>
        <w:spacing w:line="480" w:lineRule="auto"/>
        <w:ind w:firstLine="720"/>
        <w:rPr>
          <w:rFonts w:ascii="Calisto MT" w:hAnsi="Calisto MT"/>
          <w:sz w:val="24"/>
          <w:szCs w:val="24"/>
        </w:rPr>
      </w:pPr>
      <w:r w:rsidRPr="007E0C4D">
        <w:rPr>
          <w:rFonts w:ascii="Calisto MT" w:hAnsi="Calisto MT"/>
          <w:sz w:val="24"/>
          <w:szCs w:val="24"/>
        </w:rPr>
        <w:t>Based on the evidence presented in the attached affidavits and exhibits,</w:t>
      </w:r>
      <w:r w:rsidR="00DC13E2" w:rsidRPr="007E0C4D">
        <w:rPr>
          <w:rFonts w:ascii="Calisto MT" w:hAnsi="Calisto MT"/>
          <w:sz w:val="24"/>
          <w:szCs w:val="24"/>
        </w:rPr>
        <w:t xml:space="preserve"> construed</w:t>
      </w:r>
      <w:r w:rsidR="00485618" w:rsidRPr="007E0C4D">
        <w:rPr>
          <w:rFonts w:ascii="Calisto MT" w:hAnsi="Calisto MT"/>
          <w:sz w:val="24"/>
          <w:szCs w:val="24"/>
        </w:rPr>
        <w:t xml:space="preserve"> in the light most favorable to the United States,</w:t>
      </w:r>
      <w:r w:rsidRPr="007E0C4D">
        <w:rPr>
          <w:rFonts w:ascii="Calisto MT" w:hAnsi="Calisto MT"/>
          <w:sz w:val="24"/>
          <w:szCs w:val="24"/>
        </w:rPr>
        <w:t xml:space="preserve"> a judge or jury </w:t>
      </w:r>
      <w:r w:rsidR="00745D1C" w:rsidRPr="007E0C4D">
        <w:rPr>
          <w:rFonts w:ascii="Calisto MT" w:hAnsi="Calisto MT"/>
          <w:sz w:val="24"/>
          <w:szCs w:val="24"/>
        </w:rPr>
        <w:t xml:space="preserve">would likely </w:t>
      </w:r>
      <w:r w:rsidRPr="007E0C4D">
        <w:rPr>
          <w:rFonts w:ascii="Calisto MT" w:hAnsi="Calisto MT"/>
          <w:sz w:val="24"/>
          <w:szCs w:val="24"/>
        </w:rPr>
        <w:t xml:space="preserve">find that the assistance D.P. needs to use her service dog at school is reasonable and </w:t>
      </w:r>
      <w:r w:rsidR="00565922" w:rsidRPr="007E0C4D">
        <w:rPr>
          <w:rFonts w:ascii="Calisto MT" w:hAnsi="Calisto MT"/>
          <w:sz w:val="24"/>
          <w:szCs w:val="24"/>
        </w:rPr>
        <w:t>would not result in a fundamental alteration</w:t>
      </w:r>
      <w:r w:rsidR="00DC13E2" w:rsidRPr="007E0C4D">
        <w:rPr>
          <w:rFonts w:ascii="Calisto MT" w:hAnsi="Calisto MT"/>
          <w:sz w:val="24"/>
          <w:szCs w:val="24"/>
        </w:rPr>
        <w:t>.</w:t>
      </w:r>
      <w:r w:rsidRPr="007E0C4D">
        <w:rPr>
          <w:rFonts w:ascii="Calisto MT" w:hAnsi="Calisto MT"/>
          <w:sz w:val="24"/>
          <w:szCs w:val="24"/>
        </w:rPr>
        <w:t xml:space="preserve"> </w:t>
      </w:r>
      <w:r w:rsidR="00DC13E2" w:rsidRPr="007E0C4D">
        <w:rPr>
          <w:rFonts w:ascii="Calisto MT" w:hAnsi="Calisto MT"/>
          <w:sz w:val="24"/>
          <w:szCs w:val="24"/>
        </w:rPr>
        <w:t xml:space="preserve"> </w:t>
      </w:r>
      <w:r w:rsidR="00934DB2" w:rsidRPr="007E0C4D">
        <w:rPr>
          <w:rFonts w:ascii="Calisto MT" w:hAnsi="Calisto MT"/>
          <w:sz w:val="24"/>
          <w:szCs w:val="24"/>
        </w:rPr>
        <w:t>For example, in</w:t>
      </w:r>
      <w:r w:rsidR="00934DB2" w:rsidRPr="007E0C4D">
        <w:rPr>
          <w:rFonts w:ascii="Calisto MT" w:hAnsi="Calisto MT"/>
          <w:i/>
          <w:sz w:val="24"/>
          <w:szCs w:val="24"/>
        </w:rPr>
        <w:t xml:space="preserve"> C.C. v. Cypress School District</w:t>
      </w:r>
      <w:r w:rsidR="00934DB2" w:rsidRPr="007E0C4D">
        <w:rPr>
          <w:rFonts w:ascii="Calisto MT" w:hAnsi="Calisto MT"/>
          <w:sz w:val="24"/>
          <w:szCs w:val="24"/>
        </w:rPr>
        <w:t>, 2011 U.S. Dist. LEXIS 88287</w:t>
      </w:r>
      <w:r w:rsidR="00565922" w:rsidRPr="007E0C4D">
        <w:rPr>
          <w:rFonts w:ascii="Calisto MT" w:hAnsi="Calisto MT"/>
          <w:sz w:val="24"/>
          <w:szCs w:val="24"/>
        </w:rPr>
        <w:t xml:space="preserve"> </w:t>
      </w:r>
      <w:r w:rsidR="00934DB2" w:rsidRPr="007E0C4D">
        <w:rPr>
          <w:rFonts w:ascii="Calisto MT" w:hAnsi="Calisto MT"/>
          <w:sz w:val="24"/>
          <w:szCs w:val="24"/>
        </w:rPr>
        <w:t>(C.D. Ca</w:t>
      </w:r>
      <w:r w:rsidR="00565922" w:rsidRPr="007E0C4D">
        <w:rPr>
          <w:rFonts w:ascii="Calisto MT" w:hAnsi="Calisto MT"/>
          <w:sz w:val="24"/>
          <w:szCs w:val="24"/>
        </w:rPr>
        <w:t>l</w:t>
      </w:r>
      <w:r w:rsidR="00934DB2" w:rsidRPr="007E0C4D">
        <w:rPr>
          <w:rFonts w:ascii="Calisto MT" w:hAnsi="Calisto MT"/>
          <w:sz w:val="24"/>
          <w:szCs w:val="24"/>
        </w:rPr>
        <w:t>. June 13, 2011)</w:t>
      </w:r>
      <w:r w:rsidR="00871D8A" w:rsidRPr="007E0C4D">
        <w:rPr>
          <w:rFonts w:ascii="Calisto MT" w:hAnsi="Calisto MT"/>
          <w:sz w:val="24"/>
          <w:szCs w:val="24"/>
        </w:rPr>
        <w:fldChar w:fldCharType="begin"/>
      </w:r>
      <w:r w:rsidR="004E2C8B" w:rsidRPr="007E0C4D">
        <w:rPr>
          <w:rFonts w:ascii="Calisto MT" w:hAnsi="Calisto MT"/>
          <w:sz w:val="24"/>
          <w:szCs w:val="24"/>
        </w:rPr>
        <w:instrText xml:space="preserve"> TA \s "C.C. v. Cypress Sch. Dist., 2011 U.S. Dist. LEXIS 88287, *8-16 (C.D. Cal. June 13, 2011)" </w:instrText>
      </w:r>
      <w:r w:rsidR="00871D8A" w:rsidRPr="007E0C4D">
        <w:rPr>
          <w:rFonts w:ascii="Calisto MT" w:hAnsi="Calisto MT"/>
          <w:sz w:val="24"/>
          <w:szCs w:val="24"/>
        </w:rPr>
        <w:fldChar w:fldCharType="end"/>
      </w:r>
      <w:r w:rsidR="00934DB2" w:rsidRPr="007E0C4D">
        <w:rPr>
          <w:rFonts w:ascii="Calisto MT" w:hAnsi="Calisto MT"/>
          <w:sz w:val="24"/>
          <w:szCs w:val="24"/>
        </w:rPr>
        <w:t xml:space="preserve">, the district court granted a motion for a preliminary injunction requiring defendant school district to assist a student with autism who was nonverbal with handling his service dog.  </w:t>
      </w:r>
      <w:r w:rsidR="00934DB2" w:rsidRPr="007E0C4D">
        <w:rPr>
          <w:rFonts w:ascii="Calisto MT" w:hAnsi="Calisto MT"/>
          <w:i/>
          <w:sz w:val="24"/>
          <w:szCs w:val="24"/>
        </w:rPr>
        <w:t xml:space="preserve">Id. </w:t>
      </w:r>
      <w:r w:rsidR="00934DB2" w:rsidRPr="007E0C4D">
        <w:rPr>
          <w:rFonts w:ascii="Calisto MT" w:hAnsi="Calisto MT"/>
          <w:sz w:val="24"/>
          <w:szCs w:val="24"/>
        </w:rPr>
        <w:t>at *11-15.  The court found that requiring an aide to issue commands, hold the dog’s leash, provide the dog with water, and tether and untether the dog was not unreasonable and would not result in a fundamental alteration under Title II of the ADA.</w:t>
      </w:r>
      <w:r w:rsidR="00934DB2" w:rsidRPr="007E0C4D">
        <w:rPr>
          <w:rFonts w:ascii="Calisto MT" w:hAnsi="Calisto MT"/>
          <w:i/>
          <w:sz w:val="24"/>
          <w:szCs w:val="24"/>
        </w:rPr>
        <w:t xml:space="preserve">  Id.  </w:t>
      </w:r>
      <w:r w:rsidR="00934DB2" w:rsidRPr="007E0C4D">
        <w:rPr>
          <w:rFonts w:ascii="Calisto MT" w:hAnsi="Calisto MT"/>
          <w:sz w:val="24"/>
          <w:szCs w:val="24"/>
        </w:rPr>
        <w:t xml:space="preserve">The facts here are analogous.  </w:t>
      </w:r>
    </w:p>
    <w:p w:rsidR="00BD6538" w:rsidRPr="007E0C4D" w:rsidRDefault="008329E7" w:rsidP="001E53E6">
      <w:pPr>
        <w:pStyle w:val="FootnoteText"/>
        <w:widowControl w:val="0"/>
        <w:spacing w:line="480" w:lineRule="auto"/>
        <w:ind w:firstLine="720"/>
        <w:rPr>
          <w:rFonts w:ascii="Calisto MT" w:hAnsi="Calisto MT"/>
          <w:sz w:val="24"/>
          <w:szCs w:val="24"/>
        </w:rPr>
      </w:pPr>
      <w:r w:rsidRPr="007E0C4D">
        <w:rPr>
          <w:rFonts w:ascii="Calisto MT" w:hAnsi="Calisto MT"/>
          <w:sz w:val="24"/>
          <w:szCs w:val="24"/>
        </w:rPr>
        <w:t xml:space="preserve">As evidenced by the attached affidavits, </w:t>
      </w:r>
      <w:r w:rsidR="00917AE8" w:rsidRPr="007E0C4D">
        <w:rPr>
          <w:rFonts w:ascii="Calisto MT" w:hAnsi="Calisto MT"/>
          <w:sz w:val="24"/>
          <w:szCs w:val="24"/>
        </w:rPr>
        <w:t xml:space="preserve">D.P. successfully attended </w:t>
      </w:r>
      <w:r w:rsidR="009569F3" w:rsidRPr="007E0C4D">
        <w:rPr>
          <w:rFonts w:ascii="Calisto MT" w:hAnsi="Calisto MT"/>
          <w:sz w:val="24"/>
          <w:szCs w:val="24"/>
        </w:rPr>
        <w:t>pre</w:t>
      </w:r>
      <w:r w:rsidR="00917AE8" w:rsidRPr="007E0C4D">
        <w:rPr>
          <w:rFonts w:ascii="Calisto MT" w:hAnsi="Calisto MT"/>
          <w:sz w:val="24"/>
          <w:szCs w:val="24"/>
        </w:rPr>
        <w:t>school with her service dog for</w:t>
      </w:r>
      <w:r w:rsidR="00485618" w:rsidRPr="007E0C4D">
        <w:rPr>
          <w:rFonts w:ascii="Calisto MT" w:hAnsi="Calisto MT"/>
          <w:sz w:val="24"/>
          <w:szCs w:val="24"/>
        </w:rPr>
        <w:t xml:space="preserve"> over</w:t>
      </w:r>
      <w:r w:rsidR="00917AE8" w:rsidRPr="007E0C4D">
        <w:rPr>
          <w:rFonts w:ascii="Calisto MT" w:hAnsi="Calisto MT"/>
          <w:sz w:val="24"/>
          <w:szCs w:val="24"/>
        </w:rPr>
        <w:t xml:space="preserve"> a year and half with assistance from </w:t>
      </w:r>
      <w:r w:rsidR="00917AE8" w:rsidRPr="007E0C4D">
        <w:rPr>
          <w:rFonts w:ascii="Calisto MT" w:hAnsi="Calisto MT"/>
          <w:sz w:val="24"/>
          <w:szCs w:val="24"/>
        </w:rPr>
        <w:lastRenderedPageBreak/>
        <w:t>District staff</w:t>
      </w:r>
      <w:r w:rsidR="00B53153" w:rsidRPr="007E0C4D">
        <w:rPr>
          <w:rFonts w:ascii="Calisto MT" w:hAnsi="Calisto MT"/>
          <w:sz w:val="24"/>
          <w:szCs w:val="24"/>
        </w:rPr>
        <w:t xml:space="preserve"> with tethering and untethe</w:t>
      </w:r>
      <w:r w:rsidR="00FB6F1E" w:rsidRPr="007E0C4D">
        <w:rPr>
          <w:rFonts w:ascii="Calisto MT" w:hAnsi="Calisto MT"/>
          <w:sz w:val="24"/>
          <w:szCs w:val="24"/>
        </w:rPr>
        <w:t xml:space="preserve">ring the dog when needed and </w:t>
      </w:r>
      <w:r w:rsidR="00B53153" w:rsidRPr="007E0C4D">
        <w:rPr>
          <w:rFonts w:ascii="Calisto MT" w:hAnsi="Calisto MT"/>
          <w:sz w:val="24"/>
          <w:szCs w:val="24"/>
        </w:rPr>
        <w:t xml:space="preserve">voicing </w:t>
      </w:r>
      <w:r w:rsidR="00FB6F1E" w:rsidRPr="007E0C4D">
        <w:rPr>
          <w:rFonts w:ascii="Calisto MT" w:hAnsi="Calisto MT"/>
          <w:sz w:val="24"/>
          <w:szCs w:val="24"/>
        </w:rPr>
        <w:t>some commands</w:t>
      </w:r>
      <w:r w:rsidR="00917AE8" w:rsidRPr="007E0C4D">
        <w:rPr>
          <w:rFonts w:ascii="Calisto MT" w:hAnsi="Calisto MT"/>
          <w:sz w:val="24"/>
          <w:szCs w:val="24"/>
        </w:rPr>
        <w:t xml:space="preserve">.  </w:t>
      </w:r>
      <w:r w:rsidR="000C3D23">
        <w:rPr>
          <w:rFonts w:ascii="Calisto MT" w:hAnsi="Calisto MT"/>
          <w:i/>
          <w:sz w:val="24"/>
          <w:szCs w:val="24"/>
        </w:rPr>
        <w:t xml:space="preserve">See </w:t>
      </w:r>
      <w:r w:rsidR="000C3D23">
        <w:rPr>
          <w:rFonts w:ascii="Calisto MT" w:hAnsi="Calisto MT"/>
          <w:sz w:val="24"/>
          <w:szCs w:val="24"/>
        </w:rPr>
        <w:t xml:space="preserve">H.P. Aff. ¶¶ 5, 11.  </w:t>
      </w:r>
      <w:r w:rsidR="00917AE8" w:rsidRPr="007E0C4D">
        <w:rPr>
          <w:rFonts w:ascii="Calisto MT" w:hAnsi="Calisto MT"/>
          <w:sz w:val="24"/>
          <w:szCs w:val="24"/>
        </w:rPr>
        <w:t xml:space="preserve">The </w:t>
      </w:r>
      <w:r w:rsidR="00B53153" w:rsidRPr="007E0C4D">
        <w:rPr>
          <w:rFonts w:ascii="Calisto MT" w:hAnsi="Calisto MT"/>
          <w:sz w:val="24"/>
          <w:szCs w:val="24"/>
        </w:rPr>
        <w:t xml:space="preserve">affidavits </w:t>
      </w:r>
      <w:r w:rsidRPr="007E0C4D">
        <w:rPr>
          <w:rFonts w:ascii="Calisto MT" w:hAnsi="Calisto MT"/>
          <w:sz w:val="24"/>
          <w:szCs w:val="24"/>
        </w:rPr>
        <w:t xml:space="preserve">further </w:t>
      </w:r>
      <w:r w:rsidR="00B53153" w:rsidRPr="007E0C4D">
        <w:rPr>
          <w:rFonts w:ascii="Calisto MT" w:hAnsi="Calisto MT"/>
          <w:sz w:val="24"/>
          <w:szCs w:val="24"/>
        </w:rPr>
        <w:t xml:space="preserve">show that the </w:t>
      </w:r>
      <w:r w:rsidR="00917AE8" w:rsidRPr="007E0C4D">
        <w:rPr>
          <w:rFonts w:ascii="Calisto MT" w:hAnsi="Calisto MT"/>
          <w:sz w:val="24"/>
          <w:szCs w:val="24"/>
        </w:rPr>
        <w:t>assistance D.P. requires now is</w:t>
      </w:r>
      <w:r w:rsidR="00B53153" w:rsidRPr="007E0C4D">
        <w:rPr>
          <w:rFonts w:ascii="Calisto MT" w:hAnsi="Calisto MT"/>
          <w:sz w:val="24"/>
          <w:szCs w:val="24"/>
        </w:rPr>
        <w:t xml:space="preserve"> far less than she required in preschool</w:t>
      </w:r>
      <w:r w:rsidR="00917AE8" w:rsidRPr="007E0C4D">
        <w:rPr>
          <w:rFonts w:ascii="Calisto MT" w:hAnsi="Calisto MT"/>
          <w:sz w:val="24"/>
          <w:szCs w:val="24"/>
        </w:rPr>
        <w:t xml:space="preserve">.  </w:t>
      </w:r>
      <w:r w:rsidR="000C3D23">
        <w:rPr>
          <w:rFonts w:ascii="Calisto MT" w:hAnsi="Calisto MT"/>
          <w:i/>
          <w:sz w:val="24"/>
          <w:szCs w:val="24"/>
        </w:rPr>
        <w:t xml:space="preserve">See </w:t>
      </w:r>
      <w:r w:rsidR="000C3D23">
        <w:rPr>
          <w:rFonts w:ascii="Calisto MT" w:hAnsi="Calisto MT"/>
          <w:sz w:val="24"/>
          <w:szCs w:val="24"/>
        </w:rPr>
        <w:t xml:space="preserve">Horozko Aff. ¶¶ 6-8.  </w:t>
      </w:r>
      <w:r w:rsidR="00917AE8" w:rsidRPr="007E0C4D">
        <w:rPr>
          <w:rFonts w:ascii="Calisto MT" w:hAnsi="Calisto MT"/>
          <w:sz w:val="24"/>
          <w:szCs w:val="24"/>
        </w:rPr>
        <w:t xml:space="preserve">Indeed, the only assistance </w:t>
      </w:r>
      <w:r w:rsidR="004C0796" w:rsidRPr="007E0C4D">
        <w:rPr>
          <w:rFonts w:ascii="Calisto MT" w:hAnsi="Calisto MT"/>
          <w:sz w:val="24"/>
          <w:szCs w:val="24"/>
        </w:rPr>
        <w:t>D.P.</w:t>
      </w:r>
      <w:r w:rsidR="00917AE8" w:rsidRPr="007E0C4D">
        <w:rPr>
          <w:rFonts w:ascii="Calisto MT" w:hAnsi="Calisto MT"/>
          <w:sz w:val="24"/>
          <w:szCs w:val="24"/>
        </w:rPr>
        <w:t xml:space="preserve"> currently requires is w</w:t>
      </w:r>
      <w:r w:rsidR="00B53153" w:rsidRPr="007E0C4D">
        <w:rPr>
          <w:rFonts w:ascii="Calisto MT" w:hAnsi="Calisto MT"/>
          <w:sz w:val="24"/>
          <w:szCs w:val="24"/>
        </w:rPr>
        <w:t xml:space="preserve">ith </w:t>
      </w:r>
      <w:r w:rsidR="00917AE8" w:rsidRPr="007E0C4D">
        <w:rPr>
          <w:rFonts w:ascii="Calisto MT" w:hAnsi="Calisto MT"/>
          <w:sz w:val="24"/>
          <w:szCs w:val="24"/>
        </w:rPr>
        <w:t>untethering herself from her service dog, verbalizing some comman</w:t>
      </w:r>
      <w:r w:rsidR="00B11982" w:rsidRPr="007E0C4D">
        <w:rPr>
          <w:rFonts w:ascii="Calisto MT" w:hAnsi="Calisto MT"/>
          <w:sz w:val="24"/>
          <w:szCs w:val="24"/>
        </w:rPr>
        <w:t>ds, and being prompted to issue</w:t>
      </w:r>
      <w:r w:rsidR="00917AE8" w:rsidRPr="007E0C4D">
        <w:rPr>
          <w:rFonts w:ascii="Calisto MT" w:hAnsi="Calisto MT"/>
          <w:sz w:val="24"/>
          <w:szCs w:val="24"/>
        </w:rPr>
        <w:t xml:space="preserve"> commands to her service dog on occasion.  </w:t>
      </w:r>
      <w:r w:rsidR="000C3D23">
        <w:rPr>
          <w:rFonts w:ascii="Calisto MT" w:hAnsi="Calisto MT"/>
          <w:i/>
          <w:sz w:val="24"/>
          <w:szCs w:val="24"/>
        </w:rPr>
        <w:t xml:space="preserve">Id.  </w:t>
      </w:r>
      <w:r w:rsidR="004C0796" w:rsidRPr="007E0C4D">
        <w:rPr>
          <w:rFonts w:ascii="Calisto MT" w:hAnsi="Calisto MT"/>
          <w:sz w:val="24"/>
          <w:szCs w:val="24"/>
        </w:rPr>
        <w:t>Moreover</w:t>
      </w:r>
      <w:r w:rsidR="00411674" w:rsidRPr="007E0C4D">
        <w:rPr>
          <w:rFonts w:ascii="Calisto MT" w:hAnsi="Calisto MT"/>
          <w:sz w:val="24"/>
          <w:szCs w:val="24"/>
        </w:rPr>
        <w:t xml:space="preserve">, the District already provides D.P. with a 1:1 aide and a 1:1 nurse to assist and escort her throughout the school day.  </w:t>
      </w:r>
      <w:r w:rsidR="000C3D23">
        <w:rPr>
          <w:rFonts w:ascii="Calisto MT" w:hAnsi="Calisto MT"/>
          <w:sz w:val="24"/>
          <w:szCs w:val="24"/>
        </w:rPr>
        <w:t xml:space="preserve">H.P. Aff. ¶ 14; Horozko Aff. ¶ 1.  </w:t>
      </w:r>
      <w:r w:rsidR="00806604" w:rsidRPr="007E0C4D">
        <w:rPr>
          <w:rFonts w:ascii="Calisto MT" w:hAnsi="Calisto MT"/>
          <w:sz w:val="24"/>
          <w:szCs w:val="24"/>
        </w:rPr>
        <w:t>Shifting the few tasks currently assigned to the handler would involve only minimal effort by District staff but would permit D.P. to handle her service dog at school.</w:t>
      </w:r>
      <w:r w:rsidR="00771EBF" w:rsidRPr="007E0C4D">
        <w:rPr>
          <w:rStyle w:val="FootnoteReference"/>
          <w:rFonts w:ascii="Calisto MT" w:hAnsi="Calisto MT"/>
          <w:sz w:val="24"/>
          <w:szCs w:val="24"/>
        </w:rPr>
        <w:footnoteReference w:id="12"/>
      </w:r>
      <w:r w:rsidR="00806604" w:rsidRPr="007E0C4D">
        <w:rPr>
          <w:rFonts w:ascii="Calisto MT" w:hAnsi="Calisto MT"/>
          <w:sz w:val="24"/>
          <w:szCs w:val="24"/>
        </w:rPr>
        <w:t xml:space="preserve">  Moreover, any burden on the school is likely to diminish over time </w:t>
      </w:r>
      <w:r w:rsidR="00806604" w:rsidRPr="007E0C4D">
        <w:rPr>
          <w:rFonts w:ascii="Calisto MT" w:hAnsi="Calisto MT"/>
          <w:sz w:val="24"/>
          <w:szCs w:val="24"/>
        </w:rPr>
        <w:lastRenderedPageBreak/>
        <w:t xml:space="preserve">as D.P. continues to gain experience in handling her service dog.  </w:t>
      </w:r>
    </w:p>
    <w:p w:rsidR="00876F2D" w:rsidRPr="007E0C4D" w:rsidRDefault="00A5205E" w:rsidP="001E53E6">
      <w:pPr>
        <w:pStyle w:val="FootnoteText"/>
        <w:widowControl w:val="0"/>
        <w:spacing w:line="480" w:lineRule="auto"/>
        <w:ind w:firstLine="720"/>
        <w:rPr>
          <w:rFonts w:ascii="Calisto MT" w:hAnsi="Calisto MT"/>
          <w:sz w:val="24"/>
          <w:szCs w:val="24"/>
        </w:rPr>
      </w:pPr>
      <w:r w:rsidRPr="007E0C4D">
        <w:rPr>
          <w:rFonts w:ascii="Calisto MT" w:hAnsi="Calisto MT"/>
          <w:sz w:val="24"/>
          <w:szCs w:val="24"/>
        </w:rPr>
        <w:t>The United States has thus carried its burden and laid bare</w:t>
      </w:r>
      <w:r w:rsidR="00847540" w:rsidRPr="007E0C4D">
        <w:rPr>
          <w:rFonts w:ascii="Calisto MT" w:hAnsi="Calisto MT"/>
          <w:sz w:val="24"/>
          <w:szCs w:val="24"/>
        </w:rPr>
        <w:t xml:space="preserve"> that t</w:t>
      </w:r>
      <w:r w:rsidR="00B53153" w:rsidRPr="007E0C4D">
        <w:rPr>
          <w:rFonts w:ascii="Calisto MT" w:hAnsi="Calisto MT"/>
          <w:sz w:val="24"/>
          <w:szCs w:val="24"/>
        </w:rPr>
        <w:t>he District’s refusal</w:t>
      </w:r>
      <w:r w:rsidR="005F341C" w:rsidRPr="007E0C4D">
        <w:rPr>
          <w:rFonts w:ascii="Calisto MT" w:hAnsi="Calisto MT"/>
          <w:sz w:val="24"/>
          <w:szCs w:val="24"/>
        </w:rPr>
        <w:t>s</w:t>
      </w:r>
      <w:r w:rsidR="00B53153" w:rsidRPr="007E0C4D">
        <w:rPr>
          <w:rFonts w:ascii="Calisto MT" w:hAnsi="Calisto MT"/>
          <w:sz w:val="24"/>
          <w:szCs w:val="24"/>
        </w:rPr>
        <w:t xml:space="preserve"> to provide the requested assistance and to reasonably modify its strict “hands off” policy with respect to D.P.’s service animal constitute discrimination under Title II of the ADA and violate D.P.’s civil rights.</w:t>
      </w:r>
      <w:r w:rsidR="00847540" w:rsidRPr="007E0C4D">
        <w:rPr>
          <w:rFonts w:ascii="Calisto MT" w:hAnsi="Calisto MT"/>
          <w:sz w:val="24"/>
          <w:szCs w:val="24"/>
        </w:rPr>
        <w:t xml:space="preserve">  As a result, summary judgment should be denied.</w:t>
      </w:r>
      <w:r w:rsidR="00847540" w:rsidRPr="007E0C4D">
        <w:rPr>
          <w:rFonts w:ascii="Calisto MT" w:hAnsi="Calisto MT"/>
          <w:i/>
          <w:sz w:val="24"/>
          <w:szCs w:val="24"/>
        </w:rPr>
        <w:t xml:space="preserve">  </w:t>
      </w:r>
    </w:p>
    <w:p w:rsidR="00FF3854" w:rsidRPr="007E0C4D" w:rsidRDefault="002B2817" w:rsidP="008752BE">
      <w:pPr>
        <w:pStyle w:val="ListParagraph"/>
        <w:widowControl w:val="0"/>
        <w:numPr>
          <w:ilvl w:val="0"/>
          <w:numId w:val="13"/>
        </w:numPr>
        <w:spacing w:after="0" w:line="480" w:lineRule="auto"/>
        <w:outlineLvl w:val="0"/>
        <w:rPr>
          <w:rFonts w:ascii="Calisto MT" w:hAnsi="Calisto MT"/>
          <w:b/>
          <w:sz w:val="24"/>
          <w:szCs w:val="24"/>
        </w:rPr>
      </w:pPr>
      <w:bookmarkStart w:id="12" w:name="_Toc442097953"/>
      <w:r w:rsidRPr="007E0C4D">
        <w:rPr>
          <w:rFonts w:ascii="Calisto MT" w:hAnsi="Calisto MT"/>
          <w:b/>
          <w:sz w:val="24"/>
          <w:szCs w:val="24"/>
        </w:rPr>
        <w:t>CONCLUSION</w:t>
      </w:r>
      <w:bookmarkEnd w:id="12"/>
    </w:p>
    <w:p w:rsidR="00A424F2" w:rsidRDefault="00FF3854" w:rsidP="001E53E6">
      <w:pPr>
        <w:pStyle w:val="ListParagraph"/>
        <w:widowControl w:val="0"/>
        <w:spacing w:after="0" w:line="480" w:lineRule="auto"/>
        <w:ind w:left="0" w:firstLine="720"/>
        <w:rPr>
          <w:rFonts w:ascii="Calisto MT" w:hAnsi="Calisto MT"/>
          <w:sz w:val="24"/>
          <w:szCs w:val="24"/>
        </w:rPr>
      </w:pPr>
      <w:r w:rsidRPr="007E0C4D">
        <w:rPr>
          <w:rFonts w:ascii="Calisto MT" w:hAnsi="Calisto MT"/>
          <w:sz w:val="24"/>
          <w:szCs w:val="24"/>
        </w:rPr>
        <w:t xml:space="preserve">For all the foregoing reasons, the United States respectfully requests that the Court deny Defendant’s Motion for Summary Judgment. </w:t>
      </w:r>
    </w:p>
    <w:p w:rsidR="000C3D23" w:rsidRDefault="000C3D23">
      <w:pPr>
        <w:spacing w:after="0" w:line="240" w:lineRule="auto"/>
        <w:rPr>
          <w:rFonts w:ascii="Calisto MT" w:hAnsi="Calisto MT"/>
          <w:sz w:val="24"/>
          <w:szCs w:val="24"/>
        </w:rPr>
      </w:pPr>
      <w:r>
        <w:rPr>
          <w:rFonts w:ascii="Calisto MT" w:hAnsi="Calisto MT"/>
          <w:sz w:val="24"/>
          <w:szCs w:val="24"/>
        </w:rPr>
        <w:br w:type="page"/>
      </w:r>
    </w:p>
    <w:p w:rsidR="000C3D23" w:rsidRDefault="000C3D23" w:rsidP="000C3D23">
      <w:pPr>
        <w:widowControl w:val="0"/>
        <w:spacing w:after="0" w:line="480" w:lineRule="auto"/>
        <w:ind w:firstLine="450"/>
        <w:rPr>
          <w:rFonts w:ascii="Calisto MT" w:hAnsi="Calisto MT"/>
          <w:sz w:val="24"/>
          <w:szCs w:val="24"/>
        </w:rPr>
      </w:pPr>
      <w:r w:rsidRPr="000C3D23">
        <w:rPr>
          <w:rFonts w:ascii="Calisto MT" w:hAnsi="Calisto MT"/>
          <w:sz w:val="24"/>
          <w:szCs w:val="24"/>
        </w:rPr>
        <w:lastRenderedPageBreak/>
        <w:t>DATED:</w:t>
      </w:r>
      <w:r w:rsidR="00450D91">
        <w:rPr>
          <w:rFonts w:ascii="Calisto MT" w:hAnsi="Calisto MT"/>
          <w:sz w:val="24"/>
          <w:szCs w:val="24"/>
        </w:rPr>
        <w:t xml:space="preserve">  February 2</w:t>
      </w:r>
      <w:r>
        <w:rPr>
          <w:rFonts w:ascii="Calisto MT" w:hAnsi="Calisto MT"/>
          <w:sz w:val="24"/>
          <w:szCs w:val="24"/>
        </w:rPr>
        <w:t>, 2016</w:t>
      </w:r>
      <w:r>
        <w:rPr>
          <w:rFonts w:ascii="Calisto MT" w:hAnsi="Calisto MT"/>
          <w:sz w:val="24"/>
          <w:szCs w:val="24"/>
        </w:rPr>
        <w:tab/>
      </w:r>
      <w:r>
        <w:rPr>
          <w:rFonts w:ascii="Calisto MT" w:hAnsi="Calisto MT"/>
          <w:sz w:val="24"/>
          <w:szCs w:val="24"/>
        </w:rPr>
        <w:tab/>
      </w:r>
      <w:r w:rsidRPr="000C3D23">
        <w:rPr>
          <w:rFonts w:ascii="Calisto MT" w:hAnsi="Calisto MT"/>
          <w:sz w:val="24"/>
          <w:szCs w:val="24"/>
        </w:rPr>
        <w:t>Respectfully submitted,</w:t>
      </w:r>
    </w:p>
    <w:p w:rsidR="000C3D23" w:rsidRDefault="000C3D23" w:rsidP="000C3D23">
      <w:pPr>
        <w:widowControl w:val="0"/>
        <w:spacing w:after="0" w:line="480" w:lineRule="auto"/>
        <w:rPr>
          <w:rFonts w:ascii="Calisto MT" w:hAnsi="Calisto MT"/>
          <w:sz w:val="24"/>
          <w:szCs w:val="24"/>
        </w:rPr>
      </w:pPr>
    </w:p>
    <w:tbl>
      <w:tblPr>
        <w:tblW w:w="13620" w:type="dxa"/>
        <w:tblLayout w:type="fixed"/>
        <w:tblCellMar>
          <w:left w:w="0" w:type="dxa"/>
          <w:right w:w="0" w:type="dxa"/>
        </w:tblCellMar>
        <w:tblLook w:val="0000"/>
      </w:tblPr>
      <w:tblGrid>
        <w:gridCol w:w="4140"/>
        <w:gridCol w:w="9480"/>
      </w:tblGrid>
      <w:tr w:rsidR="000C3D23" w:rsidRPr="000C3D23" w:rsidDel="00B83F8A" w:rsidTr="00A54BFF">
        <w:trPr>
          <w:trHeight w:val="80"/>
        </w:trPr>
        <w:tc>
          <w:tcPr>
            <w:tcW w:w="4140" w:type="dxa"/>
            <w:tcBorders>
              <w:top w:val="nil"/>
              <w:left w:val="nil"/>
              <w:bottom w:val="nil"/>
              <w:right w:val="nil"/>
            </w:tcBorders>
          </w:tcPr>
          <w:p w:rsidR="000C3D23" w:rsidRPr="000C3D23" w:rsidRDefault="000C3D23" w:rsidP="000C3D23">
            <w:pPr>
              <w:spacing w:after="0" w:line="240" w:lineRule="auto"/>
              <w:ind w:left="432"/>
              <w:rPr>
                <w:rFonts w:ascii="Calisto MT" w:hAnsi="Calisto MT"/>
                <w:sz w:val="24"/>
                <w:szCs w:val="24"/>
              </w:rPr>
            </w:pPr>
            <w:r w:rsidRPr="000C3D23">
              <w:rPr>
                <w:rFonts w:ascii="Calisto MT" w:hAnsi="Calisto MT"/>
                <w:sz w:val="24"/>
                <w:szCs w:val="24"/>
              </w:rPr>
              <w:t>WILLIAM J. HOCHUL, JR.</w:t>
            </w:r>
          </w:p>
          <w:p w:rsidR="000C3D23" w:rsidRPr="000C3D23" w:rsidRDefault="000C3D23" w:rsidP="000C3D23">
            <w:pPr>
              <w:spacing w:after="0" w:line="240" w:lineRule="auto"/>
              <w:ind w:left="432"/>
              <w:rPr>
                <w:rFonts w:ascii="Calisto MT" w:hAnsi="Calisto MT"/>
                <w:sz w:val="24"/>
                <w:szCs w:val="24"/>
              </w:rPr>
            </w:pPr>
            <w:r w:rsidRPr="000C3D23">
              <w:rPr>
                <w:rFonts w:ascii="Calisto MT" w:hAnsi="Calisto MT"/>
                <w:sz w:val="24"/>
                <w:szCs w:val="24"/>
              </w:rPr>
              <w:t>United States Attorney</w:t>
            </w:r>
          </w:p>
          <w:p w:rsidR="000C3D23" w:rsidRPr="000C3D23" w:rsidRDefault="000C3D23" w:rsidP="000C3D23">
            <w:pPr>
              <w:spacing w:after="0" w:line="240" w:lineRule="auto"/>
              <w:ind w:left="432"/>
              <w:rPr>
                <w:rFonts w:ascii="Calisto MT" w:hAnsi="Calisto MT"/>
                <w:sz w:val="24"/>
                <w:szCs w:val="24"/>
              </w:rPr>
            </w:pPr>
            <w:r w:rsidRPr="000C3D23">
              <w:rPr>
                <w:rFonts w:ascii="Calisto MT" w:hAnsi="Calisto MT"/>
                <w:sz w:val="24"/>
                <w:szCs w:val="24"/>
              </w:rPr>
              <w:t xml:space="preserve">Western District of New York </w:t>
            </w:r>
          </w:p>
          <w:p w:rsidR="000C3D23" w:rsidRPr="000C3D23" w:rsidRDefault="000C3D23" w:rsidP="000C3D23">
            <w:pPr>
              <w:spacing w:after="0" w:line="240" w:lineRule="auto"/>
              <w:ind w:left="432"/>
              <w:rPr>
                <w:rFonts w:ascii="Calisto MT" w:hAnsi="Calisto MT"/>
                <w:sz w:val="24"/>
                <w:szCs w:val="24"/>
              </w:rPr>
            </w:pPr>
          </w:p>
          <w:p w:rsidR="000C3D23" w:rsidRPr="000C3D23" w:rsidRDefault="000C3D23" w:rsidP="000C3D23">
            <w:pPr>
              <w:spacing w:after="0" w:line="240" w:lineRule="auto"/>
              <w:rPr>
                <w:rFonts w:ascii="Calisto MT" w:hAnsi="Calisto MT"/>
                <w:sz w:val="24"/>
                <w:szCs w:val="24"/>
              </w:rPr>
            </w:pPr>
          </w:p>
          <w:p w:rsidR="000C3D23" w:rsidRPr="000C3D23" w:rsidRDefault="000C3D23" w:rsidP="000C3D23">
            <w:pPr>
              <w:spacing w:after="0" w:line="240" w:lineRule="auto"/>
              <w:rPr>
                <w:rFonts w:ascii="Calisto MT" w:hAnsi="Calisto MT"/>
                <w:sz w:val="24"/>
                <w:szCs w:val="24"/>
              </w:rPr>
            </w:pPr>
          </w:p>
          <w:p w:rsidR="000C3D23" w:rsidRPr="000C3D23" w:rsidRDefault="000C3D23" w:rsidP="000C3D23">
            <w:pPr>
              <w:spacing w:after="0" w:line="240" w:lineRule="auto"/>
              <w:rPr>
                <w:rFonts w:ascii="Calisto MT" w:hAnsi="Calisto MT"/>
                <w:sz w:val="24"/>
                <w:szCs w:val="24"/>
              </w:rPr>
            </w:pPr>
          </w:p>
          <w:p w:rsidR="000C3D23" w:rsidRPr="000C3D23" w:rsidRDefault="000C3D23" w:rsidP="000C3D23">
            <w:pPr>
              <w:spacing w:after="0" w:line="240" w:lineRule="auto"/>
              <w:rPr>
                <w:rFonts w:ascii="Calisto MT" w:hAnsi="Calisto MT"/>
                <w:sz w:val="24"/>
                <w:szCs w:val="24"/>
              </w:rPr>
            </w:pPr>
          </w:p>
          <w:p w:rsidR="000C3D23" w:rsidRPr="000C3D23" w:rsidRDefault="000C3D23" w:rsidP="000C3D23">
            <w:pPr>
              <w:spacing w:after="0" w:line="240" w:lineRule="auto"/>
              <w:rPr>
                <w:rFonts w:ascii="Calisto MT" w:hAnsi="Calisto MT"/>
                <w:sz w:val="24"/>
                <w:szCs w:val="24"/>
              </w:rPr>
            </w:pPr>
          </w:p>
          <w:p w:rsidR="000C3D23" w:rsidRPr="000C3D23" w:rsidRDefault="000C3D23" w:rsidP="000C3D23">
            <w:pPr>
              <w:spacing w:after="0" w:line="240" w:lineRule="auto"/>
              <w:rPr>
                <w:rFonts w:ascii="Calisto MT" w:hAnsi="Calisto MT"/>
                <w:sz w:val="24"/>
                <w:szCs w:val="24"/>
              </w:rPr>
            </w:pPr>
          </w:p>
          <w:p w:rsidR="000C3D23" w:rsidRPr="000C3D23" w:rsidRDefault="000C3D23" w:rsidP="000C3D23">
            <w:pPr>
              <w:spacing w:after="0" w:line="240" w:lineRule="auto"/>
              <w:rPr>
                <w:rFonts w:ascii="Calisto MT" w:hAnsi="Calisto MT"/>
                <w:sz w:val="24"/>
                <w:szCs w:val="24"/>
              </w:rPr>
            </w:pPr>
          </w:p>
          <w:p w:rsidR="000C3D23" w:rsidRPr="000C3D23" w:rsidRDefault="000C3D23" w:rsidP="000C3D23">
            <w:pPr>
              <w:spacing w:after="0" w:line="240" w:lineRule="auto"/>
              <w:rPr>
                <w:rFonts w:ascii="Calisto MT" w:hAnsi="Calisto MT"/>
                <w:sz w:val="24"/>
                <w:szCs w:val="24"/>
              </w:rPr>
            </w:pPr>
          </w:p>
          <w:p w:rsidR="000C3D23" w:rsidRPr="000C3D23" w:rsidRDefault="000C3D23" w:rsidP="000C3D23">
            <w:pPr>
              <w:spacing w:after="0" w:line="240" w:lineRule="auto"/>
              <w:rPr>
                <w:rFonts w:ascii="Calisto MT" w:hAnsi="Calisto MT"/>
                <w:sz w:val="24"/>
                <w:szCs w:val="24"/>
              </w:rPr>
            </w:pPr>
          </w:p>
          <w:p w:rsidR="000C3D23" w:rsidRPr="000C3D23" w:rsidRDefault="000C3D23" w:rsidP="000C3D23">
            <w:pPr>
              <w:spacing w:after="0" w:line="240" w:lineRule="auto"/>
              <w:rPr>
                <w:rFonts w:ascii="Calisto MT" w:hAnsi="Calisto MT"/>
                <w:sz w:val="24"/>
                <w:szCs w:val="24"/>
              </w:rPr>
            </w:pPr>
          </w:p>
          <w:p w:rsidR="000C3D23" w:rsidRPr="000C3D23" w:rsidRDefault="000C3D23" w:rsidP="000C3D23">
            <w:pPr>
              <w:spacing w:after="0" w:line="240" w:lineRule="auto"/>
              <w:rPr>
                <w:rFonts w:ascii="Calisto MT" w:hAnsi="Calisto MT"/>
                <w:sz w:val="24"/>
                <w:szCs w:val="24"/>
              </w:rPr>
            </w:pPr>
          </w:p>
          <w:p w:rsidR="000C3D23" w:rsidRPr="000C3D23" w:rsidRDefault="000C3D23" w:rsidP="000C3D23">
            <w:pPr>
              <w:spacing w:after="0" w:line="240" w:lineRule="auto"/>
              <w:rPr>
                <w:rFonts w:ascii="Calisto MT" w:hAnsi="Calisto MT"/>
                <w:sz w:val="24"/>
                <w:szCs w:val="24"/>
              </w:rPr>
            </w:pPr>
          </w:p>
          <w:p w:rsidR="000C3D23" w:rsidRPr="000C3D23" w:rsidRDefault="000C3D23" w:rsidP="000C3D23">
            <w:pPr>
              <w:spacing w:after="0" w:line="240" w:lineRule="auto"/>
              <w:rPr>
                <w:rFonts w:ascii="Calisto MT" w:hAnsi="Calisto MT"/>
                <w:sz w:val="24"/>
                <w:szCs w:val="24"/>
              </w:rPr>
            </w:pPr>
          </w:p>
          <w:p w:rsidR="000C3D23" w:rsidRPr="000C3D23" w:rsidRDefault="000C3D23" w:rsidP="000C3D23">
            <w:pPr>
              <w:spacing w:after="0" w:line="240" w:lineRule="auto"/>
              <w:rPr>
                <w:rFonts w:ascii="Calisto MT" w:hAnsi="Calisto MT"/>
                <w:sz w:val="24"/>
                <w:szCs w:val="24"/>
              </w:rPr>
            </w:pPr>
            <w:r w:rsidRPr="000C3D23">
              <w:rPr>
                <w:rFonts w:ascii="Calisto MT" w:hAnsi="Calisto MT"/>
                <w:sz w:val="24"/>
                <w:szCs w:val="24"/>
              </w:rPr>
              <w:t xml:space="preserve">       </w:t>
            </w:r>
          </w:p>
          <w:p w:rsidR="000C3D23" w:rsidRPr="000C3D23" w:rsidRDefault="000C3D23" w:rsidP="000C3D23">
            <w:pPr>
              <w:spacing w:after="0" w:line="240" w:lineRule="auto"/>
              <w:rPr>
                <w:rFonts w:ascii="Calisto MT" w:hAnsi="Calisto MT"/>
                <w:sz w:val="24"/>
                <w:szCs w:val="24"/>
                <w:u w:val="single"/>
              </w:rPr>
            </w:pPr>
            <w:r w:rsidRPr="000C3D23">
              <w:rPr>
                <w:rFonts w:ascii="Calisto MT" w:hAnsi="Calisto MT"/>
                <w:sz w:val="24"/>
                <w:szCs w:val="24"/>
              </w:rPr>
              <w:t xml:space="preserve">        </w:t>
            </w:r>
            <w:r w:rsidRPr="000C3D23">
              <w:rPr>
                <w:rFonts w:ascii="Calisto MT" w:hAnsi="Calisto MT"/>
                <w:sz w:val="24"/>
                <w:szCs w:val="24"/>
                <w:u w:val="single"/>
              </w:rPr>
              <w:t xml:space="preserve">/s/ Kathryn Smith      </w:t>
            </w:r>
          </w:p>
          <w:p w:rsidR="000C3D23" w:rsidRPr="000C3D23" w:rsidRDefault="000C3D23" w:rsidP="000C3D23">
            <w:pPr>
              <w:spacing w:after="0" w:line="240" w:lineRule="auto"/>
              <w:ind w:left="450"/>
              <w:rPr>
                <w:rFonts w:ascii="Calisto MT" w:hAnsi="Calisto MT"/>
                <w:sz w:val="24"/>
                <w:szCs w:val="24"/>
              </w:rPr>
            </w:pPr>
            <w:r w:rsidRPr="000C3D23">
              <w:rPr>
                <w:rFonts w:ascii="Calisto MT" w:hAnsi="Calisto MT"/>
                <w:sz w:val="24"/>
                <w:szCs w:val="24"/>
              </w:rPr>
              <w:t xml:space="preserve">KATHYRN L. SMITH </w:t>
            </w:r>
          </w:p>
          <w:p w:rsidR="000C3D23" w:rsidRPr="000C3D23" w:rsidRDefault="000C3D23" w:rsidP="000C3D23">
            <w:pPr>
              <w:spacing w:after="0" w:line="240" w:lineRule="auto"/>
              <w:ind w:left="450"/>
              <w:rPr>
                <w:rFonts w:ascii="Calisto MT" w:hAnsi="Calisto MT"/>
                <w:sz w:val="24"/>
                <w:szCs w:val="24"/>
              </w:rPr>
            </w:pPr>
            <w:r w:rsidRPr="000C3D23">
              <w:rPr>
                <w:rFonts w:ascii="Calisto MT" w:hAnsi="Calisto MT"/>
                <w:sz w:val="24"/>
                <w:szCs w:val="24"/>
              </w:rPr>
              <w:t>Assistant United States Attorney</w:t>
            </w:r>
          </w:p>
          <w:p w:rsidR="000C3D23" w:rsidRPr="000C3D23" w:rsidRDefault="000C3D23" w:rsidP="000C3D23">
            <w:pPr>
              <w:spacing w:after="0" w:line="240" w:lineRule="auto"/>
              <w:ind w:left="450"/>
              <w:rPr>
                <w:rFonts w:ascii="Calisto MT" w:hAnsi="Calisto MT"/>
                <w:sz w:val="24"/>
                <w:szCs w:val="24"/>
              </w:rPr>
            </w:pPr>
            <w:r w:rsidRPr="000C3D23">
              <w:rPr>
                <w:rFonts w:ascii="Calisto MT" w:hAnsi="Calisto MT"/>
                <w:sz w:val="24"/>
                <w:szCs w:val="24"/>
              </w:rPr>
              <w:t>Western District of New York</w:t>
            </w:r>
          </w:p>
          <w:p w:rsidR="000C3D23" w:rsidRPr="000C3D23" w:rsidRDefault="000C3D23" w:rsidP="000C3D23">
            <w:pPr>
              <w:spacing w:after="0" w:line="240" w:lineRule="auto"/>
              <w:ind w:left="450"/>
              <w:rPr>
                <w:rFonts w:ascii="Calisto MT" w:hAnsi="Calisto MT"/>
                <w:sz w:val="24"/>
                <w:szCs w:val="24"/>
              </w:rPr>
            </w:pPr>
            <w:r w:rsidRPr="000C3D23">
              <w:rPr>
                <w:rFonts w:ascii="Calisto MT" w:hAnsi="Calisto MT"/>
                <w:sz w:val="24"/>
                <w:szCs w:val="24"/>
              </w:rPr>
              <w:t>100 State Street</w:t>
            </w:r>
          </w:p>
          <w:p w:rsidR="000C3D23" w:rsidRPr="000C3D23" w:rsidRDefault="000C3D23" w:rsidP="000C3D23">
            <w:pPr>
              <w:spacing w:after="0" w:line="240" w:lineRule="auto"/>
              <w:ind w:left="450"/>
              <w:rPr>
                <w:rFonts w:ascii="Calisto MT" w:hAnsi="Calisto MT"/>
                <w:sz w:val="24"/>
                <w:szCs w:val="24"/>
              </w:rPr>
            </w:pPr>
            <w:r w:rsidRPr="000C3D23">
              <w:rPr>
                <w:rFonts w:ascii="Calisto MT" w:hAnsi="Calisto MT"/>
                <w:sz w:val="24"/>
                <w:szCs w:val="24"/>
              </w:rPr>
              <w:t>Rochester, New York 14614</w:t>
            </w:r>
          </w:p>
          <w:p w:rsidR="000C3D23" w:rsidRPr="000C3D23" w:rsidRDefault="000C3D23" w:rsidP="000C3D23">
            <w:pPr>
              <w:spacing w:after="0" w:line="240" w:lineRule="auto"/>
              <w:ind w:left="450"/>
              <w:rPr>
                <w:rFonts w:ascii="Calisto MT" w:hAnsi="Calisto MT"/>
                <w:sz w:val="24"/>
                <w:szCs w:val="24"/>
              </w:rPr>
            </w:pPr>
            <w:r w:rsidRPr="000C3D23">
              <w:rPr>
                <w:rFonts w:ascii="Calisto MT" w:hAnsi="Calisto MT"/>
                <w:sz w:val="24"/>
                <w:szCs w:val="24"/>
              </w:rPr>
              <w:t>Telephone:  (585) 399-3961</w:t>
            </w:r>
          </w:p>
          <w:p w:rsidR="000C3D23" w:rsidRPr="000C3D23" w:rsidRDefault="000C3D23" w:rsidP="000C3D23">
            <w:pPr>
              <w:spacing w:after="0" w:line="240" w:lineRule="auto"/>
              <w:ind w:left="450"/>
              <w:rPr>
                <w:rFonts w:ascii="Calisto MT" w:hAnsi="Calisto MT"/>
                <w:sz w:val="24"/>
                <w:szCs w:val="24"/>
              </w:rPr>
            </w:pPr>
            <w:r w:rsidRPr="000C3D23">
              <w:rPr>
                <w:rFonts w:ascii="Calisto MT" w:hAnsi="Calisto MT"/>
                <w:sz w:val="24"/>
                <w:szCs w:val="24"/>
              </w:rPr>
              <w:lastRenderedPageBreak/>
              <w:t>Facsimile:  (585) 399-3920</w:t>
            </w:r>
          </w:p>
          <w:p w:rsidR="000C3D23" w:rsidRPr="000C3D23" w:rsidRDefault="00871D8A" w:rsidP="000C3D23">
            <w:pPr>
              <w:spacing w:after="0" w:line="240" w:lineRule="auto"/>
              <w:ind w:left="450"/>
              <w:rPr>
                <w:rFonts w:ascii="Calisto MT" w:hAnsi="Calisto MT"/>
                <w:i/>
                <w:sz w:val="24"/>
                <w:szCs w:val="24"/>
              </w:rPr>
            </w:pPr>
            <w:hyperlink r:id="rId14" w:history="1">
              <w:r w:rsidR="000C3D23" w:rsidRPr="000C3D23">
                <w:rPr>
                  <w:rStyle w:val="Hyperlink"/>
                  <w:rFonts w:ascii="Calisto MT" w:hAnsi="Calisto MT"/>
                  <w:sz w:val="24"/>
                  <w:szCs w:val="24"/>
                </w:rPr>
                <w:t>Kathryn.L.Smith@usdoj.gov</w:t>
              </w:r>
            </w:hyperlink>
            <w:r w:rsidR="000C3D23" w:rsidRPr="000C3D23">
              <w:rPr>
                <w:rFonts w:ascii="Calisto MT" w:hAnsi="Calisto MT"/>
                <w:sz w:val="24"/>
                <w:szCs w:val="24"/>
              </w:rPr>
              <w:t xml:space="preserve"> </w:t>
            </w:r>
            <w:r w:rsidR="000C3D23" w:rsidRPr="000C3D23">
              <w:rPr>
                <w:rFonts w:ascii="Calisto MT" w:hAnsi="Calisto MT"/>
                <w:i/>
                <w:sz w:val="24"/>
                <w:szCs w:val="24"/>
              </w:rPr>
              <w:t xml:space="preserve"> </w:t>
            </w:r>
          </w:p>
          <w:p w:rsidR="000C3D23" w:rsidRPr="000C3D23" w:rsidRDefault="000C3D23" w:rsidP="000C3D23">
            <w:pPr>
              <w:spacing w:after="0" w:line="240" w:lineRule="auto"/>
              <w:rPr>
                <w:rFonts w:ascii="Calisto MT" w:hAnsi="Calisto MT"/>
                <w:sz w:val="24"/>
                <w:szCs w:val="24"/>
              </w:rPr>
            </w:pPr>
          </w:p>
          <w:p w:rsidR="000C3D23" w:rsidRPr="000C3D23" w:rsidRDefault="000C3D23" w:rsidP="000C3D23">
            <w:pPr>
              <w:spacing w:after="0" w:line="240" w:lineRule="auto"/>
              <w:ind w:left="450"/>
              <w:rPr>
                <w:rFonts w:ascii="Calisto MT" w:hAnsi="Calisto MT"/>
                <w:sz w:val="24"/>
                <w:szCs w:val="24"/>
              </w:rPr>
            </w:pPr>
          </w:p>
          <w:p w:rsidR="000C3D23" w:rsidRPr="000C3D23" w:rsidRDefault="000C3D23" w:rsidP="000C3D23">
            <w:pPr>
              <w:spacing w:after="0" w:line="240" w:lineRule="auto"/>
              <w:rPr>
                <w:rFonts w:ascii="Calisto MT" w:hAnsi="Calisto MT"/>
                <w:b/>
                <w:sz w:val="24"/>
                <w:szCs w:val="24"/>
              </w:rPr>
            </w:pPr>
          </w:p>
          <w:p w:rsidR="000C3D23" w:rsidRPr="000C3D23" w:rsidRDefault="000C3D23" w:rsidP="000C3D23">
            <w:pPr>
              <w:spacing w:after="0" w:line="240" w:lineRule="auto"/>
              <w:rPr>
                <w:rFonts w:ascii="Calisto MT" w:hAnsi="Calisto MT"/>
                <w:b/>
                <w:sz w:val="24"/>
                <w:szCs w:val="24"/>
              </w:rPr>
            </w:pPr>
          </w:p>
          <w:p w:rsidR="000C3D23" w:rsidRPr="000C3D23" w:rsidDel="00B83F8A" w:rsidRDefault="000C3D23" w:rsidP="000C3D23">
            <w:pPr>
              <w:spacing w:after="0" w:line="240" w:lineRule="auto"/>
              <w:rPr>
                <w:rFonts w:ascii="Calisto MT" w:hAnsi="Calisto MT"/>
                <w:sz w:val="24"/>
                <w:szCs w:val="24"/>
              </w:rPr>
            </w:pPr>
          </w:p>
        </w:tc>
        <w:tc>
          <w:tcPr>
            <w:tcW w:w="9480" w:type="dxa"/>
            <w:tcBorders>
              <w:top w:val="nil"/>
              <w:left w:val="nil"/>
              <w:bottom w:val="nil"/>
              <w:right w:val="nil"/>
            </w:tcBorders>
          </w:tcPr>
          <w:p w:rsidR="000C3D23" w:rsidRPr="000C3D23" w:rsidRDefault="000C3D23" w:rsidP="000C3D23">
            <w:pPr>
              <w:spacing w:after="0" w:line="240" w:lineRule="auto"/>
              <w:ind w:left="180"/>
              <w:rPr>
                <w:rFonts w:ascii="Calisto MT" w:hAnsi="Calisto MT"/>
                <w:sz w:val="24"/>
                <w:szCs w:val="24"/>
              </w:rPr>
            </w:pPr>
            <w:r w:rsidRPr="000C3D23">
              <w:rPr>
                <w:rFonts w:ascii="Calisto MT" w:hAnsi="Calisto MT"/>
                <w:sz w:val="24"/>
                <w:szCs w:val="24"/>
              </w:rPr>
              <w:lastRenderedPageBreak/>
              <w:t>VANITA GUPTA</w:t>
            </w:r>
          </w:p>
          <w:p w:rsidR="000C3D23" w:rsidRPr="000C3D23" w:rsidRDefault="000C3D23" w:rsidP="000C3D23">
            <w:pPr>
              <w:spacing w:after="0" w:line="240" w:lineRule="auto"/>
              <w:ind w:left="180"/>
              <w:rPr>
                <w:rFonts w:ascii="Calisto MT" w:hAnsi="Calisto MT"/>
                <w:sz w:val="24"/>
                <w:szCs w:val="24"/>
              </w:rPr>
            </w:pPr>
            <w:r w:rsidRPr="000C3D23">
              <w:rPr>
                <w:rFonts w:ascii="Calisto MT" w:hAnsi="Calisto MT"/>
                <w:sz w:val="24"/>
                <w:szCs w:val="24"/>
              </w:rPr>
              <w:t>Principal Deputy Assistant Attorney General</w:t>
            </w:r>
          </w:p>
          <w:p w:rsidR="000C3D23" w:rsidRPr="000C3D23" w:rsidRDefault="000C3D23" w:rsidP="000C3D23">
            <w:pPr>
              <w:spacing w:after="0" w:line="240" w:lineRule="auto"/>
              <w:ind w:left="180"/>
              <w:rPr>
                <w:rFonts w:ascii="Calisto MT" w:hAnsi="Calisto MT"/>
                <w:sz w:val="24"/>
                <w:szCs w:val="24"/>
              </w:rPr>
            </w:pPr>
            <w:r w:rsidRPr="000C3D23">
              <w:rPr>
                <w:rFonts w:ascii="Calisto MT" w:hAnsi="Calisto MT"/>
                <w:sz w:val="24"/>
                <w:szCs w:val="24"/>
              </w:rPr>
              <w:t>Civil Rights Division</w:t>
            </w:r>
          </w:p>
          <w:p w:rsidR="000C3D23" w:rsidRPr="000C3D23" w:rsidRDefault="000C3D23" w:rsidP="000C3D23">
            <w:pPr>
              <w:spacing w:after="0" w:line="240" w:lineRule="auto"/>
              <w:ind w:left="180"/>
              <w:rPr>
                <w:rFonts w:ascii="Calisto MT" w:hAnsi="Calisto MT"/>
                <w:sz w:val="24"/>
                <w:szCs w:val="24"/>
              </w:rPr>
            </w:pPr>
          </w:p>
          <w:p w:rsidR="000C3D23" w:rsidRPr="000C3D23" w:rsidRDefault="000C3D23" w:rsidP="000C3D23">
            <w:pPr>
              <w:spacing w:after="0" w:line="240" w:lineRule="auto"/>
              <w:ind w:left="180"/>
              <w:rPr>
                <w:rFonts w:ascii="Calisto MT" w:hAnsi="Calisto MT"/>
                <w:sz w:val="24"/>
                <w:szCs w:val="24"/>
              </w:rPr>
            </w:pPr>
            <w:r w:rsidRPr="000C3D23">
              <w:rPr>
                <w:rFonts w:ascii="Calisto MT" w:hAnsi="Calisto MT"/>
                <w:sz w:val="24"/>
                <w:szCs w:val="24"/>
              </w:rPr>
              <w:t>EVE L. HILL</w:t>
            </w:r>
          </w:p>
          <w:p w:rsidR="000C3D23" w:rsidRPr="000C3D23" w:rsidRDefault="000C3D23" w:rsidP="000C3D23">
            <w:pPr>
              <w:spacing w:after="0" w:line="240" w:lineRule="auto"/>
              <w:ind w:left="180"/>
              <w:rPr>
                <w:rFonts w:ascii="Calisto MT" w:hAnsi="Calisto MT"/>
                <w:sz w:val="24"/>
                <w:szCs w:val="24"/>
              </w:rPr>
            </w:pPr>
            <w:r w:rsidRPr="000C3D23">
              <w:rPr>
                <w:rFonts w:ascii="Calisto MT" w:hAnsi="Calisto MT"/>
                <w:sz w:val="24"/>
                <w:szCs w:val="24"/>
              </w:rPr>
              <w:t>Deputy Assistant Attorney General</w:t>
            </w:r>
          </w:p>
          <w:p w:rsidR="000C3D23" w:rsidRPr="000C3D23" w:rsidRDefault="000C3D23" w:rsidP="000C3D23">
            <w:pPr>
              <w:spacing w:after="0" w:line="240" w:lineRule="auto"/>
              <w:ind w:left="180"/>
              <w:rPr>
                <w:rFonts w:ascii="Calisto MT" w:hAnsi="Calisto MT"/>
                <w:sz w:val="24"/>
                <w:szCs w:val="24"/>
              </w:rPr>
            </w:pPr>
            <w:r w:rsidRPr="000C3D23">
              <w:rPr>
                <w:rFonts w:ascii="Calisto MT" w:hAnsi="Calisto MT"/>
                <w:sz w:val="24"/>
                <w:szCs w:val="24"/>
              </w:rPr>
              <w:t>Civil Rights Division</w:t>
            </w:r>
          </w:p>
          <w:p w:rsidR="000C3D23" w:rsidRPr="000C3D23" w:rsidRDefault="000C3D23" w:rsidP="000C3D23">
            <w:pPr>
              <w:spacing w:after="0" w:line="240" w:lineRule="auto"/>
              <w:ind w:left="180"/>
              <w:rPr>
                <w:rFonts w:ascii="Calisto MT" w:hAnsi="Calisto MT"/>
                <w:sz w:val="24"/>
                <w:szCs w:val="24"/>
              </w:rPr>
            </w:pPr>
          </w:p>
          <w:p w:rsidR="000C3D23" w:rsidRPr="000C3D23" w:rsidRDefault="000C3D23" w:rsidP="000C3D23">
            <w:pPr>
              <w:spacing w:after="0" w:line="240" w:lineRule="auto"/>
              <w:ind w:left="180"/>
              <w:rPr>
                <w:rFonts w:ascii="Calisto MT" w:hAnsi="Calisto MT"/>
                <w:sz w:val="24"/>
                <w:szCs w:val="24"/>
              </w:rPr>
            </w:pPr>
            <w:r w:rsidRPr="000C3D23">
              <w:rPr>
                <w:rFonts w:ascii="Calisto MT" w:hAnsi="Calisto MT"/>
                <w:sz w:val="24"/>
                <w:szCs w:val="24"/>
              </w:rPr>
              <w:t>REBECCA B. BOND</w:t>
            </w:r>
          </w:p>
          <w:p w:rsidR="000C3D23" w:rsidRPr="000C3D23" w:rsidRDefault="000C3D23" w:rsidP="000C3D23">
            <w:pPr>
              <w:spacing w:after="0" w:line="240" w:lineRule="auto"/>
              <w:ind w:left="180"/>
              <w:rPr>
                <w:rFonts w:ascii="Calisto MT" w:hAnsi="Calisto MT"/>
                <w:sz w:val="24"/>
                <w:szCs w:val="24"/>
              </w:rPr>
            </w:pPr>
            <w:r w:rsidRPr="000C3D23">
              <w:rPr>
                <w:rFonts w:ascii="Calisto MT" w:hAnsi="Calisto MT"/>
                <w:sz w:val="24"/>
                <w:szCs w:val="24"/>
              </w:rPr>
              <w:t>Section Chief</w:t>
            </w:r>
          </w:p>
          <w:p w:rsidR="000C3D23" w:rsidRPr="000C3D23" w:rsidRDefault="000C3D23" w:rsidP="000C3D23">
            <w:pPr>
              <w:spacing w:after="0" w:line="240" w:lineRule="auto"/>
              <w:rPr>
                <w:rFonts w:ascii="Calisto MT" w:hAnsi="Calisto MT"/>
                <w:sz w:val="24"/>
                <w:szCs w:val="24"/>
              </w:rPr>
            </w:pPr>
            <w:r w:rsidRPr="000C3D23">
              <w:rPr>
                <w:rFonts w:ascii="Calisto MT" w:hAnsi="Calisto MT"/>
                <w:sz w:val="24"/>
                <w:szCs w:val="24"/>
              </w:rPr>
              <w:t xml:space="preserve">   KATHLEEN P. WOLFE</w:t>
            </w:r>
          </w:p>
          <w:p w:rsidR="000C3D23" w:rsidRPr="000C3D23" w:rsidRDefault="000C3D23" w:rsidP="000C3D23">
            <w:pPr>
              <w:spacing w:after="0" w:line="240" w:lineRule="auto"/>
              <w:ind w:left="180"/>
              <w:rPr>
                <w:rFonts w:ascii="Calisto MT" w:hAnsi="Calisto MT"/>
                <w:sz w:val="24"/>
                <w:szCs w:val="24"/>
              </w:rPr>
            </w:pPr>
            <w:r w:rsidRPr="000C3D23">
              <w:rPr>
                <w:rFonts w:ascii="Calisto MT" w:hAnsi="Calisto MT"/>
                <w:sz w:val="24"/>
                <w:szCs w:val="24"/>
              </w:rPr>
              <w:t>Special Litigation Counsel</w:t>
            </w:r>
          </w:p>
          <w:p w:rsidR="000C3D23" w:rsidRPr="000C3D23" w:rsidRDefault="000C3D23" w:rsidP="000C3D23">
            <w:pPr>
              <w:spacing w:after="0" w:line="240" w:lineRule="auto"/>
              <w:ind w:left="180"/>
              <w:rPr>
                <w:rFonts w:ascii="Calisto MT" w:hAnsi="Calisto MT"/>
                <w:sz w:val="24"/>
                <w:szCs w:val="24"/>
              </w:rPr>
            </w:pPr>
            <w:r w:rsidRPr="000C3D23">
              <w:rPr>
                <w:rFonts w:ascii="Calisto MT" w:hAnsi="Calisto MT"/>
                <w:sz w:val="24"/>
                <w:szCs w:val="24"/>
              </w:rPr>
              <w:t>ROBERTA KIRKENDALL</w:t>
            </w:r>
          </w:p>
          <w:p w:rsidR="000C3D23" w:rsidRPr="000C3D23" w:rsidRDefault="000C3D23" w:rsidP="000C3D23">
            <w:pPr>
              <w:spacing w:after="0" w:line="240" w:lineRule="auto"/>
              <w:ind w:left="180"/>
              <w:rPr>
                <w:rFonts w:ascii="Calisto MT" w:hAnsi="Calisto MT"/>
                <w:sz w:val="24"/>
                <w:szCs w:val="24"/>
              </w:rPr>
            </w:pPr>
            <w:r w:rsidRPr="000C3D23">
              <w:rPr>
                <w:rFonts w:ascii="Calisto MT" w:hAnsi="Calisto MT"/>
                <w:sz w:val="24"/>
                <w:szCs w:val="24"/>
              </w:rPr>
              <w:t>Special Legal Counsel</w:t>
            </w:r>
          </w:p>
          <w:p w:rsidR="000C3D23" w:rsidRPr="000C3D23" w:rsidRDefault="000C3D23" w:rsidP="000C3D23">
            <w:pPr>
              <w:spacing w:after="0" w:line="240" w:lineRule="auto"/>
              <w:ind w:left="180"/>
              <w:rPr>
                <w:rFonts w:ascii="Calisto MT" w:hAnsi="Calisto MT"/>
                <w:sz w:val="24"/>
                <w:szCs w:val="24"/>
              </w:rPr>
            </w:pPr>
            <w:r w:rsidRPr="000C3D23">
              <w:rPr>
                <w:rFonts w:ascii="Calisto MT" w:hAnsi="Calisto MT"/>
                <w:sz w:val="24"/>
                <w:szCs w:val="24"/>
              </w:rPr>
              <w:t>Disability Rights Section</w:t>
            </w:r>
          </w:p>
          <w:p w:rsidR="000C3D23" w:rsidRPr="000C3D23" w:rsidRDefault="000C3D23" w:rsidP="000C3D23">
            <w:pPr>
              <w:spacing w:after="0" w:line="240" w:lineRule="auto"/>
              <w:ind w:left="180"/>
              <w:rPr>
                <w:rFonts w:ascii="Calisto MT" w:hAnsi="Calisto MT"/>
                <w:sz w:val="24"/>
                <w:szCs w:val="24"/>
              </w:rPr>
            </w:pPr>
            <w:r w:rsidRPr="000C3D23">
              <w:rPr>
                <w:rFonts w:ascii="Calisto MT" w:hAnsi="Calisto MT"/>
                <w:sz w:val="24"/>
                <w:szCs w:val="24"/>
              </w:rPr>
              <w:t>Civil Rights Division</w:t>
            </w:r>
          </w:p>
          <w:p w:rsidR="000C3D23" w:rsidRPr="000C3D23" w:rsidRDefault="000C3D23" w:rsidP="000C3D23">
            <w:pPr>
              <w:spacing w:after="0" w:line="240" w:lineRule="auto"/>
              <w:ind w:left="180"/>
              <w:rPr>
                <w:rFonts w:ascii="Calisto MT" w:hAnsi="Calisto MT"/>
                <w:sz w:val="24"/>
                <w:szCs w:val="24"/>
              </w:rPr>
            </w:pPr>
          </w:p>
          <w:p w:rsidR="000C3D23" w:rsidRPr="000C3D23" w:rsidRDefault="000C3D23" w:rsidP="000C3D23">
            <w:pPr>
              <w:spacing w:after="0" w:line="240" w:lineRule="auto"/>
              <w:rPr>
                <w:rFonts w:ascii="Calisto MT" w:hAnsi="Calisto MT"/>
                <w:sz w:val="24"/>
                <w:szCs w:val="24"/>
              </w:rPr>
            </w:pPr>
          </w:p>
          <w:p w:rsidR="000C3D23" w:rsidRPr="000C3D23" w:rsidRDefault="000C3D23" w:rsidP="000C3D23">
            <w:pPr>
              <w:spacing w:after="0" w:line="240" w:lineRule="auto"/>
              <w:rPr>
                <w:rFonts w:ascii="Calisto MT" w:hAnsi="Calisto MT"/>
                <w:sz w:val="24"/>
                <w:szCs w:val="24"/>
              </w:rPr>
            </w:pPr>
            <w:r w:rsidRPr="000C3D23">
              <w:rPr>
                <w:rFonts w:ascii="Calisto MT" w:hAnsi="Calisto MT"/>
                <w:sz w:val="24"/>
                <w:szCs w:val="24"/>
              </w:rPr>
              <w:t xml:space="preserve">   </w:t>
            </w:r>
            <w:r w:rsidRPr="000C3D23">
              <w:rPr>
                <w:rFonts w:ascii="Calisto MT" w:hAnsi="Calisto MT"/>
                <w:sz w:val="24"/>
                <w:szCs w:val="24"/>
                <w:u w:val="single"/>
              </w:rPr>
              <w:t xml:space="preserve">/s/ </w:t>
            </w:r>
            <w:r>
              <w:rPr>
                <w:rFonts w:ascii="Calisto MT" w:hAnsi="Calisto MT"/>
                <w:sz w:val="24"/>
                <w:szCs w:val="24"/>
                <w:u w:val="single"/>
              </w:rPr>
              <w:t>Megan E. Schuller</w:t>
            </w:r>
            <w:r w:rsidRPr="000C3D23">
              <w:rPr>
                <w:rFonts w:ascii="Calisto MT" w:hAnsi="Calisto MT"/>
                <w:sz w:val="24"/>
                <w:szCs w:val="24"/>
                <w:u w:val="single"/>
              </w:rPr>
              <w:t xml:space="preserve">  </w:t>
            </w:r>
          </w:p>
          <w:p w:rsidR="000C3D23" w:rsidRPr="000C3D23" w:rsidRDefault="000C3D23" w:rsidP="000C3D23">
            <w:pPr>
              <w:spacing w:after="0" w:line="240" w:lineRule="auto"/>
              <w:ind w:left="180"/>
              <w:rPr>
                <w:rFonts w:ascii="Calisto MT" w:hAnsi="Calisto MT"/>
                <w:sz w:val="24"/>
                <w:szCs w:val="24"/>
              </w:rPr>
            </w:pPr>
            <w:r w:rsidRPr="000C3D23">
              <w:rPr>
                <w:rFonts w:ascii="Calisto MT" w:hAnsi="Calisto MT"/>
                <w:sz w:val="24"/>
                <w:szCs w:val="24"/>
              </w:rPr>
              <w:t>MEGAN E. SCHULLER</w:t>
            </w:r>
          </w:p>
          <w:p w:rsidR="000C3D23" w:rsidRPr="000C3D23" w:rsidRDefault="000C3D23" w:rsidP="000C3D23">
            <w:pPr>
              <w:spacing w:after="0" w:line="240" w:lineRule="auto"/>
              <w:ind w:left="180"/>
              <w:rPr>
                <w:rFonts w:ascii="Calisto MT" w:hAnsi="Calisto MT"/>
                <w:sz w:val="24"/>
                <w:szCs w:val="24"/>
              </w:rPr>
            </w:pPr>
            <w:r w:rsidRPr="000C3D23">
              <w:rPr>
                <w:rFonts w:ascii="Calisto MT" w:hAnsi="Calisto MT"/>
                <w:sz w:val="24"/>
                <w:szCs w:val="24"/>
              </w:rPr>
              <w:t>Trial Attorney</w:t>
            </w:r>
          </w:p>
          <w:p w:rsidR="000C3D23" w:rsidRPr="000C3D23" w:rsidRDefault="000C3D23" w:rsidP="000C3D23">
            <w:pPr>
              <w:spacing w:after="0" w:line="240" w:lineRule="auto"/>
              <w:ind w:left="180"/>
              <w:rPr>
                <w:rFonts w:ascii="Calisto MT" w:hAnsi="Calisto MT"/>
                <w:sz w:val="24"/>
                <w:szCs w:val="24"/>
              </w:rPr>
            </w:pPr>
            <w:r w:rsidRPr="000C3D23">
              <w:rPr>
                <w:rFonts w:ascii="Calisto MT" w:hAnsi="Calisto MT"/>
                <w:sz w:val="24"/>
                <w:szCs w:val="24"/>
              </w:rPr>
              <w:t>PAULA N. RUBIN</w:t>
            </w:r>
          </w:p>
          <w:p w:rsidR="000C3D23" w:rsidRPr="000C3D23" w:rsidRDefault="000C3D23" w:rsidP="000C3D23">
            <w:pPr>
              <w:spacing w:after="0" w:line="240" w:lineRule="auto"/>
              <w:ind w:left="180"/>
              <w:rPr>
                <w:rFonts w:ascii="Calisto MT" w:hAnsi="Calisto MT"/>
                <w:sz w:val="24"/>
                <w:szCs w:val="24"/>
              </w:rPr>
            </w:pPr>
            <w:r w:rsidRPr="000C3D23">
              <w:rPr>
                <w:rFonts w:ascii="Calisto MT" w:hAnsi="Calisto MT"/>
                <w:sz w:val="24"/>
                <w:szCs w:val="24"/>
              </w:rPr>
              <w:t>Trial Attorney</w:t>
            </w:r>
          </w:p>
          <w:p w:rsidR="000C3D23" w:rsidRPr="000C3D23" w:rsidRDefault="000C3D23" w:rsidP="000C3D23">
            <w:pPr>
              <w:spacing w:after="0" w:line="240" w:lineRule="auto"/>
              <w:ind w:left="180"/>
              <w:rPr>
                <w:rFonts w:ascii="Calisto MT" w:hAnsi="Calisto MT"/>
                <w:sz w:val="24"/>
                <w:szCs w:val="24"/>
              </w:rPr>
            </w:pPr>
            <w:r w:rsidRPr="000C3D23">
              <w:rPr>
                <w:rFonts w:ascii="Calisto MT" w:hAnsi="Calisto MT"/>
                <w:sz w:val="24"/>
                <w:szCs w:val="24"/>
              </w:rPr>
              <w:t>Disability Rights Section</w:t>
            </w:r>
          </w:p>
          <w:p w:rsidR="000C3D23" w:rsidRPr="000C3D23" w:rsidRDefault="000C3D23" w:rsidP="000C3D23">
            <w:pPr>
              <w:spacing w:after="0" w:line="240" w:lineRule="auto"/>
              <w:ind w:left="180"/>
              <w:rPr>
                <w:rFonts w:ascii="Calisto MT" w:hAnsi="Calisto MT"/>
                <w:sz w:val="24"/>
                <w:szCs w:val="24"/>
              </w:rPr>
            </w:pPr>
            <w:r w:rsidRPr="000C3D23">
              <w:rPr>
                <w:rFonts w:ascii="Calisto MT" w:hAnsi="Calisto MT"/>
                <w:sz w:val="24"/>
                <w:szCs w:val="24"/>
              </w:rPr>
              <w:t>Civil Rights Division</w:t>
            </w:r>
          </w:p>
          <w:p w:rsidR="000C3D23" w:rsidRPr="000C3D23" w:rsidRDefault="000C3D23" w:rsidP="000C3D23">
            <w:pPr>
              <w:spacing w:after="0" w:line="240" w:lineRule="auto"/>
              <w:ind w:left="180"/>
              <w:rPr>
                <w:rFonts w:ascii="Calisto MT" w:hAnsi="Calisto MT"/>
                <w:sz w:val="24"/>
                <w:szCs w:val="24"/>
              </w:rPr>
            </w:pPr>
            <w:r w:rsidRPr="000C3D23">
              <w:rPr>
                <w:rFonts w:ascii="Calisto MT" w:hAnsi="Calisto MT"/>
                <w:sz w:val="24"/>
                <w:szCs w:val="24"/>
              </w:rPr>
              <w:lastRenderedPageBreak/>
              <w:t>U.S. Department of Justice</w:t>
            </w:r>
            <w:r w:rsidRPr="000C3D23">
              <w:rPr>
                <w:rFonts w:ascii="Calisto MT" w:hAnsi="Calisto MT"/>
                <w:sz w:val="24"/>
                <w:szCs w:val="24"/>
              </w:rPr>
              <w:tab/>
              <w:t xml:space="preserve"> </w:t>
            </w:r>
          </w:p>
          <w:p w:rsidR="000C3D23" w:rsidRPr="000C3D23" w:rsidRDefault="000C3D23" w:rsidP="000C3D23">
            <w:pPr>
              <w:spacing w:after="0" w:line="240" w:lineRule="auto"/>
              <w:ind w:left="180"/>
              <w:rPr>
                <w:rFonts w:ascii="Calisto MT" w:hAnsi="Calisto MT"/>
                <w:sz w:val="24"/>
                <w:szCs w:val="24"/>
              </w:rPr>
            </w:pPr>
            <w:r w:rsidRPr="000C3D23">
              <w:rPr>
                <w:rFonts w:ascii="Calisto MT" w:hAnsi="Calisto MT"/>
                <w:sz w:val="24"/>
                <w:szCs w:val="24"/>
              </w:rPr>
              <w:t xml:space="preserve">950 Pennsylvania Avenue, N.W. – NYA </w:t>
            </w:r>
          </w:p>
          <w:p w:rsidR="000C3D23" w:rsidRPr="000C3D23" w:rsidRDefault="000C3D23" w:rsidP="000C3D23">
            <w:pPr>
              <w:spacing w:after="0" w:line="240" w:lineRule="auto"/>
              <w:ind w:left="180"/>
              <w:rPr>
                <w:rFonts w:ascii="Calisto MT" w:hAnsi="Calisto MT"/>
                <w:sz w:val="24"/>
                <w:szCs w:val="24"/>
              </w:rPr>
            </w:pPr>
            <w:r w:rsidRPr="000C3D23">
              <w:rPr>
                <w:rFonts w:ascii="Calisto MT" w:hAnsi="Calisto MT"/>
                <w:sz w:val="24"/>
                <w:szCs w:val="24"/>
              </w:rPr>
              <w:t xml:space="preserve">Washington, D.C.  20530 </w:t>
            </w:r>
          </w:p>
          <w:p w:rsidR="000C3D23" w:rsidRPr="000C3D23" w:rsidRDefault="000C3D23" w:rsidP="000C3D23">
            <w:pPr>
              <w:spacing w:after="0" w:line="240" w:lineRule="auto"/>
              <w:ind w:left="180"/>
              <w:rPr>
                <w:rFonts w:ascii="Calisto MT" w:hAnsi="Calisto MT"/>
                <w:sz w:val="24"/>
                <w:szCs w:val="24"/>
              </w:rPr>
            </w:pPr>
            <w:r w:rsidRPr="000C3D23">
              <w:rPr>
                <w:rFonts w:ascii="Calisto MT" w:hAnsi="Calisto MT"/>
                <w:sz w:val="24"/>
                <w:szCs w:val="24"/>
              </w:rPr>
              <w:t>Telephone:  (202) 307-0663</w:t>
            </w:r>
          </w:p>
          <w:p w:rsidR="000C3D23" w:rsidRPr="000C3D23" w:rsidRDefault="000C3D23" w:rsidP="000C3D23">
            <w:pPr>
              <w:spacing w:after="0" w:line="240" w:lineRule="auto"/>
              <w:ind w:left="180"/>
              <w:rPr>
                <w:rFonts w:ascii="Calisto MT" w:hAnsi="Calisto MT"/>
                <w:sz w:val="24"/>
                <w:szCs w:val="24"/>
              </w:rPr>
            </w:pPr>
            <w:r w:rsidRPr="000C3D23">
              <w:rPr>
                <w:rFonts w:ascii="Calisto MT" w:hAnsi="Calisto MT"/>
                <w:sz w:val="24"/>
                <w:szCs w:val="24"/>
              </w:rPr>
              <w:t>Facsimile:  (202) 305-9775</w:t>
            </w:r>
          </w:p>
          <w:p w:rsidR="000C3D23" w:rsidRPr="000C3D23" w:rsidRDefault="00871D8A" w:rsidP="000C3D23">
            <w:pPr>
              <w:spacing w:after="0" w:line="240" w:lineRule="auto"/>
              <w:ind w:left="180"/>
              <w:rPr>
                <w:rFonts w:ascii="Calisto MT" w:hAnsi="Calisto MT"/>
                <w:sz w:val="24"/>
                <w:szCs w:val="24"/>
              </w:rPr>
            </w:pPr>
            <w:hyperlink r:id="rId15" w:history="1">
              <w:r w:rsidR="000C3D23" w:rsidRPr="000C3D23">
                <w:rPr>
                  <w:rStyle w:val="Hyperlink"/>
                  <w:rFonts w:ascii="Calisto MT" w:hAnsi="Calisto MT"/>
                  <w:sz w:val="24"/>
                  <w:szCs w:val="24"/>
                </w:rPr>
                <w:t>Megan.Schuller@usdoj.gov</w:t>
              </w:r>
            </w:hyperlink>
          </w:p>
          <w:p w:rsidR="000C3D23" w:rsidRPr="000C3D23" w:rsidRDefault="00871D8A" w:rsidP="000C3D23">
            <w:pPr>
              <w:spacing w:after="0" w:line="240" w:lineRule="auto"/>
              <w:ind w:left="180"/>
              <w:rPr>
                <w:rFonts w:ascii="Calisto MT" w:hAnsi="Calisto MT"/>
                <w:sz w:val="24"/>
                <w:szCs w:val="24"/>
              </w:rPr>
            </w:pPr>
            <w:hyperlink r:id="rId16" w:history="1">
              <w:r w:rsidR="000C3D23" w:rsidRPr="000C3D23">
                <w:rPr>
                  <w:rStyle w:val="Hyperlink"/>
                  <w:rFonts w:ascii="Calisto MT" w:hAnsi="Calisto MT"/>
                  <w:sz w:val="24"/>
                  <w:szCs w:val="24"/>
                </w:rPr>
                <w:t>Paula.Rubin@usdoj.gov</w:t>
              </w:r>
            </w:hyperlink>
            <w:r w:rsidR="000C3D23" w:rsidRPr="000C3D23">
              <w:rPr>
                <w:rFonts w:ascii="Calisto MT" w:hAnsi="Calisto MT"/>
                <w:sz w:val="24"/>
                <w:szCs w:val="24"/>
              </w:rPr>
              <w:t xml:space="preserve"> </w:t>
            </w:r>
          </w:p>
          <w:p w:rsidR="000C3D23" w:rsidRPr="000C3D23" w:rsidRDefault="000C3D23" w:rsidP="000C3D23">
            <w:pPr>
              <w:spacing w:after="0" w:line="240" w:lineRule="auto"/>
              <w:ind w:left="180"/>
              <w:rPr>
                <w:rFonts w:ascii="Calisto MT" w:hAnsi="Calisto MT"/>
                <w:sz w:val="24"/>
                <w:szCs w:val="24"/>
              </w:rPr>
            </w:pPr>
          </w:p>
          <w:p w:rsidR="000C3D23" w:rsidRPr="000C3D23" w:rsidRDefault="000C3D23" w:rsidP="000C3D23">
            <w:pPr>
              <w:spacing w:after="0" w:line="240" w:lineRule="auto"/>
              <w:ind w:left="180"/>
              <w:rPr>
                <w:rFonts w:ascii="Calisto MT" w:hAnsi="Calisto MT"/>
                <w:sz w:val="24"/>
                <w:szCs w:val="24"/>
              </w:rPr>
            </w:pPr>
          </w:p>
          <w:p w:rsidR="000C3D23" w:rsidRPr="000C3D23" w:rsidRDefault="000C3D23" w:rsidP="000C3D23">
            <w:pPr>
              <w:spacing w:after="0" w:line="240" w:lineRule="auto"/>
              <w:ind w:left="450"/>
              <w:rPr>
                <w:rFonts w:ascii="Calisto MT" w:hAnsi="Calisto MT"/>
                <w:sz w:val="24"/>
                <w:szCs w:val="24"/>
              </w:rPr>
            </w:pPr>
          </w:p>
          <w:p w:rsidR="000C3D23" w:rsidRPr="000C3D23" w:rsidDel="00B83F8A" w:rsidRDefault="000C3D23" w:rsidP="000C3D23">
            <w:pPr>
              <w:spacing w:after="0" w:line="240" w:lineRule="auto"/>
              <w:ind w:left="450"/>
              <w:rPr>
                <w:rFonts w:ascii="Calisto MT" w:hAnsi="Calisto MT"/>
                <w:i/>
                <w:sz w:val="24"/>
                <w:szCs w:val="24"/>
              </w:rPr>
            </w:pPr>
          </w:p>
        </w:tc>
      </w:tr>
    </w:tbl>
    <w:p w:rsidR="000C3D23" w:rsidRPr="000C3D23" w:rsidRDefault="000C3D23" w:rsidP="000C3D23">
      <w:pPr>
        <w:widowControl w:val="0"/>
        <w:spacing w:after="0" w:line="480" w:lineRule="auto"/>
        <w:rPr>
          <w:rFonts w:ascii="Calisto MT" w:hAnsi="Calisto MT"/>
          <w:sz w:val="24"/>
          <w:szCs w:val="24"/>
        </w:rPr>
      </w:pPr>
    </w:p>
    <w:sectPr w:rsidR="000C3D23" w:rsidRPr="000C3D23" w:rsidSect="00A47B29">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509" w:rsidRDefault="00DD3509" w:rsidP="0019171B">
      <w:pPr>
        <w:spacing w:after="0" w:line="240" w:lineRule="auto"/>
      </w:pPr>
      <w:r>
        <w:separator/>
      </w:r>
    </w:p>
  </w:endnote>
  <w:endnote w:type="continuationSeparator" w:id="0">
    <w:p w:rsidR="00DD3509" w:rsidRDefault="00DD3509" w:rsidP="00191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59" w:rsidRDefault="00CF14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509" w:rsidRPr="004F4466" w:rsidRDefault="00871D8A">
    <w:pPr>
      <w:pStyle w:val="Footer"/>
      <w:jc w:val="center"/>
      <w:rPr>
        <w:rFonts w:ascii="Times New Roman" w:hAnsi="Times New Roman"/>
        <w:sz w:val="24"/>
        <w:szCs w:val="24"/>
      </w:rPr>
    </w:pPr>
    <w:r>
      <w:rPr>
        <w:rFonts w:ascii="Times New Roman" w:hAnsi="Times New Roman"/>
        <w:sz w:val="24"/>
        <w:szCs w:val="24"/>
      </w:rPr>
      <w:fldChar w:fldCharType="begin"/>
    </w:r>
    <w:r w:rsidR="00DD3509">
      <w:rPr>
        <w:rFonts w:ascii="Times New Roman" w:hAnsi="Times New Roman"/>
        <w:sz w:val="24"/>
        <w:szCs w:val="24"/>
      </w:rPr>
      <w:instrText xml:space="preserve"> PAGE  \* roman  \* MERGEFORMAT </w:instrText>
    </w:r>
    <w:r>
      <w:rPr>
        <w:rFonts w:ascii="Times New Roman" w:hAnsi="Times New Roman"/>
        <w:sz w:val="24"/>
        <w:szCs w:val="24"/>
      </w:rPr>
      <w:fldChar w:fldCharType="separate"/>
    </w:r>
    <w:r w:rsidR="00CF1459">
      <w:rPr>
        <w:rFonts w:ascii="Times New Roman" w:hAnsi="Times New Roman"/>
        <w:noProof/>
        <w:sz w:val="24"/>
        <w:szCs w:val="24"/>
      </w:rPr>
      <w:t>i</w:t>
    </w:r>
    <w:r>
      <w:rPr>
        <w:rFonts w:ascii="Times New Roman" w:hAnsi="Times New Roman"/>
        <w:sz w:val="24"/>
        <w:szCs w:val="24"/>
      </w:rPr>
      <w:fldChar w:fldCharType="end"/>
    </w:r>
  </w:p>
  <w:p w:rsidR="00DD3509" w:rsidRPr="004F4466" w:rsidRDefault="00DD3509">
    <w:pPr>
      <w:pStyle w:val="Footer"/>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59" w:rsidRDefault="00CF145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509" w:rsidRPr="004F4466" w:rsidRDefault="00871D8A">
    <w:pPr>
      <w:pStyle w:val="Footer"/>
      <w:jc w:val="center"/>
      <w:rPr>
        <w:rFonts w:ascii="Times New Roman" w:hAnsi="Times New Roman"/>
        <w:sz w:val="24"/>
        <w:szCs w:val="24"/>
      </w:rPr>
    </w:pPr>
    <w:r>
      <w:rPr>
        <w:rFonts w:ascii="Times New Roman" w:hAnsi="Times New Roman"/>
        <w:sz w:val="24"/>
        <w:szCs w:val="24"/>
      </w:rPr>
      <w:fldChar w:fldCharType="begin"/>
    </w:r>
    <w:r w:rsidR="00DD3509">
      <w:rPr>
        <w:rFonts w:ascii="Times New Roman" w:hAnsi="Times New Roman"/>
        <w:sz w:val="24"/>
        <w:szCs w:val="24"/>
      </w:rPr>
      <w:instrText xml:space="preserve"> PAGE  \* Arabic  \* MERGEFORMAT </w:instrText>
    </w:r>
    <w:r>
      <w:rPr>
        <w:rFonts w:ascii="Times New Roman" w:hAnsi="Times New Roman"/>
        <w:sz w:val="24"/>
        <w:szCs w:val="24"/>
      </w:rPr>
      <w:fldChar w:fldCharType="separate"/>
    </w:r>
    <w:r w:rsidR="00CF1459">
      <w:rPr>
        <w:rFonts w:ascii="Times New Roman" w:hAnsi="Times New Roman"/>
        <w:noProof/>
        <w:sz w:val="24"/>
        <w:szCs w:val="24"/>
      </w:rPr>
      <w:t>26</w:t>
    </w:r>
    <w:r>
      <w:rPr>
        <w:rFonts w:ascii="Times New Roman" w:hAnsi="Times New Roman"/>
        <w:sz w:val="24"/>
        <w:szCs w:val="24"/>
      </w:rPr>
      <w:fldChar w:fldCharType="end"/>
    </w:r>
  </w:p>
  <w:p w:rsidR="00DD3509" w:rsidRPr="004F4466" w:rsidRDefault="00DD3509">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509" w:rsidRDefault="00DD3509" w:rsidP="0019171B">
      <w:pPr>
        <w:spacing w:after="0" w:line="240" w:lineRule="auto"/>
      </w:pPr>
      <w:r>
        <w:separator/>
      </w:r>
    </w:p>
  </w:footnote>
  <w:footnote w:type="continuationSeparator" w:id="0">
    <w:p w:rsidR="00DD3509" w:rsidRDefault="00DD3509" w:rsidP="0019171B">
      <w:pPr>
        <w:spacing w:after="0" w:line="240" w:lineRule="auto"/>
      </w:pPr>
      <w:r>
        <w:continuationSeparator/>
      </w:r>
    </w:p>
  </w:footnote>
  <w:footnote w:id="1">
    <w:p w:rsidR="00DD3509" w:rsidRPr="00CC593B" w:rsidRDefault="00DD3509" w:rsidP="00CC593B">
      <w:pPr>
        <w:pStyle w:val="FootnoteText"/>
        <w:rPr>
          <w:rFonts w:ascii="Calisto MT" w:hAnsi="Calisto MT"/>
          <w:sz w:val="24"/>
          <w:szCs w:val="24"/>
        </w:rPr>
      </w:pPr>
      <w:r w:rsidRPr="00CC593B">
        <w:rPr>
          <w:rStyle w:val="FootnoteReference"/>
          <w:rFonts w:ascii="Calisto MT" w:hAnsi="Calisto MT"/>
          <w:sz w:val="24"/>
          <w:szCs w:val="24"/>
        </w:rPr>
        <w:footnoteRef/>
      </w:r>
      <w:r w:rsidRPr="00CC593B">
        <w:rPr>
          <w:rFonts w:ascii="Calisto MT" w:hAnsi="Calisto MT"/>
          <w:sz w:val="24"/>
          <w:szCs w:val="24"/>
        </w:rPr>
        <w:t xml:space="preserve"> Pursuant to </w:t>
      </w:r>
      <w:r>
        <w:rPr>
          <w:rFonts w:ascii="Calisto MT" w:hAnsi="Calisto MT"/>
          <w:sz w:val="24"/>
          <w:szCs w:val="24"/>
        </w:rPr>
        <w:t>Federal Rule</w:t>
      </w:r>
      <w:r w:rsidRPr="00CC593B">
        <w:rPr>
          <w:rFonts w:ascii="Calisto MT" w:hAnsi="Calisto MT"/>
          <w:sz w:val="24"/>
          <w:szCs w:val="24"/>
        </w:rPr>
        <w:t xml:space="preserve"> of Civil Procedure</w:t>
      </w:r>
      <w:r w:rsidR="00871D8A">
        <w:rPr>
          <w:rFonts w:ascii="Calisto MT" w:hAnsi="Calisto MT"/>
          <w:sz w:val="24"/>
          <w:szCs w:val="24"/>
        </w:rPr>
        <w:fldChar w:fldCharType="begin"/>
      </w:r>
      <w:r>
        <w:instrText xml:space="preserve"> TA \l "</w:instrText>
      </w:r>
      <w:r w:rsidRPr="001F4D46">
        <w:rPr>
          <w:rFonts w:ascii="Calisto MT" w:hAnsi="Calisto MT"/>
          <w:sz w:val="24"/>
          <w:szCs w:val="24"/>
        </w:rPr>
        <w:instrText>Rule 5.2 of the Federal Rules of Civil Procedure</w:instrText>
      </w:r>
      <w:r>
        <w:instrText xml:space="preserve">" \s "Rule 5.2 of the Federal Rules of Civil Procedure" \c 4 </w:instrText>
      </w:r>
      <w:r w:rsidR="00871D8A">
        <w:rPr>
          <w:rFonts w:ascii="Calisto MT" w:hAnsi="Calisto MT"/>
          <w:sz w:val="24"/>
          <w:szCs w:val="24"/>
        </w:rPr>
        <w:fldChar w:fldCharType="end"/>
      </w:r>
      <w:r w:rsidRPr="00CC593B">
        <w:rPr>
          <w:rFonts w:ascii="Calisto MT" w:hAnsi="Calisto MT"/>
          <w:sz w:val="24"/>
          <w:szCs w:val="24"/>
        </w:rPr>
        <w:t xml:space="preserve"> 5.2</w:t>
      </w:r>
      <w:r>
        <w:rPr>
          <w:rFonts w:ascii="Calisto MT" w:hAnsi="Calisto MT"/>
          <w:sz w:val="24"/>
          <w:szCs w:val="24"/>
        </w:rPr>
        <w:t>, this Court’s jurisprudence,</w:t>
      </w:r>
      <w:r w:rsidRPr="00CC593B">
        <w:rPr>
          <w:rFonts w:ascii="Calisto MT" w:hAnsi="Calisto MT"/>
          <w:sz w:val="24"/>
          <w:szCs w:val="24"/>
        </w:rPr>
        <w:t xml:space="preserve"> and the United States’ Motion to Seal, all references to D.P. and her mother have been redacted to provide only their initials.  H.P.’s Affidavit and </w:t>
      </w:r>
      <w:r>
        <w:rPr>
          <w:rFonts w:ascii="Calisto MT" w:hAnsi="Calisto MT"/>
          <w:sz w:val="24"/>
          <w:szCs w:val="24"/>
        </w:rPr>
        <w:t xml:space="preserve">several of </w:t>
      </w:r>
      <w:r w:rsidRPr="00CC593B">
        <w:rPr>
          <w:rFonts w:ascii="Calisto MT" w:hAnsi="Calisto MT"/>
          <w:sz w:val="24"/>
          <w:szCs w:val="24"/>
        </w:rPr>
        <w:t xml:space="preserve">Plaintiff’s supporting exhibits to this memorandum have also been redacted </w:t>
      </w:r>
      <w:r>
        <w:rPr>
          <w:rFonts w:ascii="Calisto MT" w:hAnsi="Calisto MT"/>
          <w:sz w:val="24"/>
          <w:szCs w:val="24"/>
        </w:rPr>
        <w:t>and/</w:t>
      </w:r>
      <w:r w:rsidRPr="00CC593B">
        <w:rPr>
          <w:rFonts w:ascii="Calisto MT" w:hAnsi="Calisto MT"/>
          <w:sz w:val="24"/>
          <w:szCs w:val="24"/>
        </w:rPr>
        <w:t xml:space="preserve">or filed under seal.  </w:t>
      </w:r>
      <w:r>
        <w:rPr>
          <w:rFonts w:ascii="Calisto MT" w:hAnsi="Calisto MT"/>
          <w:sz w:val="24"/>
          <w:szCs w:val="24"/>
        </w:rPr>
        <w:t>U</w:t>
      </w:r>
      <w:r w:rsidRPr="00CC593B">
        <w:rPr>
          <w:rFonts w:ascii="Calisto MT" w:hAnsi="Calisto MT"/>
          <w:sz w:val="24"/>
          <w:szCs w:val="24"/>
        </w:rPr>
        <w:t>nredacted c</w:t>
      </w:r>
      <w:r>
        <w:rPr>
          <w:rFonts w:ascii="Calisto MT" w:hAnsi="Calisto MT"/>
          <w:sz w:val="24"/>
          <w:szCs w:val="24"/>
        </w:rPr>
        <w:t>opies</w:t>
      </w:r>
      <w:r w:rsidRPr="00CC593B">
        <w:rPr>
          <w:rFonts w:ascii="Calisto MT" w:hAnsi="Calisto MT"/>
          <w:sz w:val="24"/>
          <w:szCs w:val="24"/>
        </w:rPr>
        <w:t xml:space="preserve"> of H.P.’s Affidavit and Plaintiff’s supporting exhibits will be filed under seal with the Court and provided to Defendant.</w:t>
      </w:r>
    </w:p>
  </w:footnote>
  <w:footnote w:id="2">
    <w:p w:rsidR="00DD3509" w:rsidRPr="00E62818" w:rsidRDefault="00DD3509">
      <w:pPr>
        <w:pStyle w:val="FootnoteText"/>
        <w:rPr>
          <w:rFonts w:ascii="Calisto MT" w:hAnsi="Calisto MT"/>
          <w:sz w:val="24"/>
          <w:szCs w:val="24"/>
        </w:rPr>
      </w:pPr>
      <w:r w:rsidRPr="00E62818">
        <w:rPr>
          <w:rStyle w:val="FootnoteReference"/>
          <w:rFonts w:ascii="Calisto MT" w:hAnsi="Calisto MT"/>
          <w:sz w:val="24"/>
          <w:szCs w:val="24"/>
        </w:rPr>
        <w:footnoteRef/>
      </w:r>
      <w:r w:rsidRPr="00E62818">
        <w:rPr>
          <w:rFonts w:ascii="Calisto MT" w:hAnsi="Calisto MT"/>
          <w:sz w:val="24"/>
          <w:szCs w:val="24"/>
        </w:rPr>
        <w:t xml:space="preserve"> The ADA directs the Attorney General to issue technical assistance to assist covered entities in understanding their responsibilities unde</w:t>
      </w:r>
      <w:r>
        <w:rPr>
          <w:rFonts w:ascii="Calisto MT" w:hAnsi="Calisto MT"/>
          <w:sz w:val="24"/>
          <w:szCs w:val="24"/>
        </w:rPr>
        <w:t>r the ADA.   42 U.S.C. § 12206</w:t>
      </w:r>
      <w:r w:rsidR="00871D8A">
        <w:rPr>
          <w:rFonts w:ascii="Calisto MT" w:hAnsi="Calisto MT"/>
          <w:sz w:val="24"/>
          <w:szCs w:val="24"/>
        </w:rPr>
        <w:fldChar w:fldCharType="begin"/>
      </w:r>
      <w:r>
        <w:instrText xml:space="preserve"> TA \l "</w:instrText>
      </w:r>
      <w:r w:rsidRPr="001F4D46">
        <w:rPr>
          <w:rFonts w:ascii="Calisto MT" w:hAnsi="Calisto MT"/>
          <w:sz w:val="24"/>
          <w:szCs w:val="24"/>
        </w:rPr>
        <w:instrText>42 U.S.C. § 12206</w:instrText>
      </w:r>
      <w:r>
        <w:instrText xml:space="preserve">" \s "42 U.S.C. § 12206" \c 2 </w:instrText>
      </w:r>
      <w:r w:rsidR="00871D8A">
        <w:rPr>
          <w:rFonts w:ascii="Calisto MT" w:hAnsi="Calisto MT"/>
          <w:sz w:val="24"/>
          <w:szCs w:val="24"/>
        </w:rPr>
        <w:fldChar w:fldCharType="end"/>
      </w:r>
      <w:r>
        <w:rPr>
          <w:rFonts w:ascii="Calisto MT" w:hAnsi="Calisto MT"/>
          <w:sz w:val="24"/>
          <w:szCs w:val="24"/>
        </w:rPr>
        <w:t>.</w:t>
      </w:r>
    </w:p>
  </w:footnote>
  <w:footnote w:id="3">
    <w:p w:rsidR="00DD3509" w:rsidRPr="00E62818" w:rsidRDefault="00DD3509" w:rsidP="00C51909">
      <w:pPr>
        <w:pStyle w:val="FootnoteText"/>
        <w:rPr>
          <w:rFonts w:ascii="Calisto MT" w:hAnsi="Calisto MT"/>
          <w:sz w:val="24"/>
          <w:szCs w:val="24"/>
        </w:rPr>
      </w:pPr>
      <w:r w:rsidRPr="00E62818">
        <w:rPr>
          <w:rStyle w:val="FootnoteReference"/>
          <w:rFonts w:ascii="Calisto MT" w:hAnsi="Calisto MT"/>
          <w:sz w:val="24"/>
          <w:szCs w:val="24"/>
        </w:rPr>
        <w:footnoteRef/>
      </w:r>
      <w:r w:rsidRPr="00E62818">
        <w:rPr>
          <w:rFonts w:ascii="Calisto MT" w:hAnsi="Calisto MT"/>
          <w:sz w:val="24"/>
          <w:szCs w:val="24"/>
        </w:rPr>
        <w:t xml:space="preserve"> The District does not dispute that D.P. is a qualified individual with a disability entitled to the protections afforded by the ADA.  Def.’s Statem</w:t>
      </w:r>
      <w:r>
        <w:rPr>
          <w:rFonts w:ascii="Calisto MT" w:hAnsi="Calisto MT"/>
          <w:sz w:val="24"/>
          <w:szCs w:val="24"/>
        </w:rPr>
        <w:t>ent of Facts ¶ 2, ECF No. 10-1.</w:t>
      </w:r>
    </w:p>
    <w:p w:rsidR="00DD3509" w:rsidRPr="00E62818" w:rsidRDefault="00DD3509" w:rsidP="00C51909">
      <w:pPr>
        <w:pStyle w:val="FootnoteText"/>
        <w:rPr>
          <w:rFonts w:ascii="Calisto MT" w:hAnsi="Calisto MT"/>
          <w:sz w:val="24"/>
          <w:szCs w:val="24"/>
        </w:rPr>
      </w:pPr>
    </w:p>
  </w:footnote>
  <w:footnote w:id="4">
    <w:p w:rsidR="00DD3509" w:rsidRPr="00E62818" w:rsidRDefault="00DD3509" w:rsidP="00C51909">
      <w:pPr>
        <w:pStyle w:val="FootnoteText"/>
        <w:rPr>
          <w:rFonts w:ascii="Calisto MT" w:hAnsi="Calisto MT"/>
          <w:sz w:val="24"/>
          <w:szCs w:val="24"/>
        </w:rPr>
      </w:pPr>
      <w:r w:rsidRPr="00E62818">
        <w:rPr>
          <w:rStyle w:val="FootnoteReference"/>
          <w:rFonts w:ascii="Calisto MT" w:hAnsi="Calisto MT"/>
          <w:sz w:val="24"/>
          <w:szCs w:val="24"/>
        </w:rPr>
        <w:footnoteRef/>
      </w:r>
      <w:r w:rsidRPr="00E62818">
        <w:rPr>
          <w:rFonts w:ascii="Calisto MT" w:hAnsi="Calisto MT"/>
          <w:sz w:val="24"/>
          <w:szCs w:val="24"/>
        </w:rPr>
        <w:t xml:space="preserve"> As defined in the ADA implementing regulation, a “s</w:t>
      </w:r>
      <w:r>
        <w:rPr>
          <w:rFonts w:ascii="Calisto MT" w:hAnsi="Calisto MT"/>
          <w:sz w:val="24"/>
          <w:szCs w:val="24"/>
        </w:rPr>
        <w:t xml:space="preserve">ervice animal” is limited to a </w:t>
      </w:r>
      <w:r w:rsidRPr="00E62818">
        <w:rPr>
          <w:rFonts w:ascii="Calisto MT" w:hAnsi="Calisto MT"/>
          <w:sz w:val="24"/>
          <w:szCs w:val="24"/>
        </w:rPr>
        <w:t>dog</w:t>
      </w:r>
      <w:r>
        <w:rPr>
          <w:rFonts w:ascii="Calisto MT" w:hAnsi="Calisto MT"/>
          <w:sz w:val="24"/>
          <w:szCs w:val="24"/>
        </w:rPr>
        <w:t>.</w:t>
      </w:r>
      <w:r w:rsidRPr="00E62818">
        <w:rPr>
          <w:rFonts w:ascii="Calisto MT" w:hAnsi="Calisto MT"/>
          <w:sz w:val="24"/>
          <w:szCs w:val="24"/>
        </w:rPr>
        <w:t xml:space="preserve">  28 C.F.R. § 35.104</w:t>
      </w:r>
      <w:r w:rsidR="00871D8A">
        <w:rPr>
          <w:rFonts w:ascii="Calisto MT" w:hAnsi="Calisto MT"/>
          <w:sz w:val="24"/>
          <w:szCs w:val="24"/>
        </w:rPr>
        <w:fldChar w:fldCharType="begin"/>
      </w:r>
      <w:r>
        <w:instrText xml:space="preserve"> TA \l "</w:instrText>
      </w:r>
      <w:r w:rsidRPr="001F4D46">
        <w:rPr>
          <w:rFonts w:ascii="Calisto MT" w:hAnsi="Calisto MT"/>
          <w:sz w:val="24"/>
          <w:szCs w:val="24"/>
        </w:rPr>
        <w:instrText>28 C.F.R. § 35.104</w:instrText>
      </w:r>
      <w:r>
        <w:instrText xml:space="preserve">" \s "28 C.F.R. § 35.104" \c 2 </w:instrText>
      </w:r>
      <w:r w:rsidR="00871D8A">
        <w:rPr>
          <w:rFonts w:ascii="Calisto MT" w:hAnsi="Calisto MT"/>
          <w:sz w:val="24"/>
          <w:szCs w:val="24"/>
        </w:rPr>
        <w:fldChar w:fldCharType="end"/>
      </w:r>
      <w:r w:rsidRPr="00E62818">
        <w:rPr>
          <w:rFonts w:ascii="Calisto MT" w:hAnsi="Calisto MT"/>
          <w:sz w:val="24"/>
          <w:szCs w:val="24"/>
        </w:rPr>
        <w:t>.  Accordingly, the terms “service animal” and “service dog” are used interchangeably throughout this brief.</w:t>
      </w:r>
    </w:p>
  </w:footnote>
  <w:footnote w:id="5">
    <w:p w:rsidR="00DD3509" w:rsidRPr="00E62818" w:rsidRDefault="00DD3509">
      <w:pPr>
        <w:pStyle w:val="FootnoteText"/>
        <w:rPr>
          <w:rFonts w:ascii="Calisto MT" w:hAnsi="Calisto MT"/>
          <w:sz w:val="24"/>
          <w:szCs w:val="24"/>
        </w:rPr>
      </w:pPr>
      <w:r w:rsidRPr="00E62818">
        <w:rPr>
          <w:rStyle w:val="FootnoteReference"/>
          <w:rFonts w:ascii="Calisto MT" w:hAnsi="Calisto MT"/>
          <w:sz w:val="24"/>
          <w:szCs w:val="24"/>
        </w:rPr>
        <w:footnoteRef/>
      </w:r>
      <w:r w:rsidRPr="00E62818">
        <w:rPr>
          <w:rFonts w:ascii="Calisto MT" w:hAnsi="Calisto MT"/>
          <w:sz w:val="24"/>
          <w:szCs w:val="24"/>
        </w:rPr>
        <w:t xml:space="preserve"> The Department’s guidance and technical assistance interpreting its own regulation is entitled to deference.  </w:t>
      </w:r>
      <w:r w:rsidRPr="00E62818">
        <w:rPr>
          <w:rFonts w:ascii="Calisto MT" w:hAnsi="Calisto MT"/>
          <w:i/>
          <w:sz w:val="24"/>
          <w:szCs w:val="24"/>
        </w:rPr>
        <w:t>See Auer v. Robbins</w:t>
      </w:r>
      <w:r w:rsidRPr="00E62818">
        <w:rPr>
          <w:rFonts w:ascii="Calisto MT" w:hAnsi="Calisto MT"/>
          <w:sz w:val="24"/>
          <w:szCs w:val="24"/>
        </w:rPr>
        <w:t>, 519 U.S. 452, 461 (1997)</w:t>
      </w:r>
      <w:r w:rsidR="00871D8A">
        <w:rPr>
          <w:rFonts w:ascii="Calisto MT" w:hAnsi="Calisto MT"/>
          <w:sz w:val="24"/>
          <w:szCs w:val="24"/>
        </w:rPr>
        <w:fldChar w:fldCharType="begin"/>
      </w:r>
      <w:r>
        <w:instrText xml:space="preserve"> TA \l "</w:instrText>
      </w:r>
      <w:r w:rsidRPr="001F4D46">
        <w:rPr>
          <w:rFonts w:ascii="Calisto MT" w:hAnsi="Calisto MT"/>
          <w:i/>
          <w:sz w:val="24"/>
          <w:szCs w:val="24"/>
        </w:rPr>
        <w:instrText>Auer v. Robbins</w:instrText>
      </w:r>
      <w:r>
        <w:rPr>
          <w:rFonts w:ascii="Calisto MT" w:hAnsi="Calisto MT"/>
          <w:sz w:val="24"/>
          <w:szCs w:val="24"/>
        </w:rPr>
        <w:instrText>, 519 U.S. 452</w:instrText>
      </w:r>
      <w:r w:rsidRPr="001F4D46">
        <w:rPr>
          <w:rFonts w:ascii="Calisto MT" w:hAnsi="Calisto MT"/>
          <w:sz w:val="24"/>
          <w:szCs w:val="24"/>
        </w:rPr>
        <w:instrText xml:space="preserve"> (1997)</w:instrText>
      </w:r>
      <w:r>
        <w:instrText xml:space="preserve">" \s "Auer v. Robbins, 519 U.S. 452, 461 (1997)" \c 1 </w:instrText>
      </w:r>
      <w:r w:rsidR="00871D8A">
        <w:rPr>
          <w:rFonts w:ascii="Calisto MT" w:hAnsi="Calisto MT"/>
          <w:sz w:val="24"/>
          <w:szCs w:val="24"/>
        </w:rPr>
        <w:fldChar w:fldCharType="end"/>
      </w:r>
      <w:r w:rsidRPr="00E62818">
        <w:rPr>
          <w:rFonts w:ascii="Calisto MT" w:hAnsi="Calisto MT"/>
          <w:sz w:val="24"/>
          <w:szCs w:val="24"/>
        </w:rPr>
        <w:t xml:space="preserve"> (holding an agency’s interpretation of its own regulation “controlling unless ‘plainly erroneous or inconsistent with the regulation’”) (</w:t>
      </w:r>
      <w:r>
        <w:rPr>
          <w:rFonts w:ascii="Calisto MT" w:hAnsi="Calisto MT"/>
          <w:sz w:val="24"/>
          <w:szCs w:val="24"/>
        </w:rPr>
        <w:t>citation omitted</w:t>
      </w:r>
      <w:r w:rsidRPr="00E62818">
        <w:rPr>
          <w:rFonts w:ascii="Calisto MT" w:hAnsi="Calisto MT"/>
          <w:sz w:val="24"/>
          <w:szCs w:val="24"/>
        </w:rPr>
        <w:t xml:space="preserve">); </w:t>
      </w:r>
      <w:r w:rsidRPr="00E62818">
        <w:rPr>
          <w:rFonts w:ascii="Calisto MT" w:hAnsi="Calisto MT"/>
          <w:i/>
          <w:sz w:val="24"/>
          <w:szCs w:val="24"/>
        </w:rPr>
        <w:t>United States v. Larionoff</w:t>
      </w:r>
      <w:r w:rsidRPr="00E62818">
        <w:rPr>
          <w:rFonts w:ascii="Calisto MT" w:hAnsi="Calisto MT"/>
          <w:sz w:val="24"/>
          <w:szCs w:val="24"/>
        </w:rPr>
        <w:t>, 431 U.S. 864, 872 (1977)</w:t>
      </w:r>
      <w:r w:rsidR="00871D8A">
        <w:rPr>
          <w:rFonts w:ascii="Calisto MT" w:hAnsi="Calisto MT"/>
          <w:sz w:val="24"/>
          <w:szCs w:val="24"/>
        </w:rPr>
        <w:fldChar w:fldCharType="begin"/>
      </w:r>
      <w:r>
        <w:instrText xml:space="preserve"> TA \l "</w:instrText>
      </w:r>
      <w:r w:rsidRPr="00602282">
        <w:rPr>
          <w:rFonts w:ascii="Calisto MT" w:hAnsi="Calisto MT"/>
          <w:i/>
          <w:sz w:val="24"/>
          <w:szCs w:val="24"/>
        </w:rPr>
        <w:instrText>United States v. Larionoff</w:instrText>
      </w:r>
      <w:r>
        <w:rPr>
          <w:rFonts w:ascii="Calisto MT" w:hAnsi="Calisto MT"/>
          <w:sz w:val="24"/>
          <w:szCs w:val="24"/>
        </w:rPr>
        <w:instrText>, 431 U.S. 864</w:instrText>
      </w:r>
      <w:r w:rsidRPr="00602282">
        <w:rPr>
          <w:rFonts w:ascii="Calisto MT" w:hAnsi="Calisto MT"/>
          <w:sz w:val="24"/>
          <w:szCs w:val="24"/>
        </w:rPr>
        <w:instrText xml:space="preserve"> (1977)</w:instrText>
      </w:r>
      <w:r>
        <w:instrText xml:space="preserve">" \s "United States v. Larionoff, 431 U.S. 864, (1977)" \c 1 </w:instrText>
      </w:r>
      <w:r w:rsidR="00871D8A">
        <w:rPr>
          <w:rFonts w:ascii="Calisto MT" w:hAnsi="Calisto MT"/>
          <w:sz w:val="24"/>
          <w:szCs w:val="24"/>
        </w:rPr>
        <w:fldChar w:fldCharType="end"/>
      </w:r>
      <w:r w:rsidRPr="00E62818">
        <w:rPr>
          <w:rFonts w:ascii="Calisto MT" w:hAnsi="Calisto MT"/>
          <w:sz w:val="24"/>
          <w:szCs w:val="24"/>
        </w:rPr>
        <w:t xml:space="preserve"> (“In construing administrative regulations, ‘the ultimate criterion is the administrative interpretation, which becomes of controlling weight unless it is plainly erroneous or inconsistent with the regulation.’”) (</w:t>
      </w:r>
      <w:r>
        <w:rPr>
          <w:rFonts w:ascii="Calisto MT" w:hAnsi="Calisto MT"/>
          <w:sz w:val="24"/>
          <w:szCs w:val="24"/>
        </w:rPr>
        <w:t>citation omitted);</w:t>
      </w:r>
      <w:r>
        <w:rPr>
          <w:rFonts w:ascii="Calisto MT" w:hAnsi="Calisto MT"/>
          <w:i/>
          <w:sz w:val="24"/>
          <w:szCs w:val="24"/>
        </w:rPr>
        <w:t xml:space="preserve"> </w:t>
      </w:r>
      <w:r w:rsidRPr="00E62818">
        <w:rPr>
          <w:rFonts w:ascii="Calisto MT" w:hAnsi="Calisto MT"/>
          <w:i/>
          <w:sz w:val="24"/>
          <w:szCs w:val="24"/>
        </w:rPr>
        <w:t>New York v. Lyng</w:t>
      </w:r>
      <w:r w:rsidRPr="00E62818">
        <w:rPr>
          <w:rFonts w:ascii="Calisto MT" w:hAnsi="Calisto MT"/>
          <w:sz w:val="24"/>
          <w:szCs w:val="24"/>
        </w:rPr>
        <w:t>, 829 F.2d 346, 349-50 (2d Cir. 1987)</w:t>
      </w:r>
      <w:r w:rsidR="00871D8A">
        <w:rPr>
          <w:rFonts w:ascii="Calisto MT" w:hAnsi="Calisto MT"/>
          <w:sz w:val="24"/>
          <w:szCs w:val="24"/>
        </w:rPr>
        <w:fldChar w:fldCharType="begin"/>
      </w:r>
      <w:r>
        <w:instrText xml:space="preserve"> TA \l "</w:instrText>
      </w:r>
      <w:r w:rsidRPr="001F4D46">
        <w:rPr>
          <w:rFonts w:ascii="Calisto MT" w:hAnsi="Calisto MT"/>
          <w:i/>
          <w:sz w:val="24"/>
          <w:szCs w:val="24"/>
        </w:rPr>
        <w:instrText>New York v. Lyng</w:instrText>
      </w:r>
      <w:r>
        <w:rPr>
          <w:rFonts w:ascii="Calisto MT" w:hAnsi="Calisto MT"/>
          <w:sz w:val="24"/>
          <w:szCs w:val="24"/>
        </w:rPr>
        <w:instrText>, 829 F.2d 346</w:instrText>
      </w:r>
      <w:r w:rsidRPr="001F4D46">
        <w:rPr>
          <w:rFonts w:ascii="Calisto MT" w:hAnsi="Calisto MT"/>
          <w:sz w:val="24"/>
          <w:szCs w:val="24"/>
        </w:rPr>
        <w:instrText xml:space="preserve"> (2d Cir. 1987)</w:instrText>
      </w:r>
      <w:r>
        <w:instrText xml:space="preserve">" \s "New York v. Lyng, 829 F.2d 346, 349-50 (2d Cir. 1987)" \c 1 </w:instrText>
      </w:r>
      <w:r w:rsidR="00871D8A">
        <w:rPr>
          <w:rFonts w:ascii="Calisto MT" w:hAnsi="Calisto MT"/>
          <w:sz w:val="24"/>
          <w:szCs w:val="24"/>
        </w:rPr>
        <w:fldChar w:fldCharType="end"/>
      </w:r>
      <w:r w:rsidRPr="00E62818">
        <w:rPr>
          <w:rFonts w:ascii="Calisto MT" w:hAnsi="Calisto MT"/>
          <w:sz w:val="24"/>
          <w:szCs w:val="24"/>
        </w:rPr>
        <w:t xml:space="preserve"> (same).  </w:t>
      </w:r>
    </w:p>
  </w:footnote>
  <w:footnote w:id="6">
    <w:p w:rsidR="00DD3509" w:rsidRDefault="00DD3509" w:rsidP="00650E17">
      <w:pPr>
        <w:pStyle w:val="FootnoteText"/>
        <w:rPr>
          <w:rFonts w:ascii="Calisto MT" w:hAnsi="Calisto MT"/>
          <w:sz w:val="24"/>
          <w:szCs w:val="24"/>
        </w:rPr>
      </w:pPr>
      <w:r w:rsidRPr="00E62818">
        <w:rPr>
          <w:rStyle w:val="FootnoteReference"/>
          <w:rFonts w:ascii="Calisto MT" w:hAnsi="Calisto MT"/>
          <w:sz w:val="24"/>
          <w:szCs w:val="24"/>
        </w:rPr>
        <w:footnoteRef/>
      </w:r>
      <w:r w:rsidRPr="00E62818">
        <w:rPr>
          <w:rFonts w:ascii="Calisto MT" w:hAnsi="Calisto MT"/>
          <w:sz w:val="24"/>
          <w:szCs w:val="24"/>
        </w:rPr>
        <w:t xml:space="preserve"> </w:t>
      </w:r>
      <w:r w:rsidRPr="00E62818">
        <w:rPr>
          <w:rFonts w:ascii="Calisto MT" w:hAnsi="Calisto MT"/>
          <w:i/>
          <w:sz w:val="24"/>
          <w:szCs w:val="24"/>
        </w:rPr>
        <w:t xml:space="preserve">See </w:t>
      </w:r>
      <w:r w:rsidRPr="00E62818">
        <w:rPr>
          <w:rFonts w:ascii="Calisto MT" w:hAnsi="Calisto MT"/>
          <w:sz w:val="24"/>
          <w:szCs w:val="24"/>
        </w:rPr>
        <w:t>28 C.F.R. pt. 35, app. A</w:t>
      </w:r>
      <w:r w:rsidR="00871D8A">
        <w:rPr>
          <w:rFonts w:ascii="Calisto MT" w:hAnsi="Calisto MT"/>
          <w:sz w:val="24"/>
          <w:szCs w:val="24"/>
        </w:rPr>
        <w:fldChar w:fldCharType="begin"/>
      </w:r>
      <w:r>
        <w:instrText xml:space="preserve"> TA \s "28 C.F.R. pt. 35, app. A" </w:instrText>
      </w:r>
      <w:r w:rsidR="00871D8A">
        <w:rPr>
          <w:rFonts w:ascii="Calisto MT" w:hAnsi="Calisto MT"/>
          <w:sz w:val="24"/>
          <w:szCs w:val="24"/>
        </w:rPr>
        <w:fldChar w:fldCharType="end"/>
      </w:r>
      <w:r w:rsidRPr="00E62818">
        <w:rPr>
          <w:rFonts w:ascii="Calisto MT" w:hAnsi="Calisto MT"/>
          <w:sz w:val="24"/>
          <w:szCs w:val="24"/>
        </w:rPr>
        <w:t xml:space="preserve"> §</w:t>
      </w:r>
      <w:r>
        <w:rPr>
          <w:rFonts w:ascii="Calisto MT" w:hAnsi="Calisto MT"/>
          <w:sz w:val="24"/>
          <w:szCs w:val="24"/>
        </w:rPr>
        <w:t xml:space="preserve">§ 35.104, </w:t>
      </w:r>
      <w:r w:rsidRPr="00E62818">
        <w:rPr>
          <w:rFonts w:ascii="Calisto MT" w:hAnsi="Calisto MT"/>
          <w:sz w:val="24"/>
          <w:szCs w:val="24"/>
        </w:rPr>
        <w:t xml:space="preserve">35.136 at </w:t>
      </w:r>
      <w:r>
        <w:rPr>
          <w:rFonts w:ascii="Calisto MT" w:hAnsi="Calisto MT"/>
          <w:sz w:val="24"/>
          <w:szCs w:val="24"/>
        </w:rPr>
        <w:t xml:space="preserve">598-99, </w:t>
      </w:r>
      <w:r w:rsidRPr="00E62818">
        <w:rPr>
          <w:rFonts w:ascii="Calisto MT" w:hAnsi="Calisto MT"/>
          <w:sz w:val="24"/>
          <w:szCs w:val="24"/>
        </w:rPr>
        <w:t xml:space="preserve">607-08; </w:t>
      </w:r>
      <w:r w:rsidRPr="00E62818">
        <w:rPr>
          <w:rFonts w:ascii="Calisto MT" w:hAnsi="Calisto MT"/>
          <w:i/>
          <w:sz w:val="24"/>
          <w:szCs w:val="24"/>
        </w:rPr>
        <w:t>id.</w:t>
      </w:r>
      <w:r w:rsidRPr="00E62818">
        <w:rPr>
          <w:rFonts w:ascii="Calisto MT" w:hAnsi="Calisto MT"/>
          <w:sz w:val="24"/>
          <w:szCs w:val="24"/>
        </w:rPr>
        <w:t xml:space="preserve"> pt. 36, app. C § 36.302 at 916.</w:t>
      </w:r>
    </w:p>
    <w:p w:rsidR="00DD3509" w:rsidRPr="00E62818" w:rsidRDefault="00DD3509" w:rsidP="00650E17">
      <w:pPr>
        <w:pStyle w:val="FootnoteText"/>
        <w:rPr>
          <w:rFonts w:ascii="Calisto MT" w:hAnsi="Calisto MT"/>
          <w:sz w:val="24"/>
          <w:szCs w:val="24"/>
        </w:rPr>
      </w:pPr>
    </w:p>
  </w:footnote>
  <w:footnote w:id="7">
    <w:p w:rsidR="00DD3509" w:rsidRDefault="00DD3509">
      <w:pPr>
        <w:pStyle w:val="FootnoteText"/>
        <w:rPr>
          <w:rFonts w:ascii="Calisto MT" w:hAnsi="Calisto MT"/>
          <w:sz w:val="24"/>
          <w:szCs w:val="24"/>
        </w:rPr>
      </w:pPr>
      <w:r w:rsidRPr="00E62818">
        <w:rPr>
          <w:rStyle w:val="FootnoteReference"/>
          <w:rFonts w:ascii="Calisto MT" w:hAnsi="Calisto MT"/>
          <w:sz w:val="24"/>
          <w:szCs w:val="24"/>
        </w:rPr>
        <w:footnoteRef/>
      </w:r>
      <w:r w:rsidRPr="00E62818">
        <w:rPr>
          <w:rFonts w:ascii="Calisto MT" w:hAnsi="Calisto MT"/>
          <w:sz w:val="24"/>
          <w:szCs w:val="24"/>
        </w:rPr>
        <w:t xml:space="preserve"> </w:t>
      </w:r>
      <w:r w:rsidRPr="00E62818">
        <w:rPr>
          <w:rFonts w:ascii="Calisto MT" w:hAnsi="Calisto MT"/>
          <w:i/>
          <w:sz w:val="24"/>
          <w:szCs w:val="24"/>
        </w:rPr>
        <w:t xml:space="preserve">See </w:t>
      </w:r>
      <w:r>
        <w:rPr>
          <w:rFonts w:ascii="Calisto MT" w:hAnsi="Calisto MT"/>
          <w:sz w:val="24"/>
          <w:szCs w:val="24"/>
        </w:rPr>
        <w:t xml:space="preserve">U.S. </w:t>
      </w:r>
      <w:r w:rsidRPr="00E62818">
        <w:rPr>
          <w:rFonts w:ascii="Calisto MT" w:hAnsi="Calisto MT"/>
          <w:sz w:val="24"/>
          <w:szCs w:val="24"/>
        </w:rPr>
        <w:t xml:space="preserve">Statement of Interest, </w:t>
      </w:r>
      <w:r w:rsidRPr="00F6441B">
        <w:rPr>
          <w:rFonts w:ascii="Calisto MT" w:hAnsi="Calisto MT"/>
          <w:i/>
          <w:sz w:val="24"/>
          <w:szCs w:val="24"/>
        </w:rPr>
        <w:t>Child with Disability v. Sachem Cent. Sch. Dist.</w:t>
      </w:r>
      <w:r w:rsidRPr="00F6441B">
        <w:rPr>
          <w:rFonts w:ascii="Calisto MT" w:hAnsi="Calisto MT"/>
          <w:sz w:val="24"/>
          <w:szCs w:val="24"/>
        </w:rPr>
        <w:t xml:space="preserve">, No. 15-CV-2903 (E.D.N.Y. Dec. 23, 2015); </w:t>
      </w:r>
      <w:r>
        <w:rPr>
          <w:rFonts w:ascii="Calisto MT" w:hAnsi="Calisto MT"/>
          <w:sz w:val="24"/>
          <w:szCs w:val="24"/>
        </w:rPr>
        <w:t xml:space="preserve">U.S. </w:t>
      </w:r>
      <w:r w:rsidRPr="00E62818">
        <w:rPr>
          <w:rFonts w:ascii="Calisto MT" w:hAnsi="Calisto MT"/>
          <w:sz w:val="24"/>
          <w:szCs w:val="24"/>
        </w:rPr>
        <w:t xml:space="preserve">Statement of Interest, </w:t>
      </w:r>
      <w:r w:rsidRPr="00E62818">
        <w:rPr>
          <w:rFonts w:ascii="Calisto MT" w:hAnsi="Calisto MT"/>
          <w:i/>
          <w:sz w:val="24"/>
          <w:szCs w:val="24"/>
        </w:rPr>
        <w:t>Alboniga</w:t>
      </w:r>
      <w:r w:rsidRPr="00E62818">
        <w:rPr>
          <w:rFonts w:ascii="Calisto MT" w:hAnsi="Calisto MT"/>
          <w:sz w:val="24"/>
          <w:szCs w:val="24"/>
        </w:rPr>
        <w:t xml:space="preserve">, 87 F. Supp. 3d 1319 (No. 14-CIV-60085-BB); </w:t>
      </w:r>
      <w:r>
        <w:rPr>
          <w:rFonts w:ascii="Calisto MT" w:hAnsi="Calisto MT"/>
          <w:sz w:val="24"/>
          <w:szCs w:val="24"/>
        </w:rPr>
        <w:t xml:space="preserve">U.S. </w:t>
      </w:r>
      <w:r w:rsidRPr="00E62818">
        <w:rPr>
          <w:rFonts w:ascii="Calisto MT" w:hAnsi="Calisto MT"/>
          <w:sz w:val="24"/>
          <w:szCs w:val="24"/>
        </w:rPr>
        <w:t xml:space="preserve">Statement of Interest, </w:t>
      </w:r>
      <w:r w:rsidRPr="00E62818">
        <w:rPr>
          <w:rFonts w:ascii="Calisto MT" w:hAnsi="Calisto MT"/>
          <w:i/>
          <w:sz w:val="24"/>
          <w:szCs w:val="24"/>
        </w:rPr>
        <w:t>Cypress</w:t>
      </w:r>
      <w:r w:rsidRPr="00E62818">
        <w:rPr>
          <w:rFonts w:ascii="Calisto MT" w:hAnsi="Calisto MT"/>
          <w:sz w:val="24"/>
          <w:szCs w:val="24"/>
        </w:rPr>
        <w:t>,</w:t>
      </w:r>
      <w:r w:rsidRPr="00E62818">
        <w:rPr>
          <w:rFonts w:ascii="Calisto MT" w:hAnsi="Calisto MT"/>
          <w:i/>
          <w:sz w:val="24"/>
          <w:szCs w:val="24"/>
        </w:rPr>
        <w:t xml:space="preserve"> </w:t>
      </w:r>
      <w:r w:rsidRPr="00E62818">
        <w:rPr>
          <w:rFonts w:ascii="Calisto MT" w:hAnsi="Calisto MT"/>
          <w:sz w:val="24"/>
          <w:szCs w:val="24"/>
        </w:rPr>
        <w:t>2011 U.S. Dist. LEXIS 88287 (No. CV 11-00352).</w:t>
      </w:r>
    </w:p>
    <w:p w:rsidR="00DD3509" w:rsidRPr="00E62818" w:rsidRDefault="00DD3509">
      <w:pPr>
        <w:pStyle w:val="FootnoteText"/>
        <w:rPr>
          <w:rFonts w:ascii="Calisto MT" w:hAnsi="Calisto MT"/>
          <w:sz w:val="24"/>
          <w:szCs w:val="24"/>
        </w:rPr>
      </w:pPr>
    </w:p>
  </w:footnote>
  <w:footnote w:id="8">
    <w:p w:rsidR="00DD3509" w:rsidRPr="00E62818" w:rsidRDefault="00DD3509" w:rsidP="001A13B5">
      <w:pPr>
        <w:pStyle w:val="FootnoteText"/>
        <w:rPr>
          <w:rFonts w:ascii="Calisto MT" w:hAnsi="Calisto MT"/>
          <w:sz w:val="24"/>
          <w:szCs w:val="24"/>
        </w:rPr>
      </w:pPr>
      <w:r w:rsidRPr="00E62818">
        <w:rPr>
          <w:rStyle w:val="FootnoteReference"/>
          <w:rFonts w:ascii="Calisto MT" w:hAnsi="Calisto MT"/>
          <w:sz w:val="24"/>
          <w:szCs w:val="24"/>
        </w:rPr>
        <w:footnoteRef/>
      </w:r>
      <w:r w:rsidRPr="00E62818">
        <w:rPr>
          <w:rFonts w:ascii="Calisto MT" w:hAnsi="Calisto MT"/>
          <w:sz w:val="24"/>
          <w:szCs w:val="24"/>
        </w:rPr>
        <w:t xml:space="preserve"> </w:t>
      </w:r>
      <w:r>
        <w:rPr>
          <w:rFonts w:ascii="Calisto MT" w:hAnsi="Calisto MT"/>
          <w:i/>
          <w:sz w:val="24"/>
          <w:szCs w:val="24"/>
        </w:rPr>
        <w:t>See</w:t>
      </w:r>
      <w:r w:rsidRPr="00E62818">
        <w:rPr>
          <w:rFonts w:ascii="Calisto MT" w:hAnsi="Calisto MT"/>
          <w:i/>
          <w:sz w:val="24"/>
          <w:szCs w:val="24"/>
        </w:rPr>
        <w:t xml:space="preserve"> </w:t>
      </w:r>
      <w:r w:rsidRPr="00E62818">
        <w:rPr>
          <w:rFonts w:ascii="Calisto MT" w:hAnsi="Calisto MT"/>
          <w:sz w:val="24"/>
          <w:szCs w:val="24"/>
        </w:rPr>
        <w:t xml:space="preserve">Ex. </w:t>
      </w:r>
      <w:r>
        <w:rPr>
          <w:rFonts w:ascii="Calisto MT" w:hAnsi="Calisto MT"/>
          <w:sz w:val="24"/>
          <w:szCs w:val="24"/>
        </w:rPr>
        <w:t>A</w:t>
      </w:r>
      <w:r w:rsidRPr="00E62818">
        <w:rPr>
          <w:rFonts w:ascii="Calisto MT" w:hAnsi="Calisto MT"/>
          <w:sz w:val="24"/>
          <w:szCs w:val="24"/>
        </w:rPr>
        <w:t xml:space="preserve">; U.S. Dep’t of Justice, </w:t>
      </w:r>
      <w:r w:rsidRPr="00E62818">
        <w:rPr>
          <w:rFonts w:ascii="Calisto MT" w:hAnsi="Calisto MT"/>
          <w:i/>
          <w:sz w:val="24"/>
          <w:szCs w:val="24"/>
        </w:rPr>
        <w:t xml:space="preserve">Revised ADA Requirements: Service Animals </w:t>
      </w:r>
      <w:r>
        <w:rPr>
          <w:rFonts w:ascii="Calisto MT" w:hAnsi="Calisto MT"/>
          <w:sz w:val="24"/>
          <w:szCs w:val="24"/>
        </w:rPr>
        <w:t>1-2 (2011).</w:t>
      </w:r>
    </w:p>
  </w:footnote>
  <w:footnote w:id="9">
    <w:p w:rsidR="00DD3509" w:rsidRPr="00E62818" w:rsidRDefault="00DD3509">
      <w:pPr>
        <w:pStyle w:val="FootnoteText"/>
        <w:rPr>
          <w:rFonts w:ascii="Calisto MT" w:hAnsi="Calisto MT"/>
          <w:sz w:val="24"/>
          <w:szCs w:val="24"/>
        </w:rPr>
      </w:pPr>
      <w:r w:rsidRPr="00E62818">
        <w:rPr>
          <w:rStyle w:val="FootnoteReference"/>
          <w:rFonts w:ascii="Calisto MT" w:hAnsi="Calisto MT"/>
          <w:sz w:val="24"/>
          <w:szCs w:val="24"/>
        </w:rPr>
        <w:footnoteRef/>
      </w:r>
      <w:r w:rsidRPr="00E62818">
        <w:rPr>
          <w:rFonts w:ascii="Calisto MT" w:hAnsi="Calisto MT"/>
          <w:sz w:val="24"/>
          <w:szCs w:val="24"/>
        </w:rPr>
        <w:t xml:space="preserve"> In </w:t>
      </w:r>
      <w:r w:rsidRPr="00E62818">
        <w:rPr>
          <w:rFonts w:ascii="Calisto MT" w:hAnsi="Calisto MT"/>
          <w:i/>
          <w:sz w:val="24"/>
          <w:szCs w:val="24"/>
        </w:rPr>
        <w:t>Alboniga</w:t>
      </w:r>
      <w:r w:rsidRPr="00E62818">
        <w:rPr>
          <w:rFonts w:ascii="Calisto MT" w:hAnsi="Calisto MT"/>
          <w:sz w:val="24"/>
          <w:szCs w:val="24"/>
        </w:rPr>
        <w:t xml:space="preserve">, a school district refused to permit a student with multiple disabilities to bring his service animal to school because, in the district’s view, the student could not act as the dog’s handler.  </w:t>
      </w:r>
      <w:r w:rsidRPr="00E62818">
        <w:rPr>
          <w:rFonts w:ascii="Calisto MT" w:hAnsi="Calisto MT"/>
          <w:i/>
          <w:sz w:val="24"/>
          <w:szCs w:val="24"/>
        </w:rPr>
        <w:t>Alboniga</w:t>
      </w:r>
      <w:r w:rsidRPr="00E62818">
        <w:rPr>
          <w:rFonts w:ascii="Calisto MT" w:hAnsi="Calisto MT"/>
          <w:sz w:val="24"/>
          <w:szCs w:val="24"/>
        </w:rPr>
        <w:t>,</w:t>
      </w:r>
      <w:r w:rsidRPr="00E62818">
        <w:rPr>
          <w:rFonts w:ascii="Calisto MT" w:hAnsi="Calisto MT"/>
          <w:i/>
          <w:sz w:val="24"/>
          <w:szCs w:val="24"/>
        </w:rPr>
        <w:t xml:space="preserve"> </w:t>
      </w:r>
      <w:r w:rsidRPr="00E62818">
        <w:rPr>
          <w:rFonts w:ascii="Calisto MT" w:hAnsi="Calisto MT"/>
          <w:sz w:val="24"/>
          <w:szCs w:val="24"/>
        </w:rPr>
        <w:t>87 F. Supp. 3d</w:t>
      </w:r>
      <w:r w:rsidR="00871D8A">
        <w:rPr>
          <w:rFonts w:ascii="Calisto MT" w:hAnsi="Calisto MT"/>
          <w:sz w:val="24"/>
          <w:szCs w:val="24"/>
        </w:rPr>
        <w:fldChar w:fldCharType="begin"/>
      </w:r>
      <w:r>
        <w:instrText xml:space="preserve"> TA \s "Alboniga v. School Board, 87 F. Supp. 3d 1319 (S.D. Fla. 2015)" </w:instrText>
      </w:r>
      <w:r w:rsidR="00871D8A">
        <w:rPr>
          <w:rFonts w:ascii="Calisto MT" w:hAnsi="Calisto MT"/>
          <w:sz w:val="24"/>
          <w:szCs w:val="24"/>
        </w:rPr>
        <w:fldChar w:fldCharType="end"/>
      </w:r>
      <w:r w:rsidRPr="00E62818">
        <w:rPr>
          <w:rFonts w:ascii="Calisto MT" w:hAnsi="Calisto MT"/>
          <w:sz w:val="24"/>
          <w:szCs w:val="24"/>
        </w:rPr>
        <w:t xml:space="preserve"> at 1343.</w:t>
      </w:r>
      <w:r w:rsidRPr="00E62818">
        <w:rPr>
          <w:rFonts w:ascii="Calisto MT" w:hAnsi="Calisto MT"/>
          <w:i/>
          <w:sz w:val="24"/>
          <w:szCs w:val="24"/>
        </w:rPr>
        <w:t xml:space="preserve">  </w:t>
      </w:r>
      <w:r w:rsidRPr="00E62818">
        <w:rPr>
          <w:rFonts w:ascii="Calisto MT" w:hAnsi="Calisto MT"/>
          <w:sz w:val="24"/>
          <w:szCs w:val="24"/>
        </w:rPr>
        <w:t>The court held that the student could handle and control his own service dog within the meaning of § 35.136</w:t>
      </w:r>
      <w:r w:rsidR="00871D8A">
        <w:rPr>
          <w:rFonts w:ascii="Calisto MT" w:hAnsi="Calisto MT"/>
          <w:sz w:val="24"/>
          <w:szCs w:val="24"/>
        </w:rPr>
        <w:fldChar w:fldCharType="begin"/>
      </w:r>
      <w:r>
        <w:instrText xml:space="preserve"> TA \s "§ 35.136" </w:instrText>
      </w:r>
      <w:r w:rsidR="00871D8A">
        <w:rPr>
          <w:rFonts w:ascii="Calisto MT" w:hAnsi="Calisto MT"/>
          <w:sz w:val="24"/>
          <w:szCs w:val="24"/>
        </w:rPr>
        <w:fldChar w:fldCharType="end"/>
      </w:r>
      <w:r w:rsidRPr="00E62818">
        <w:rPr>
          <w:rFonts w:ascii="Calisto MT" w:hAnsi="Calisto MT"/>
          <w:sz w:val="24"/>
          <w:szCs w:val="24"/>
        </w:rPr>
        <w:t xml:space="preserve">.  </w:t>
      </w:r>
      <w:r w:rsidRPr="00E62818">
        <w:rPr>
          <w:rFonts w:ascii="Calisto MT" w:hAnsi="Calisto MT"/>
          <w:i/>
          <w:sz w:val="24"/>
          <w:szCs w:val="24"/>
        </w:rPr>
        <w:t>Id.</w:t>
      </w:r>
      <w:r w:rsidRPr="00E62818">
        <w:rPr>
          <w:rFonts w:ascii="Calisto MT" w:hAnsi="Calisto MT"/>
          <w:sz w:val="24"/>
          <w:szCs w:val="24"/>
        </w:rPr>
        <w:t xml:space="preserve"> at 1342.  Informed by the full text of § 35.136(d), the court concluded that so long as the service animal is tethered to the person with the disability, the dog is under the person’s control.  </w:t>
      </w:r>
      <w:r w:rsidRPr="00E62818">
        <w:rPr>
          <w:rFonts w:ascii="Calisto MT" w:hAnsi="Calisto MT"/>
          <w:i/>
          <w:sz w:val="24"/>
          <w:szCs w:val="24"/>
        </w:rPr>
        <w:t>Id.</w:t>
      </w:r>
      <w:r w:rsidRPr="00E62818">
        <w:rPr>
          <w:rFonts w:ascii="Calisto MT" w:hAnsi="Calisto MT"/>
          <w:sz w:val="24"/>
          <w:szCs w:val="24"/>
        </w:rPr>
        <w:t xml:space="preserve">  In </w:t>
      </w:r>
      <w:r w:rsidRPr="00E62818">
        <w:rPr>
          <w:rFonts w:ascii="Calisto MT" w:hAnsi="Calisto MT"/>
          <w:i/>
          <w:sz w:val="24"/>
          <w:szCs w:val="24"/>
        </w:rPr>
        <w:t>Riley</w:t>
      </w:r>
      <w:r w:rsidRPr="00E62818">
        <w:rPr>
          <w:rFonts w:ascii="Calisto MT" w:hAnsi="Calisto MT"/>
          <w:sz w:val="24"/>
          <w:szCs w:val="24"/>
        </w:rPr>
        <w:t xml:space="preserve">, the Magistrate Judge’s report and recommendation applied the same factors as </w:t>
      </w:r>
      <w:r w:rsidRPr="00E62818">
        <w:rPr>
          <w:rFonts w:ascii="Calisto MT" w:hAnsi="Calisto MT"/>
          <w:i/>
          <w:sz w:val="24"/>
          <w:szCs w:val="24"/>
        </w:rPr>
        <w:t xml:space="preserve">Alboniga </w:t>
      </w:r>
      <w:r w:rsidRPr="00E62818">
        <w:rPr>
          <w:rFonts w:ascii="Calisto MT" w:hAnsi="Calisto MT"/>
          <w:sz w:val="24"/>
          <w:szCs w:val="24"/>
        </w:rPr>
        <w:t xml:space="preserve">in analyzing the control requirement under Title II, explaining that, unlike in </w:t>
      </w:r>
      <w:r w:rsidRPr="00E62818">
        <w:rPr>
          <w:rFonts w:ascii="Calisto MT" w:hAnsi="Calisto MT"/>
          <w:i/>
          <w:sz w:val="24"/>
          <w:szCs w:val="24"/>
        </w:rPr>
        <w:t xml:space="preserve">Alboniga </w:t>
      </w:r>
      <w:r w:rsidRPr="00E62818">
        <w:rPr>
          <w:rFonts w:ascii="Calisto MT" w:hAnsi="Calisto MT"/>
          <w:sz w:val="24"/>
          <w:szCs w:val="24"/>
        </w:rPr>
        <w:t xml:space="preserve">and </w:t>
      </w:r>
      <w:r w:rsidRPr="00E62818">
        <w:rPr>
          <w:rFonts w:ascii="Calisto MT" w:hAnsi="Calisto MT"/>
          <w:i/>
          <w:sz w:val="24"/>
          <w:szCs w:val="24"/>
        </w:rPr>
        <w:t>Cypress</w:t>
      </w:r>
      <w:r w:rsidRPr="00E62818">
        <w:rPr>
          <w:rFonts w:ascii="Calisto MT" w:hAnsi="Calisto MT"/>
          <w:sz w:val="24"/>
          <w:szCs w:val="24"/>
        </w:rPr>
        <w:t xml:space="preserve">, the child was not tethered to his service dog, could not issue commands to the dog or hold its leash, and needed “a dedicated handler during the </w:t>
      </w:r>
      <w:r w:rsidRPr="00E62818">
        <w:rPr>
          <w:rFonts w:ascii="Calisto MT" w:hAnsi="Calisto MT"/>
          <w:sz w:val="24"/>
          <w:szCs w:val="24"/>
          <w:u w:val="single"/>
        </w:rPr>
        <w:t>entire</w:t>
      </w:r>
      <w:r w:rsidRPr="00E62818">
        <w:rPr>
          <w:rFonts w:ascii="Calisto MT" w:hAnsi="Calisto MT"/>
          <w:sz w:val="24"/>
          <w:szCs w:val="24"/>
        </w:rPr>
        <w:t xml:space="preserve"> school day.”  Report &amp; Recommendation of U.S. Magistrate Judge at </w:t>
      </w:r>
      <w:r>
        <w:rPr>
          <w:rFonts w:ascii="Calisto MT" w:hAnsi="Calisto MT"/>
          <w:sz w:val="24"/>
          <w:szCs w:val="24"/>
        </w:rPr>
        <w:t>*</w:t>
      </w:r>
      <w:r w:rsidRPr="00E62818">
        <w:rPr>
          <w:rFonts w:ascii="Calisto MT" w:hAnsi="Calisto MT"/>
          <w:sz w:val="24"/>
          <w:szCs w:val="24"/>
        </w:rPr>
        <w:t xml:space="preserve">28, 36, </w:t>
      </w:r>
      <w:r w:rsidRPr="00E62818">
        <w:rPr>
          <w:rFonts w:ascii="Calisto MT" w:hAnsi="Calisto MT"/>
          <w:i/>
          <w:sz w:val="24"/>
          <w:szCs w:val="24"/>
        </w:rPr>
        <w:t>Riley</w:t>
      </w:r>
      <w:r w:rsidR="00871D8A">
        <w:rPr>
          <w:rFonts w:ascii="Calisto MT" w:hAnsi="Calisto MT"/>
          <w:i/>
          <w:sz w:val="24"/>
          <w:szCs w:val="24"/>
        </w:rPr>
        <w:fldChar w:fldCharType="begin"/>
      </w:r>
      <w:r>
        <w:instrText xml:space="preserve"> TA \s "Riley v. Sch. Admin. Unit #23, No. 15-CV-152-SM (D.N.H. Jan. 14, 2016)." </w:instrText>
      </w:r>
      <w:r w:rsidR="00871D8A">
        <w:rPr>
          <w:rFonts w:ascii="Calisto MT" w:hAnsi="Calisto MT"/>
          <w:i/>
          <w:sz w:val="24"/>
          <w:szCs w:val="24"/>
        </w:rPr>
        <w:fldChar w:fldCharType="end"/>
      </w:r>
      <w:r w:rsidRPr="00E62818">
        <w:rPr>
          <w:rFonts w:ascii="Calisto MT" w:hAnsi="Calisto MT"/>
          <w:sz w:val="24"/>
          <w:szCs w:val="24"/>
        </w:rPr>
        <w:t>, No. 15-CV-152-SM, ECF No. 39 (emphasis in original).</w:t>
      </w:r>
    </w:p>
  </w:footnote>
  <w:footnote w:id="10">
    <w:p w:rsidR="00DD3509" w:rsidRPr="00E62818" w:rsidRDefault="00DD3509">
      <w:pPr>
        <w:pStyle w:val="FootnoteText"/>
        <w:rPr>
          <w:rFonts w:ascii="Calisto MT" w:hAnsi="Calisto MT"/>
          <w:sz w:val="24"/>
          <w:szCs w:val="24"/>
        </w:rPr>
      </w:pPr>
      <w:r w:rsidRPr="00E62818">
        <w:rPr>
          <w:rStyle w:val="FootnoteReference"/>
          <w:rFonts w:ascii="Calisto MT" w:hAnsi="Calisto MT"/>
          <w:sz w:val="24"/>
          <w:szCs w:val="24"/>
        </w:rPr>
        <w:footnoteRef/>
      </w:r>
      <w:r w:rsidRPr="00E62818">
        <w:rPr>
          <w:rFonts w:ascii="Calisto MT" w:hAnsi="Calisto MT"/>
          <w:sz w:val="24"/>
          <w:szCs w:val="24"/>
        </w:rPr>
        <w:t xml:space="preserve"> </w:t>
      </w:r>
      <w:r w:rsidRPr="00E62818">
        <w:rPr>
          <w:rFonts w:ascii="Calisto MT" w:hAnsi="Calisto MT"/>
          <w:i/>
          <w:sz w:val="24"/>
          <w:szCs w:val="24"/>
        </w:rPr>
        <w:t xml:space="preserve">But see </w:t>
      </w:r>
      <w:r w:rsidRPr="00E62818">
        <w:rPr>
          <w:rFonts w:ascii="Calisto MT" w:hAnsi="Calisto MT"/>
          <w:sz w:val="24"/>
          <w:szCs w:val="24"/>
        </w:rPr>
        <w:t xml:space="preserve">Report &amp; Recommendation of U.S. Magistrate Judge at </w:t>
      </w:r>
      <w:r>
        <w:rPr>
          <w:rFonts w:ascii="Calisto MT" w:hAnsi="Calisto MT"/>
          <w:sz w:val="24"/>
          <w:szCs w:val="24"/>
        </w:rPr>
        <w:t>*</w:t>
      </w:r>
      <w:r w:rsidRPr="00E62818">
        <w:rPr>
          <w:rFonts w:ascii="Calisto MT" w:hAnsi="Calisto MT"/>
          <w:sz w:val="24"/>
          <w:szCs w:val="24"/>
        </w:rPr>
        <w:t xml:space="preserve">30-31, </w:t>
      </w:r>
      <w:r w:rsidRPr="00E62818">
        <w:rPr>
          <w:rFonts w:ascii="Calisto MT" w:hAnsi="Calisto MT"/>
          <w:i/>
          <w:sz w:val="24"/>
          <w:szCs w:val="24"/>
        </w:rPr>
        <w:t>Riley</w:t>
      </w:r>
      <w:r w:rsidRPr="00E62818">
        <w:rPr>
          <w:rFonts w:ascii="Calisto MT" w:hAnsi="Calisto MT"/>
          <w:sz w:val="24"/>
          <w:szCs w:val="24"/>
        </w:rPr>
        <w:t>, No. 15-CV-152-SM, ECF No. 39 (misinterpreting “care and supervision” as two “co-equal” restrictions and looking to dictionary definitions to define each separately).</w:t>
      </w:r>
    </w:p>
    <w:p w:rsidR="00DD3509" w:rsidRPr="00E62818" w:rsidRDefault="00DD3509">
      <w:pPr>
        <w:pStyle w:val="FootnoteText"/>
        <w:rPr>
          <w:rFonts w:ascii="Calisto MT" w:hAnsi="Calisto MT"/>
          <w:i/>
          <w:sz w:val="24"/>
          <w:szCs w:val="24"/>
        </w:rPr>
      </w:pPr>
    </w:p>
  </w:footnote>
  <w:footnote w:id="11">
    <w:p w:rsidR="00DD3509" w:rsidRPr="00E62818" w:rsidRDefault="00DD3509">
      <w:pPr>
        <w:pStyle w:val="FootnoteText"/>
        <w:rPr>
          <w:rFonts w:ascii="Calisto MT" w:hAnsi="Calisto MT"/>
          <w:sz w:val="24"/>
          <w:szCs w:val="24"/>
        </w:rPr>
      </w:pPr>
      <w:r w:rsidRPr="00E62818">
        <w:rPr>
          <w:rStyle w:val="FootnoteReference"/>
          <w:rFonts w:ascii="Calisto MT" w:hAnsi="Calisto MT"/>
          <w:sz w:val="24"/>
          <w:szCs w:val="24"/>
        </w:rPr>
        <w:footnoteRef/>
      </w:r>
      <w:r w:rsidRPr="00E62818">
        <w:rPr>
          <w:rFonts w:ascii="Calisto MT" w:hAnsi="Calisto MT"/>
          <w:sz w:val="24"/>
          <w:szCs w:val="24"/>
        </w:rPr>
        <w:t xml:space="preserve"> Defendant argues that the personal devices and services provision of the Title II regulation (§ 35.135</w:t>
      </w:r>
      <w:r w:rsidR="00871D8A">
        <w:rPr>
          <w:rFonts w:ascii="Calisto MT" w:hAnsi="Calisto MT"/>
          <w:sz w:val="24"/>
          <w:szCs w:val="24"/>
        </w:rPr>
        <w:fldChar w:fldCharType="begin"/>
      </w:r>
      <w:r>
        <w:instrText xml:space="preserve"> TA \l "</w:instrText>
      </w:r>
      <w:r w:rsidRPr="001F4D46">
        <w:rPr>
          <w:rFonts w:ascii="Calisto MT" w:hAnsi="Calisto MT"/>
          <w:sz w:val="24"/>
          <w:szCs w:val="24"/>
        </w:rPr>
        <w:instrText>28 C.F.R. § 35.135</w:instrText>
      </w:r>
      <w:r>
        <w:instrText xml:space="preserve">" \s "§ 35.135" \c 2 </w:instrText>
      </w:r>
      <w:r w:rsidR="00871D8A">
        <w:rPr>
          <w:rFonts w:ascii="Calisto MT" w:hAnsi="Calisto MT"/>
          <w:sz w:val="24"/>
          <w:szCs w:val="24"/>
        </w:rPr>
        <w:fldChar w:fldCharType="end"/>
      </w:r>
      <w:r w:rsidRPr="00E62818">
        <w:rPr>
          <w:rFonts w:ascii="Calisto MT" w:hAnsi="Calisto MT"/>
          <w:sz w:val="24"/>
          <w:szCs w:val="24"/>
        </w:rPr>
        <w:t>) further supports its argument that the District is not required to provide any assistance to a student</w:t>
      </w:r>
      <w:r>
        <w:rPr>
          <w:rFonts w:ascii="Calisto MT" w:hAnsi="Calisto MT"/>
          <w:sz w:val="24"/>
          <w:szCs w:val="24"/>
        </w:rPr>
        <w:t xml:space="preserve"> in handling her service dog.  </w:t>
      </w:r>
      <w:r w:rsidRPr="00E62818">
        <w:rPr>
          <w:rFonts w:ascii="Calisto MT" w:hAnsi="Calisto MT"/>
          <w:i/>
          <w:sz w:val="24"/>
          <w:szCs w:val="24"/>
        </w:rPr>
        <w:t xml:space="preserve">See </w:t>
      </w:r>
      <w:r>
        <w:rPr>
          <w:rFonts w:ascii="Calisto MT" w:hAnsi="Calisto MT"/>
          <w:sz w:val="24"/>
          <w:szCs w:val="24"/>
        </w:rPr>
        <w:t>ECF 10-5, at 9-10.</w:t>
      </w:r>
      <w:r w:rsidRPr="00E62818">
        <w:rPr>
          <w:rFonts w:ascii="Calisto MT" w:hAnsi="Calisto MT"/>
          <w:sz w:val="24"/>
          <w:szCs w:val="24"/>
        </w:rPr>
        <w:t xml:space="preserve">  Section 35.135 is not applicable here, but is nevertheless consistent with the requirement that a school may need to provide assistance to enable a student to handle her service dog.  For example, the Department has long explained that nursery schools, extended school day programs, and other entities that provide some measure of child care must make reasonable modifications to provide individualized assistance to children with disabilities, including assistance with medication, diapering, and the use of service animals—notwithstanding the proviso that public entities are generally (with exceptions) not required to provide personal services to individuals with disabilities.  </w:t>
      </w:r>
      <w:r w:rsidRPr="00E62818">
        <w:rPr>
          <w:rFonts w:ascii="Calisto MT" w:hAnsi="Calisto MT"/>
          <w:i/>
          <w:sz w:val="24"/>
          <w:szCs w:val="24"/>
        </w:rPr>
        <w:t xml:space="preserve">See </w:t>
      </w:r>
      <w:r w:rsidRPr="00E62818">
        <w:rPr>
          <w:rFonts w:ascii="Calisto MT" w:hAnsi="Calisto MT"/>
          <w:sz w:val="24"/>
          <w:szCs w:val="24"/>
        </w:rPr>
        <w:t xml:space="preserve">U.S. Dep’t of Justice, </w:t>
      </w:r>
      <w:r w:rsidRPr="00E62818">
        <w:rPr>
          <w:rFonts w:ascii="Calisto MT" w:hAnsi="Calisto MT"/>
          <w:i/>
          <w:sz w:val="24"/>
          <w:szCs w:val="24"/>
        </w:rPr>
        <w:t>Commonly Asked Questions About Child Care Centers</w:t>
      </w:r>
      <w:r>
        <w:rPr>
          <w:rFonts w:ascii="Calisto MT" w:hAnsi="Calisto MT"/>
          <w:i/>
          <w:sz w:val="24"/>
          <w:szCs w:val="24"/>
        </w:rPr>
        <w:t xml:space="preserve"> and the Americans with Disabilities Act</w:t>
      </w:r>
      <w:r>
        <w:rPr>
          <w:rFonts w:ascii="Calisto MT" w:hAnsi="Calisto MT"/>
          <w:sz w:val="24"/>
          <w:szCs w:val="24"/>
        </w:rPr>
        <w:t xml:space="preserve">, Questions 7, </w:t>
      </w:r>
      <w:r w:rsidRPr="00E62818">
        <w:rPr>
          <w:rFonts w:ascii="Calisto MT" w:hAnsi="Calisto MT"/>
          <w:sz w:val="24"/>
          <w:szCs w:val="24"/>
        </w:rPr>
        <w:t>11</w:t>
      </w:r>
      <w:r>
        <w:rPr>
          <w:rFonts w:ascii="Calisto MT" w:hAnsi="Calisto MT"/>
          <w:sz w:val="24"/>
          <w:szCs w:val="24"/>
        </w:rPr>
        <w:t>, 14-16 (1997)</w:t>
      </w:r>
      <w:r w:rsidRPr="00E62818">
        <w:rPr>
          <w:rFonts w:ascii="Calisto MT" w:hAnsi="Calisto MT"/>
          <w:sz w:val="24"/>
          <w:szCs w:val="24"/>
        </w:rPr>
        <w:t>.</w:t>
      </w:r>
    </w:p>
  </w:footnote>
  <w:footnote w:id="12">
    <w:p w:rsidR="00DD3509" w:rsidRPr="00E62818" w:rsidRDefault="00DD3509" w:rsidP="00771EBF">
      <w:pPr>
        <w:pStyle w:val="FootnoteText"/>
        <w:rPr>
          <w:rFonts w:ascii="Calisto MT" w:hAnsi="Calisto MT"/>
          <w:sz w:val="24"/>
          <w:szCs w:val="24"/>
        </w:rPr>
      </w:pPr>
      <w:r w:rsidRPr="00E62818">
        <w:rPr>
          <w:rStyle w:val="FootnoteReference"/>
          <w:rFonts w:ascii="Calisto MT" w:hAnsi="Calisto MT"/>
          <w:sz w:val="24"/>
          <w:szCs w:val="24"/>
        </w:rPr>
        <w:footnoteRef/>
      </w:r>
      <w:r w:rsidRPr="00E62818">
        <w:rPr>
          <w:rFonts w:ascii="Calisto MT" w:hAnsi="Calisto MT"/>
          <w:sz w:val="24"/>
          <w:szCs w:val="24"/>
        </w:rPr>
        <w:t xml:space="preserve"> Though Defendant raises several speculative arguments about potential liability and possible union issues, these are not valid defenses under the ADA and are contrary to the goals and purpose of the ADA.  </w:t>
      </w:r>
      <w:r w:rsidRPr="00E62818">
        <w:rPr>
          <w:rFonts w:ascii="Calisto MT" w:hAnsi="Calisto MT"/>
          <w:i/>
          <w:sz w:val="24"/>
          <w:szCs w:val="24"/>
        </w:rPr>
        <w:t>See, e.g.</w:t>
      </w:r>
      <w:r w:rsidRPr="00E62818">
        <w:rPr>
          <w:rFonts w:ascii="Calisto MT" w:hAnsi="Calisto MT"/>
          <w:sz w:val="24"/>
          <w:szCs w:val="24"/>
        </w:rPr>
        <w:t>, 28 C.F.R. § 35.136</w:t>
      </w:r>
      <w:r w:rsidR="00871D8A">
        <w:rPr>
          <w:rFonts w:ascii="Calisto MT" w:hAnsi="Calisto MT"/>
          <w:sz w:val="24"/>
          <w:szCs w:val="24"/>
        </w:rPr>
        <w:fldChar w:fldCharType="begin"/>
      </w:r>
      <w:r>
        <w:instrText xml:space="preserve"> TA \s "§ 35.136" </w:instrText>
      </w:r>
      <w:r w:rsidR="00871D8A">
        <w:rPr>
          <w:rFonts w:ascii="Calisto MT" w:hAnsi="Calisto MT"/>
          <w:sz w:val="24"/>
          <w:szCs w:val="24"/>
        </w:rPr>
        <w:fldChar w:fldCharType="end"/>
      </w:r>
      <w:r w:rsidRPr="00E62818">
        <w:rPr>
          <w:rFonts w:ascii="Calisto MT" w:hAnsi="Calisto MT"/>
          <w:sz w:val="24"/>
          <w:szCs w:val="24"/>
        </w:rPr>
        <w:t xml:space="preserve">(h) (prohibiting entities from requiring individuals who use service animals to pay a surcharge or to comply with requirements generally not applicable to people without pets); </w:t>
      </w:r>
      <w:r w:rsidRPr="00E62818">
        <w:rPr>
          <w:rFonts w:ascii="Calisto MT" w:hAnsi="Calisto MT"/>
          <w:i/>
          <w:sz w:val="24"/>
          <w:szCs w:val="24"/>
        </w:rPr>
        <w:t>see also Alboniga</w:t>
      </w:r>
      <w:r w:rsidRPr="00E62818">
        <w:rPr>
          <w:rFonts w:ascii="Calisto MT" w:hAnsi="Calisto MT"/>
          <w:sz w:val="24"/>
          <w:szCs w:val="24"/>
        </w:rPr>
        <w:t>,</w:t>
      </w:r>
      <w:r w:rsidRPr="00E62818">
        <w:rPr>
          <w:rFonts w:ascii="Calisto MT" w:hAnsi="Calisto MT"/>
          <w:i/>
          <w:sz w:val="24"/>
          <w:szCs w:val="24"/>
        </w:rPr>
        <w:t xml:space="preserve"> </w:t>
      </w:r>
      <w:r w:rsidRPr="00E62818">
        <w:rPr>
          <w:rFonts w:ascii="Calisto MT" w:hAnsi="Calisto MT"/>
          <w:sz w:val="24"/>
          <w:szCs w:val="24"/>
        </w:rPr>
        <w:t>87 F. Supp. 3d at 1344-45 (“The School Board may not, by general policy or otherwise, require Plaintiff to maintain additional liability insurance for [his service dog] in respect of [the student’s] use of the dog in connection with his schooling.”)  Notably, Defendant also points to no evidence to suppor</w:t>
      </w:r>
      <w:r>
        <w:rPr>
          <w:rFonts w:ascii="Calisto MT" w:hAnsi="Calisto MT"/>
          <w:sz w:val="24"/>
          <w:szCs w:val="24"/>
        </w:rPr>
        <w:t xml:space="preserve">t these speculative concerns.  </w:t>
      </w:r>
      <w:r w:rsidRPr="00E62818">
        <w:rPr>
          <w:rFonts w:ascii="Calisto MT" w:hAnsi="Calisto MT"/>
          <w:i/>
          <w:sz w:val="24"/>
          <w:szCs w:val="24"/>
        </w:rPr>
        <w:t xml:space="preserve">See </w:t>
      </w:r>
      <w:r>
        <w:rPr>
          <w:rFonts w:ascii="Calisto MT" w:hAnsi="Calisto MT"/>
          <w:sz w:val="24"/>
          <w:szCs w:val="24"/>
        </w:rPr>
        <w:t>ECF 10-5, at 12-13.</w:t>
      </w:r>
    </w:p>
    <w:p w:rsidR="00DD3509" w:rsidRPr="00E62818" w:rsidRDefault="00DD3509" w:rsidP="00771EBF">
      <w:pPr>
        <w:pStyle w:val="FootnoteText"/>
        <w:rPr>
          <w:rFonts w:ascii="Calisto MT" w:hAnsi="Calisto MT"/>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59" w:rsidRDefault="00CF14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59" w:rsidRDefault="00CF14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59" w:rsidRDefault="00CF14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6B29"/>
    <w:multiLevelType w:val="hybridMultilevel"/>
    <w:tmpl w:val="8002571A"/>
    <w:lvl w:ilvl="0" w:tplc="73D887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422666"/>
    <w:multiLevelType w:val="hybridMultilevel"/>
    <w:tmpl w:val="4A2CE8B2"/>
    <w:lvl w:ilvl="0" w:tplc="FC3C192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45251F"/>
    <w:multiLevelType w:val="hybridMultilevel"/>
    <w:tmpl w:val="ADFAE1FA"/>
    <w:lvl w:ilvl="0" w:tplc="F94C78DA">
      <w:start w:val="1"/>
      <w:numFmt w:val="decimal"/>
      <w:lvlText w:val="%1."/>
      <w:lvlJc w:val="left"/>
      <w:pPr>
        <w:ind w:left="360" w:hanging="360"/>
      </w:pPr>
      <w:rPr>
        <w:sz w:val="24"/>
        <w:szCs w:val="24"/>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AA1DF2"/>
    <w:multiLevelType w:val="hybridMultilevel"/>
    <w:tmpl w:val="80780904"/>
    <w:lvl w:ilvl="0" w:tplc="D326E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4623B"/>
    <w:multiLevelType w:val="hybridMultilevel"/>
    <w:tmpl w:val="78A61CD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E7D6764"/>
    <w:multiLevelType w:val="hybridMultilevel"/>
    <w:tmpl w:val="7F568D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24E56"/>
    <w:multiLevelType w:val="hybridMultilevel"/>
    <w:tmpl w:val="4D646C00"/>
    <w:lvl w:ilvl="0" w:tplc="16DA28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350F95"/>
    <w:multiLevelType w:val="hybridMultilevel"/>
    <w:tmpl w:val="52FCFBF6"/>
    <w:lvl w:ilvl="0" w:tplc="EECCB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A4448A"/>
    <w:multiLevelType w:val="hybridMultilevel"/>
    <w:tmpl w:val="01BCD880"/>
    <w:lvl w:ilvl="0" w:tplc="A6F8E1E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3121E"/>
    <w:multiLevelType w:val="hybridMultilevel"/>
    <w:tmpl w:val="2D348B4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55A2548"/>
    <w:multiLevelType w:val="hybridMultilevel"/>
    <w:tmpl w:val="E4702B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A6E09D9"/>
    <w:multiLevelType w:val="hybridMultilevel"/>
    <w:tmpl w:val="15D2995C"/>
    <w:lvl w:ilvl="0" w:tplc="45CE6A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407E5A"/>
    <w:multiLevelType w:val="hybridMultilevel"/>
    <w:tmpl w:val="366AE6DE"/>
    <w:lvl w:ilvl="0" w:tplc="751056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50F3DE7"/>
    <w:multiLevelType w:val="hybridMultilevel"/>
    <w:tmpl w:val="37263DDC"/>
    <w:lvl w:ilvl="0" w:tplc="04090013">
      <w:start w:val="1"/>
      <w:numFmt w:val="upperRoman"/>
      <w:lvlText w:val="%1."/>
      <w:lvlJc w:val="right"/>
      <w:pPr>
        <w:ind w:left="720" w:hanging="360"/>
      </w:pPr>
    </w:lvl>
    <w:lvl w:ilvl="1" w:tplc="01F8D60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1D36A1"/>
    <w:multiLevelType w:val="hybridMultilevel"/>
    <w:tmpl w:val="88BCF4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7"/>
  </w:num>
  <w:num w:numId="4">
    <w:abstractNumId w:val="11"/>
  </w:num>
  <w:num w:numId="5">
    <w:abstractNumId w:val="2"/>
  </w:num>
  <w:num w:numId="6">
    <w:abstractNumId w:val="13"/>
    <w:lvlOverride w:ilvl="0">
      <w:lvl w:ilvl="0" w:tplc="04090013">
        <w:start w:val="1"/>
        <w:numFmt w:val="upperLetter"/>
        <w:lvlText w:val="%1."/>
        <w:lvlJc w:val="left"/>
        <w:pPr>
          <w:ind w:left="1440" w:hanging="360"/>
        </w:pPr>
        <w:rPr>
          <w:rFonts w:hint="default"/>
        </w:rPr>
      </w:lvl>
    </w:lvlOverride>
    <w:lvlOverride w:ilvl="1">
      <w:lvl w:ilvl="1" w:tplc="01F8D606">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13"/>
    <w:lvlOverride w:ilvl="0">
      <w:lvl w:ilvl="0" w:tplc="04090013">
        <w:start w:val="1"/>
        <w:numFmt w:val="lowerLetter"/>
        <w:lvlText w:val="%1."/>
        <w:lvlJc w:val="left"/>
        <w:pPr>
          <w:ind w:left="1440" w:hanging="360"/>
        </w:pPr>
        <w:rPr>
          <w:rFonts w:hint="default"/>
        </w:rPr>
      </w:lvl>
    </w:lvlOverride>
    <w:lvlOverride w:ilvl="1">
      <w:lvl w:ilvl="1" w:tplc="01F8D606">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14"/>
  </w:num>
  <w:num w:numId="9">
    <w:abstractNumId w:val="1"/>
  </w:num>
  <w:num w:numId="10">
    <w:abstractNumId w:val="10"/>
  </w:num>
  <w:num w:numId="11">
    <w:abstractNumId w:val="3"/>
  </w:num>
  <w:num w:numId="12">
    <w:abstractNumId w:val="5"/>
  </w:num>
  <w:num w:numId="13">
    <w:abstractNumId w:val="8"/>
  </w:num>
  <w:num w:numId="14">
    <w:abstractNumId w:val="6"/>
  </w:num>
  <w:num w:numId="15">
    <w:abstractNumId w:val="9"/>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2B2817"/>
    <w:rsid w:val="0000080E"/>
    <w:rsid w:val="000010A5"/>
    <w:rsid w:val="00002065"/>
    <w:rsid w:val="00002E1E"/>
    <w:rsid w:val="000037D7"/>
    <w:rsid w:val="000169EC"/>
    <w:rsid w:val="0002489B"/>
    <w:rsid w:val="00025965"/>
    <w:rsid w:val="00026642"/>
    <w:rsid w:val="00026F8D"/>
    <w:rsid w:val="00031B13"/>
    <w:rsid w:val="0003338D"/>
    <w:rsid w:val="0004018B"/>
    <w:rsid w:val="00043709"/>
    <w:rsid w:val="00047DB3"/>
    <w:rsid w:val="00050564"/>
    <w:rsid w:val="0005213C"/>
    <w:rsid w:val="0005258A"/>
    <w:rsid w:val="00060FD0"/>
    <w:rsid w:val="000613EE"/>
    <w:rsid w:val="00062C29"/>
    <w:rsid w:val="000632D9"/>
    <w:rsid w:val="00071ECA"/>
    <w:rsid w:val="0007544E"/>
    <w:rsid w:val="00077902"/>
    <w:rsid w:val="00077D55"/>
    <w:rsid w:val="00081606"/>
    <w:rsid w:val="00083AB2"/>
    <w:rsid w:val="00086D8E"/>
    <w:rsid w:val="00086E27"/>
    <w:rsid w:val="00090913"/>
    <w:rsid w:val="00093117"/>
    <w:rsid w:val="00095472"/>
    <w:rsid w:val="00096CEB"/>
    <w:rsid w:val="000A1ABD"/>
    <w:rsid w:val="000A4065"/>
    <w:rsid w:val="000A4DD3"/>
    <w:rsid w:val="000A7AEB"/>
    <w:rsid w:val="000B450E"/>
    <w:rsid w:val="000B4B90"/>
    <w:rsid w:val="000B62DD"/>
    <w:rsid w:val="000B6795"/>
    <w:rsid w:val="000B688C"/>
    <w:rsid w:val="000C1F4C"/>
    <w:rsid w:val="000C35C1"/>
    <w:rsid w:val="000C3D23"/>
    <w:rsid w:val="000C5B4D"/>
    <w:rsid w:val="000D6F83"/>
    <w:rsid w:val="000E2B6D"/>
    <w:rsid w:val="000E3243"/>
    <w:rsid w:val="000E7362"/>
    <w:rsid w:val="000F0055"/>
    <w:rsid w:val="000F0E5A"/>
    <w:rsid w:val="000F2963"/>
    <w:rsid w:val="000F427F"/>
    <w:rsid w:val="000F4721"/>
    <w:rsid w:val="000F63C7"/>
    <w:rsid w:val="000F647B"/>
    <w:rsid w:val="000F7D5A"/>
    <w:rsid w:val="00101153"/>
    <w:rsid w:val="00106563"/>
    <w:rsid w:val="001068F3"/>
    <w:rsid w:val="00106D9B"/>
    <w:rsid w:val="0011045E"/>
    <w:rsid w:val="00110D17"/>
    <w:rsid w:val="00111C5B"/>
    <w:rsid w:val="001123E5"/>
    <w:rsid w:val="00117793"/>
    <w:rsid w:val="001213E9"/>
    <w:rsid w:val="001218B3"/>
    <w:rsid w:val="001229CB"/>
    <w:rsid w:val="001262C8"/>
    <w:rsid w:val="00127771"/>
    <w:rsid w:val="00127CEB"/>
    <w:rsid w:val="00132258"/>
    <w:rsid w:val="00134AC1"/>
    <w:rsid w:val="00134E61"/>
    <w:rsid w:val="00135452"/>
    <w:rsid w:val="00135572"/>
    <w:rsid w:val="00135731"/>
    <w:rsid w:val="00135C19"/>
    <w:rsid w:val="00141465"/>
    <w:rsid w:val="00141954"/>
    <w:rsid w:val="0014562B"/>
    <w:rsid w:val="001478DB"/>
    <w:rsid w:val="0015437D"/>
    <w:rsid w:val="001563D8"/>
    <w:rsid w:val="0015722E"/>
    <w:rsid w:val="00157831"/>
    <w:rsid w:val="001614B6"/>
    <w:rsid w:val="00162141"/>
    <w:rsid w:val="001628A4"/>
    <w:rsid w:val="00166666"/>
    <w:rsid w:val="00171483"/>
    <w:rsid w:val="00172837"/>
    <w:rsid w:val="00172E92"/>
    <w:rsid w:val="00174D56"/>
    <w:rsid w:val="00181860"/>
    <w:rsid w:val="001908E1"/>
    <w:rsid w:val="0019171B"/>
    <w:rsid w:val="00195884"/>
    <w:rsid w:val="001A13B5"/>
    <w:rsid w:val="001A154D"/>
    <w:rsid w:val="001A2328"/>
    <w:rsid w:val="001A2FF7"/>
    <w:rsid w:val="001A5069"/>
    <w:rsid w:val="001A605B"/>
    <w:rsid w:val="001A710B"/>
    <w:rsid w:val="001B070B"/>
    <w:rsid w:val="001B671B"/>
    <w:rsid w:val="001B7287"/>
    <w:rsid w:val="001C315C"/>
    <w:rsid w:val="001D6071"/>
    <w:rsid w:val="001E4DB1"/>
    <w:rsid w:val="001E53E6"/>
    <w:rsid w:val="002008E7"/>
    <w:rsid w:val="00202A60"/>
    <w:rsid w:val="0020476F"/>
    <w:rsid w:val="00207576"/>
    <w:rsid w:val="00210444"/>
    <w:rsid w:val="0021095E"/>
    <w:rsid w:val="00210DBA"/>
    <w:rsid w:val="0022019D"/>
    <w:rsid w:val="00220F18"/>
    <w:rsid w:val="00220FFD"/>
    <w:rsid w:val="00224E4B"/>
    <w:rsid w:val="00226421"/>
    <w:rsid w:val="00232C39"/>
    <w:rsid w:val="00235E0B"/>
    <w:rsid w:val="00236015"/>
    <w:rsid w:val="002416F2"/>
    <w:rsid w:val="002452DC"/>
    <w:rsid w:val="002476FE"/>
    <w:rsid w:val="00247B2B"/>
    <w:rsid w:val="002516B4"/>
    <w:rsid w:val="00254F91"/>
    <w:rsid w:val="00256E70"/>
    <w:rsid w:val="00260A12"/>
    <w:rsid w:val="00261EE3"/>
    <w:rsid w:val="00261F38"/>
    <w:rsid w:val="00263BAF"/>
    <w:rsid w:val="0027278A"/>
    <w:rsid w:val="00273541"/>
    <w:rsid w:val="00277630"/>
    <w:rsid w:val="00284B98"/>
    <w:rsid w:val="0028585A"/>
    <w:rsid w:val="0029228D"/>
    <w:rsid w:val="00296D43"/>
    <w:rsid w:val="00296DBA"/>
    <w:rsid w:val="002A38E6"/>
    <w:rsid w:val="002B2817"/>
    <w:rsid w:val="002C1347"/>
    <w:rsid w:val="002D2FD1"/>
    <w:rsid w:val="002D4664"/>
    <w:rsid w:val="002E56EE"/>
    <w:rsid w:val="002E6C20"/>
    <w:rsid w:val="002F0E1F"/>
    <w:rsid w:val="00300C0C"/>
    <w:rsid w:val="003042AE"/>
    <w:rsid w:val="0030637F"/>
    <w:rsid w:val="00307DFE"/>
    <w:rsid w:val="0031142C"/>
    <w:rsid w:val="0031494C"/>
    <w:rsid w:val="00314E49"/>
    <w:rsid w:val="00315272"/>
    <w:rsid w:val="0031591B"/>
    <w:rsid w:val="00316B34"/>
    <w:rsid w:val="00321584"/>
    <w:rsid w:val="003218E0"/>
    <w:rsid w:val="00321C4F"/>
    <w:rsid w:val="0032769E"/>
    <w:rsid w:val="0033089D"/>
    <w:rsid w:val="003313F9"/>
    <w:rsid w:val="00331AAC"/>
    <w:rsid w:val="00332599"/>
    <w:rsid w:val="00332F58"/>
    <w:rsid w:val="00336725"/>
    <w:rsid w:val="003415F0"/>
    <w:rsid w:val="00341932"/>
    <w:rsid w:val="00343160"/>
    <w:rsid w:val="00345171"/>
    <w:rsid w:val="00347363"/>
    <w:rsid w:val="00350EB7"/>
    <w:rsid w:val="00350FA0"/>
    <w:rsid w:val="00356B63"/>
    <w:rsid w:val="00357F96"/>
    <w:rsid w:val="00360198"/>
    <w:rsid w:val="00360D5B"/>
    <w:rsid w:val="00361FE1"/>
    <w:rsid w:val="003657E0"/>
    <w:rsid w:val="0036636C"/>
    <w:rsid w:val="00367555"/>
    <w:rsid w:val="0037148C"/>
    <w:rsid w:val="00377405"/>
    <w:rsid w:val="00381DD6"/>
    <w:rsid w:val="0038286D"/>
    <w:rsid w:val="003838A2"/>
    <w:rsid w:val="003842A8"/>
    <w:rsid w:val="00393642"/>
    <w:rsid w:val="00393D51"/>
    <w:rsid w:val="00395D4C"/>
    <w:rsid w:val="003A131C"/>
    <w:rsid w:val="003A7C28"/>
    <w:rsid w:val="003B12A4"/>
    <w:rsid w:val="003B13D3"/>
    <w:rsid w:val="003B7793"/>
    <w:rsid w:val="003C149D"/>
    <w:rsid w:val="003C57D5"/>
    <w:rsid w:val="003C5F0A"/>
    <w:rsid w:val="003C6EFA"/>
    <w:rsid w:val="003D2E24"/>
    <w:rsid w:val="003D6077"/>
    <w:rsid w:val="003D71F8"/>
    <w:rsid w:val="003D7E75"/>
    <w:rsid w:val="003D7F10"/>
    <w:rsid w:val="003E1C41"/>
    <w:rsid w:val="003F3836"/>
    <w:rsid w:val="003F7FB7"/>
    <w:rsid w:val="0040085F"/>
    <w:rsid w:val="00404BFC"/>
    <w:rsid w:val="004072E6"/>
    <w:rsid w:val="00410DF2"/>
    <w:rsid w:val="00411674"/>
    <w:rsid w:val="004120FF"/>
    <w:rsid w:val="004121D8"/>
    <w:rsid w:val="004151F1"/>
    <w:rsid w:val="00424166"/>
    <w:rsid w:val="00425B4A"/>
    <w:rsid w:val="00427368"/>
    <w:rsid w:val="00431075"/>
    <w:rsid w:val="00431189"/>
    <w:rsid w:val="00432BF6"/>
    <w:rsid w:val="00434C6A"/>
    <w:rsid w:val="004354B5"/>
    <w:rsid w:val="00436C78"/>
    <w:rsid w:val="004417E8"/>
    <w:rsid w:val="00444426"/>
    <w:rsid w:val="004446A2"/>
    <w:rsid w:val="004454C1"/>
    <w:rsid w:val="00450D91"/>
    <w:rsid w:val="00451636"/>
    <w:rsid w:val="00452E73"/>
    <w:rsid w:val="00454708"/>
    <w:rsid w:val="00454828"/>
    <w:rsid w:val="00460A59"/>
    <w:rsid w:val="00461296"/>
    <w:rsid w:val="00466396"/>
    <w:rsid w:val="00472CE6"/>
    <w:rsid w:val="0047324F"/>
    <w:rsid w:val="00475156"/>
    <w:rsid w:val="00481D3E"/>
    <w:rsid w:val="004831B7"/>
    <w:rsid w:val="00485618"/>
    <w:rsid w:val="00492B5A"/>
    <w:rsid w:val="00494E22"/>
    <w:rsid w:val="0049533F"/>
    <w:rsid w:val="004A2B20"/>
    <w:rsid w:val="004A3B74"/>
    <w:rsid w:val="004A6AE4"/>
    <w:rsid w:val="004A7A97"/>
    <w:rsid w:val="004B00AC"/>
    <w:rsid w:val="004B00DE"/>
    <w:rsid w:val="004B1737"/>
    <w:rsid w:val="004B4907"/>
    <w:rsid w:val="004B5664"/>
    <w:rsid w:val="004C02A7"/>
    <w:rsid w:val="004C05C0"/>
    <w:rsid w:val="004C06D3"/>
    <w:rsid w:val="004C0796"/>
    <w:rsid w:val="004C128C"/>
    <w:rsid w:val="004C1DA4"/>
    <w:rsid w:val="004C21B9"/>
    <w:rsid w:val="004C653D"/>
    <w:rsid w:val="004C6C36"/>
    <w:rsid w:val="004E2C8B"/>
    <w:rsid w:val="004E7299"/>
    <w:rsid w:val="004F1606"/>
    <w:rsid w:val="004F2345"/>
    <w:rsid w:val="004F4466"/>
    <w:rsid w:val="004F7FE1"/>
    <w:rsid w:val="005009D6"/>
    <w:rsid w:val="00501D34"/>
    <w:rsid w:val="0050253D"/>
    <w:rsid w:val="00505790"/>
    <w:rsid w:val="00507E63"/>
    <w:rsid w:val="0051271E"/>
    <w:rsid w:val="0051574F"/>
    <w:rsid w:val="00523EB6"/>
    <w:rsid w:val="005249DC"/>
    <w:rsid w:val="00524C2A"/>
    <w:rsid w:val="005250FB"/>
    <w:rsid w:val="0052612C"/>
    <w:rsid w:val="00527F82"/>
    <w:rsid w:val="00535651"/>
    <w:rsid w:val="00536D28"/>
    <w:rsid w:val="00542653"/>
    <w:rsid w:val="00542750"/>
    <w:rsid w:val="0054535A"/>
    <w:rsid w:val="005505C8"/>
    <w:rsid w:val="00565922"/>
    <w:rsid w:val="005712C8"/>
    <w:rsid w:val="00571788"/>
    <w:rsid w:val="00571C73"/>
    <w:rsid w:val="005759C3"/>
    <w:rsid w:val="00575E9A"/>
    <w:rsid w:val="00576EB3"/>
    <w:rsid w:val="00584C52"/>
    <w:rsid w:val="00586ACB"/>
    <w:rsid w:val="00587E03"/>
    <w:rsid w:val="00595451"/>
    <w:rsid w:val="00596736"/>
    <w:rsid w:val="00597D25"/>
    <w:rsid w:val="005A114A"/>
    <w:rsid w:val="005A183A"/>
    <w:rsid w:val="005A54F3"/>
    <w:rsid w:val="005A584D"/>
    <w:rsid w:val="005A5861"/>
    <w:rsid w:val="005A5E6A"/>
    <w:rsid w:val="005B5770"/>
    <w:rsid w:val="005B5DAA"/>
    <w:rsid w:val="005B60C6"/>
    <w:rsid w:val="005B7509"/>
    <w:rsid w:val="005C2FF7"/>
    <w:rsid w:val="005C7D02"/>
    <w:rsid w:val="005D3ED5"/>
    <w:rsid w:val="005D7BA3"/>
    <w:rsid w:val="005E2DC0"/>
    <w:rsid w:val="005E4D34"/>
    <w:rsid w:val="005E4D58"/>
    <w:rsid w:val="005E5D71"/>
    <w:rsid w:val="005E770A"/>
    <w:rsid w:val="005E7881"/>
    <w:rsid w:val="005F2705"/>
    <w:rsid w:val="005F341C"/>
    <w:rsid w:val="005F36B5"/>
    <w:rsid w:val="00601856"/>
    <w:rsid w:val="00601898"/>
    <w:rsid w:val="00602B72"/>
    <w:rsid w:val="00604FE0"/>
    <w:rsid w:val="006122D2"/>
    <w:rsid w:val="006139DE"/>
    <w:rsid w:val="0061433F"/>
    <w:rsid w:val="00615E50"/>
    <w:rsid w:val="006168DC"/>
    <w:rsid w:val="00616E02"/>
    <w:rsid w:val="0062317D"/>
    <w:rsid w:val="00623F93"/>
    <w:rsid w:val="006243E7"/>
    <w:rsid w:val="006252F9"/>
    <w:rsid w:val="00626761"/>
    <w:rsid w:val="00632FD4"/>
    <w:rsid w:val="00632FD6"/>
    <w:rsid w:val="00634FA8"/>
    <w:rsid w:val="0063629F"/>
    <w:rsid w:val="0064333A"/>
    <w:rsid w:val="00644B55"/>
    <w:rsid w:val="006455D5"/>
    <w:rsid w:val="00645FDF"/>
    <w:rsid w:val="006466F4"/>
    <w:rsid w:val="006505A2"/>
    <w:rsid w:val="00650E17"/>
    <w:rsid w:val="006521C4"/>
    <w:rsid w:val="00671DA7"/>
    <w:rsid w:val="00674A67"/>
    <w:rsid w:val="00683A14"/>
    <w:rsid w:val="006908A7"/>
    <w:rsid w:val="006917DB"/>
    <w:rsid w:val="00693284"/>
    <w:rsid w:val="00694DF7"/>
    <w:rsid w:val="006A5234"/>
    <w:rsid w:val="006A744F"/>
    <w:rsid w:val="006B70E1"/>
    <w:rsid w:val="006C2B9C"/>
    <w:rsid w:val="006C350B"/>
    <w:rsid w:val="006C4A80"/>
    <w:rsid w:val="006D1ACB"/>
    <w:rsid w:val="006D4050"/>
    <w:rsid w:val="006D40BA"/>
    <w:rsid w:val="006D514D"/>
    <w:rsid w:val="006E5C83"/>
    <w:rsid w:val="006F1234"/>
    <w:rsid w:val="006F20E2"/>
    <w:rsid w:val="006F3698"/>
    <w:rsid w:val="006F77C7"/>
    <w:rsid w:val="007028B7"/>
    <w:rsid w:val="00702AE7"/>
    <w:rsid w:val="00705932"/>
    <w:rsid w:val="00705EC0"/>
    <w:rsid w:val="00710BFE"/>
    <w:rsid w:val="0071174D"/>
    <w:rsid w:val="00713189"/>
    <w:rsid w:val="00715998"/>
    <w:rsid w:val="00716895"/>
    <w:rsid w:val="007171CB"/>
    <w:rsid w:val="007216F0"/>
    <w:rsid w:val="007219DB"/>
    <w:rsid w:val="007229B3"/>
    <w:rsid w:val="00727278"/>
    <w:rsid w:val="007350E7"/>
    <w:rsid w:val="00740297"/>
    <w:rsid w:val="00744787"/>
    <w:rsid w:val="00745D1C"/>
    <w:rsid w:val="007517D0"/>
    <w:rsid w:val="00752980"/>
    <w:rsid w:val="00753813"/>
    <w:rsid w:val="0075437A"/>
    <w:rsid w:val="00754E05"/>
    <w:rsid w:val="007626A0"/>
    <w:rsid w:val="00767F20"/>
    <w:rsid w:val="00770A35"/>
    <w:rsid w:val="00771EBF"/>
    <w:rsid w:val="00772145"/>
    <w:rsid w:val="00777204"/>
    <w:rsid w:val="00780CBA"/>
    <w:rsid w:val="00784309"/>
    <w:rsid w:val="00791EE1"/>
    <w:rsid w:val="007A2526"/>
    <w:rsid w:val="007A5278"/>
    <w:rsid w:val="007A59BD"/>
    <w:rsid w:val="007B1D3E"/>
    <w:rsid w:val="007C33D8"/>
    <w:rsid w:val="007C357A"/>
    <w:rsid w:val="007C36AA"/>
    <w:rsid w:val="007C6421"/>
    <w:rsid w:val="007C72C7"/>
    <w:rsid w:val="007E0C4D"/>
    <w:rsid w:val="007E0E8D"/>
    <w:rsid w:val="007E5261"/>
    <w:rsid w:val="007F2413"/>
    <w:rsid w:val="007F287A"/>
    <w:rsid w:val="007F4E95"/>
    <w:rsid w:val="007F5E21"/>
    <w:rsid w:val="00806604"/>
    <w:rsid w:val="0081090C"/>
    <w:rsid w:val="00813459"/>
    <w:rsid w:val="00813D44"/>
    <w:rsid w:val="00815290"/>
    <w:rsid w:val="00824E4C"/>
    <w:rsid w:val="008264CF"/>
    <w:rsid w:val="00831654"/>
    <w:rsid w:val="008329E7"/>
    <w:rsid w:val="008347C4"/>
    <w:rsid w:val="008412C2"/>
    <w:rsid w:val="00841948"/>
    <w:rsid w:val="00841B2A"/>
    <w:rsid w:val="00844D66"/>
    <w:rsid w:val="00846BC2"/>
    <w:rsid w:val="00847540"/>
    <w:rsid w:val="00856443"/>
    <w:rsid w:val="00857085"/>
    <w:rsid w:val="0085749B"/>
    <w:rsid w:val="008576A6"/>
    <w:rsid w:val="0085793A"/>
    <w:rsid w:val="008601D1"/>
    <w:rsid w:val="008602DE"/>
    <w:rsid w:val="0086127C"/>
    <w:rsid w:val="008612EF"/>
    <w:rsid w:val="008618A9"/>
    <w:rsid w:val="00870F19"/>
    <w:rsid w:val="00871D8A"/>
    <w:rsid w:val="00872337"/>
    <w:rsid w:val="008752BE"/>
    <w:rsid w:val="00876230"/>
    <w:rsid w:val="00876F2D"/>
    <w:rsid w:val="00877034"/>
    <w:rsid w:val="00886219"/>
    <w:rsid w:val="008872D3"/>
    <w:rsid w:val="00890AD0"/>
    <w:rsid w:val="00891E0E"/>
    <w:rsid w:val="00892D9E"/>
    <w:rsid w:val="00894320"/>
    <w:rsid w:val="00895997"/>
    <w:rsid w:val="00896741"/>
    <w:rsid w:val="0089733A"/>
    <w:rsid w:val="008B4143"/>
    <w:rsid w:val="008B41C1"/>
    <w:rsid w:val="008B446E"/>
    <w:rsid w:val="008B64F6"/>
    <w:rsid w:val="008B6B72"/>
    <w:rsid w:val="008C2EA4"/>
    <w:rsid w:val="008C6A0D"/>
    <w:rsid w:val="008C6E52"/>
    <w:rsid w:val="008D086A"/>
    <w:rsid w:val="008D55AB"/>
    <w:rsid w:val="008E2F9F"/>
    <w:rsid w:val="008E7F46"/>
    <w:rsid w:val="0090059B"/>
    <w:rsid w:val="00904AC4"/>
    <w:rsid w:val="00906A38"/>
    <w:rsid w:val="009155CC"/>
    <w:rsid w:val="0091563D"/>
    <w:rsid w:val="00917058"/>
    <w:rsid w:val="00917AE8"/>
    <w:rsid w:val="00921D9C"/>
    <w:rsid w:val="00927AC1"/>
    <w:rsid w:val="00931AA3"/>
    <w:rsid w:val="009335F1"/>
    <w:rsid w:val="00934DB2"/>
    <w:rsid w:val="00937FB6"/>
    <w:rsid w:val="0094434A"/>
    <w:rsid w:val="00945548"/>
    <w:rsid w:val="009528FB"/>
    <w:rsid w:val="00952B29"/>
    <w:rsid w:val="009569F3"/>
    <w:rsid w:val="009648DE"/>
    <w:rsid w:val="00964BBB"/>
    <w:rsid w:val="00965CDB"/>
    <w:rsid w:val="00965F2C"/>
    <w:rsid w:val="009715A3"/>
    <w:rsid w:val="00973E22"/>
    <w:rsid w:val="00974845"/>
    <w:rsid w:val="00977D89"/>
    <w:rsid w:val="00984ACD"/>
    <w:rsid w:val="009872B9"/>
    <w:rsid w:val="0099034D"/>
    <w:rsid w:val="00994789"/>
    <w:rsid w:val="009950F1"/>
    <w:rsid w:val="0099726A"/>
    <w:rsid w:val="009A164B"/>
    <w:rsid w:val="009A2756"/>
    <w:rsid w:val="009A3AFB"/>
    <w:rsid w:val="009A70B9"/>
    <w:rsid w:val="009B03D0"/>
    <w:rsid w:val="009B0CCF"/>
    <w:rsid w:val="009B0CF8"/>
    <w:rsid w:val="009B16FD"/>
    <w:rsid w:val="009C020C"/>
    <w:rsid w:val="009C38E4"/>
    <w:rsid w:val="009C44EE"/>
    <w:rsid w:val="009C5184"/>
    <w:rsid w:val="009C52DC"/>
    <w:rsid w:val="009C5AEA"/>
    <w:rsid w:val="009C7091"/>
    <w:rsid w:val="009C7911"/>
    <w:rsid w:val="009D0DFE"/>
    <w:rsid w:val="009D15B5"/>
    <w:rsid w:val="009D49F0"/>
    <w:rsid w:val="009E6CDC"/>
    <w:rsid w:val="009E7156"/>
    <w:rsid w:val="009F2BBA"/>
    <w:rsid w:val="009F4B08"/>
    <w:rsid w:val="009F7D9F"/>
    <w:rsid w:val="00A00715"/>
    <w:rsid w:val="00A026E4"/>
    <w:rsid w:val="00A02CD9"/>
    <w:rsid w:val="00A07BFF"/>
    <w:rsid w:val="00A07E3E"/>
    <w:rsid w:val="00A10D39"/>
    <w:rsid w:val="00A12F27"/>
    <w:rsid w:val="00A179EF"/>
    <w:rsid w:val="00A2754E"/>
    <w:rsid w:val="00A27D98"/>
    <w:rsid w:val="00A30AAB"/>
    <w:rsid w:val="00A31517"/>
    <w:rsid w:val="00A36A0F"/>
    <w:rsid w:val="00A402D4"/>
    <w:rsid w:val="00A4081D"/>
    <w:rsid w:val="00A424F2"/>
    <w:rsid w:val="00A46DAF"/>
    <w:rsid w:val="00A47B29"/>
    <w:rsid w:val="00A50A27"/>
    <w:rsid w:val="00A50D34"/>
    <w:rsid w:val="00A5205E"/>
    <w:rsid w:val="00A54BFF"/>
    <w:rsid w:val="00A63A75"/>
    <w:rsid w:val="00A646A8"/>
    <w:rsid w:val="00A64EE2"/>
    <w:rsid w:val="00A6547E"/>
    <w:rsid w:val="00A6571C"/>
    <w:rsid w:val="00A670A9"/>
    <w:rsid w:val="00A71165"/>
    <w:rsid w:val="00A72641"/>
    <w:rsid w:val="00A73414"/>
    <w:rsid w:val="00A80C4F"/>
    <w:rsid w:val="00A80F08"/>
    <w:rsid w:val="00A82A1C"/>
    <w:rsid w:val="00A82CB4"/>
    <w:rsid w:val="00A863BE"/>
    <w:rsid w:val="00A879E3"/>
    <w:rsid w:val="00A90B2F"/>
    <w:rsid w:val="00A93265"/>
    <w:rsid w:val="00A977DE"/>
    <w:rsid w:val="00AA0721"/>
    <w:rsid w:val="00AA0A5A"/>
    <w:rsid w:val="00AA31BB"/>
    <w:rsid w:val="00AA4354"/>
    <w:rsid w:val="00AA6264"/>
    <w:rsid w:val="00AA6B7A"/>
    <w:rsid w:val="00AA72D6"/>
    <w:rsid w:val="00AB083C"/>
    <w:rsid w:val="00AB35D1"/>
    <w:rsid w:val="00AB3C7F"/>
    <w:rsid w:val="00AB7A8D"/>
    <w:rsid w:val="00AC2905"/>
    <w:rsid w:val="00AC3DDA"/>
    <w:rsid w:val="00AC4368"/>
    <w:rsid w:val="00AD0DC5"/>
    <w:rsid w:val="00AD40C2"/>
    <w:rsid w:val="00AD5248"/>
    <w:rsid w:val="00AD6830"/>
    <w:rsid w:val="00AE205E"/>
    <w:rsid w:val="00AE47A7"/>
    <w:rsid w:val="00AE6864"/>
    <w:rsid w:val="00AF2D10"/>
    <w:rsid w:val="00AF465E"/>
    <w:rsid w:val="00B025AD"/>
    <w:rsid w:val="00B04E7C"/>
    <w:rsid w:val="00B06E9D"/>
    <w:rsid w:val="00B11982"/>
    <w:rsid w:val="00B13C35"/>
    <w:rsid w:val="00B21E88"/>
    <w:rsid w:val="00B240F3"/>
    <w:rsid w:val="00B30354"/>
    <w:rsid w:val="00B32396"/>
    <w:rsid w:val="00B339B2"/>
    <w:rsid w:val="00B45C33"/>
    <w:rsid w:val="00B50F8B"/>
    <w:rsid w:val="00B53153"/>
    <w:rsid w:val="00B53567"/>
    <w:rsid w:val="00B57703"/>
    <w:rsid w:val="00B61FC8"/>
    <w:rsid w:val="00B701FC"/>
    <w:rsid w:val="00B70291"/>
    <w:rsid w:val="00B73825"/>
    <w:rsid w:val="00B77A59"/>
    <w:rsid w:val="00B830E3"/>
    <w:rsid w:val="00B85178"/>
    <w:rsid w:val="00B908D1"/>
    <w:rsid w:val="00B90DA1"/>
    <w:rsid w:val="00B91921"/>
    <w:rsid w:val="00B926E9"/>
    <w:rsid w:val="00B9658F"/>
    <w:rsid w:val="00B96FA1"/>
    <w:rsid w:val="00B97D3B"/>
    <w:rsid w:val="00BA00AC"/>
    <w:rsid w:val="00BA1E7B"/>
    <w:rsid w:val="00BA2808"/>
    <w:rsid w:val="00BB3682"/>
    <w:rsid w:val="00BC5424"/>
    <w:rsid w:val="00BC6A6C"/>
    <w:rsid w:val="00BD131F"/>
    <w:rsid w:val="00BD3261"/>
    <w:rsid w:val="00BD3BCC"/>
    <w:rsid w:val="00BD6538"/>
    <w:rsid w:val="00BE2417"/>
    <w:rsid w:val="00BE24A2"/>
    <w:rsid w:val="00BE7FC9"/>
    <w:rsid w:val="00C02E65"/>
    <w:rsid w:val="00C04190"/>
    <w:rsid w:val="00C04660"/>
    <w:rsid w:val="00C06CE4"/>
    <w:rsid w:val="00C109CA"/>
    <w:rsid w:val="00C156C8"/>
    <w:rsid w:val="00C200A7"/>
    <w:rsid w:val="00C217D3"/>
    <w:rsid w:val="00C21C5B"/>
    <w:rsid w:val="00C23C10"/>
    <w:rsid w:val="00C243CC"/>
    <w:rsid w:val="00C30192"/>
    <w:rsid w:val="00C33E38"/>
    <w:rsid w:val="00C3460D"/>
    <w:rsid w:val="00C40DD8"/>
    <w:rsid w:val="00C40E69"/>
    <w:rsid w:val="00C42B09"/>
    <w:rsid w:val="00C51909"/>
    <w:rsid w:val="00C51A23"/>
    <w:rsid w:val="00C57081"/>
    <w:rsid w:val="00C70343"/>
    <w:rsid w:val="00C71604"/>
    <w:rsid w:val="00C740E1"/>
    <w:rsid w:val="00C759E8"/>
    <w:rsid w:val="00C801E3"/>
    <w:rsid w:val="00C80493"/>
    <w:rsid w:val="00C877F3"/>
    <w:rsid w:val="00C94AD0"/>
    <w:rsid w:val="00C96B7B"/>
    <w:rsid w:val="00C96E36"/>
    <w:rsid w:val="00CA0591"/>
    <w:rsid w:val="00CA3E93"/>
    <w:rsid w:val="00CA55ED"/>
    <w:rsid w:val="00CA6414"/>
    <w:rsid w:val="00CA658E"/>
    <w:rsid w:val="00CB191E"/>
    <w:rsid w:val="00CB1F80"/>
    <w:rsid w:val="00CB292C"/>
    <w:rsid w:val="00CB5ACF"/>
    <w:rsid w:val="00CC064F"/>
    <w:rsid w:val="00CC1841"/>
    <w:rsid w:val="00CC47E8"/>
    <w:rsid w:val="00CC5062"/>
    <w:rsid w:val="00CC5424"/>
    <w:rsid w:val="00CC555E"/>
    <w:rsid w:val="00CC593B"/>
    <w:rsid w:val="00CC6C10"/>
    <w:rsid w:val="00CD1BF6"/>
    <w:rsid w:val="00CD230D"/>
    <w:rsid w:val="00CD379D"/>
    <w:rsid w:val="00CD4158"/>
    <w:rsid w:val="00CE2874"/>
    <w:rsid w:val="00CE323C"/>
    <w:rsid w:val="00CE353C"/>
    <w:rsid w:val="00CE7B4D"/>
    <w:rsid w:val="00CF1459"/>
    <w:rsid w:val="00CF3A8A"/>
    <w:rsid w:val="00CF5C0C"/>
    <w:rsid w:val="00CF7148"/>
    <w:rsid w:val="00CF7B38"/>
    <w:rsid w:val="00D00582"/>
    <w:rsid w:val="00D0301A"/>
    <w:rsid w:val="00D07634"/>
    <w:rsid w:val="00D142D3"/>
    <w:rsid w:val="00D1655C"/>
    <w:rsid w:val="00D257CE"/>
    <w:rsid w:val="00D50E13"/>
    <w:rsid w:val="00D51C9D"/>
    <w:rsid w:val="00D52AAF"/>
    <w:rsid w:val="00D60671"/>
    <w:rsid w:val="00D6116A"/>
    <w:rsid w:val="00D611DF"/>
    <w:rsid w:val="00D6335B"/>
    <w:rsid w:val="00D656AD"/>
    <w:rsid w:val="00D66A3B"/>
    <w:rsid w:val="00D73A2E"/>
    <w:rsid w:val="00D73C2B"/>
    <w:rsid w:val="00D744D4"/>
    <w:rsid w:val="00D7524F"/>
    <w:rsid w:val="00D77DEC"/>
    <w:rsid w:val="00D82E21"/>
    <w:rsid w:val="00D910F2"/>
    <w:rsid w:val="00D9157B"/>
    <w:rsid w:val="00D96631"/>
    <w:rsid w:val="00DA3070"/>
    <w:rsid w:val="00DA3C2C"/>
    <w:rsid w:val="00DB2375"/>
    <w:rsid w:val="00DB3B92"/>
    <w:rsid w:val="00DB48FA"/>
    <w:rsid w:val="00DB5E8E"/>
    <w:rsid w:val="00DC071A"/>
    <w:rsid w:val="00DC0C59"/>
    <w:rsid w:val="00DC13E2"/>
    <w:rsid w:val="00DC2462"/>
    <w:rsid w:val="00DC3F13"/>
    <w:rsid w:val="00DC65FF"/>
    <w:rsid w:val="00DC6B1D"/>
    <w:rsid w:val="00DD3509"/>
    <w:rsid w:val="00DD44D2"/>
    <w:rsid w:val="00DD493B"/>
    <w:rsid w:val="00DD4B66"/>
    <w:rsid w:val="00DE1238"/>
    <w:rsid w:val="00DE60E0"/>
    <w:rsid w:val="00DE70E7"/>
    <w:rsid w:val="00DE76F8"/>
    <w:rsid w:val="00DF0439"/>
    <w:rsid w:val="00DF4144"/>
    <w:rsid w:val="00DF47D6"/>
    <w:rsid w:val="00E00AD7"/>
    <w:rsid w:val="00E00BC5"/>
    <w:rsid w:val="00E04300"/>
    <w:rsid w:val="00E068C0"/>
    <w:rsid w:val="00E068FC"/>
    <w:rsid w:val="00E21135"/>
    <w:rsid w:val="00E26BC3"/>
    <w:rsid w:val="00E31A08"/>
    <w:rsid w:val="00E3299A"/>
    <w:rsid w:val="00E425EE"/>
    <w:rsid w:val="00E44C1F"/>
    <w:rsid w:val="00E47E16"/>
    <w:rsid w:val="00E50D71"/>
    <w:rsid w:val="00E50F17"/>
    <w:rsid w:val="00E51ED5"/>
    <w:rsid w:val="00E6040B"/>
    <w:rsid w:val="00E62818"/>
    <w:rsid w:val="00E63886"/>
    <w:rsid w:val="00E669EF"/>
    <w:rsid w:val="00E720E6"/>
    <w:rsid w:val="00E75BF8"/>
    <w:rsid w:val="00E80FC2"/>
    <w:rsid w:val="00E81E96"/>
    <w:rsid w:val="00E831DA"/>
    <w:rsid w:val="00E84469"/>
    <w:rsid w:val="00E84E3E"/>
    <w:rsid w:val="00E85F01"/>
    <w:rsid w:val="00E916D3"/>
    <w:rsid w:val="00E941B8"/>
    <w:rsid w:val="00E97757"/>
    <w:rsid w:val="00EA0348"/>
    <w:rsid w:val="00EA0483"/>
    <w:rsid w:val="00EB5429"/>
    <w:rsid w:val="00EB7899"/>
    <w:rsid w:val="00EB7B64"/>
    <w:rsid w:val="00EC11E6"/>
    <w:rsid w:val="00EC276C"/>
    <w:rsid w:val="00EC42A8"/>
    <w:rsid w:val="00EC4491"/>
    <w:rsid w:val="00EC4614"/>
    <w:rsid w:val="00EC650F"/>
    <w:rsid w:val="00ED278E"/>
    <w:rsid w:val="00ED3685"/>
    <w:rsid w:val="00ED39D0"/>
    <w:rsid w:val="00EE62B5"/>
    <w:rsid w:val="00EF7961"/>
    <w:rsid w:val="00F00484"/>
    <w:rsid w:val="00F05908"/>
    <w:rsid w:val="00F05BC1"/>
    <w:rsid w:val="00F05BFF"/>
    <w:rsid w:val="00F07413"/>
    <w:rsid w:val="00F079E3"/>
    <w:rsid w:val="00F12694"/>
    <w:rsid w:val="00F12A0A"/>
    <w:rsid w:val="00F1434E"/>
    <w:rsid w:val="00F153F9"/>
    <w:rsid w:val="00F15A20"/>
    <w:rsid w:val="00F1798E"/>
    <w:rsid w:val="00F2424B"/>
    <w:rsid w:val="00F24268"/>
    <w:rsid w:val="00F2769C"/>
    <w:rsid w:val="00F30D52"/>
    <w:rsid w:val="00F33296"/>
    <w:rsid w:val="00F34B41"/>
    <w:rsid w:val="00F42713"/>
    <w:rsid w:val="00F517C7"/>
    <w:rsid w:val="00F5494F"/>
    <w:rsid w:val="00F6441B"/>
    <w:rsid w:val="00F714F2"/>
    <w:rsid w:val="00F73459"/>
    <w:rsid w:val="00F80288"/>
    <w:rsid w:val="00F80B34"/>
    <w:rsid w:val="00F825CA"/>
    <w:rsid w:val="00F86424"/>
    <w:rsid w:val="00F9270E"/>
    <w:rsid w:val="00F94017"/>
    <w:rsid w:val="00F94C57"/>
    <w:rsid w:val="00F96F0E"/>
    <w:rsid w:val="00FA5F92"/>
    <w:rsid w:val="00FA6743"/>
    <w:rsid w:val="00FB2620"/>
    <w:rsid w:val="00FB6F1E"/>
    <w:rsid w:val="00FC26FF"/>
    <w:rsid w:val="00FC7575"/>
    <w:rsid w:val="00FD0E03"/>
    <w:rsid w:val="00FD1CA5"/>
    <w:rsid w:val="00FD3DA5"/>
    <w:rsid w:val="00FD4969"/>
    <w:rsid w:val="00FD77EC"/>
    <w:rsid w:val="00FE05BD"/>
    <w:rsid w:val="00FE1840"/>
    <w:rsid w:val="00FE29ED"/>
    <w:rsid w:val="00FE3E61"/>
    <w:rsid w:val="00FE420F"/>
    <w:rsid w:val="00FE63B5"/>
    <w:rsid w:val="00FE7730"/>
    <w:rsid w:val="00FF1840"/>
    <w:rsid w:val="00FF1F27"/>
    <w:rsid w:val="00FF20D4"/>
    <w:rsid w:val="00FF3806"/>
    <w:rsid w:val="00FF3854"/>
    <w:rsid w:val="00FF59F3"/>
    <w:rsid w:val="00FF6CD3"/>
    <w:rsid w:val="00FF7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84"/>
    <w:pPr>
      <w:spacing w:after="200" w:line="276" w:lineRule="auto"/>
    </w:pPr>
    <w:rPr>
      <w:sz w:val="22"/>
      <w:szCs w:val="22"/>
    </w:rPr>
  </w:style>
  <w:style w:type="paragraph" w:styleId="Heading1">
    <w:name w:val="heading 1"/>
    <w:basedOn w:val="Normal"/>
    <w:next w:val="Normal"/>
    <w:link w:val="Heading1Char"/>
    <w:uiPriority w:val="9"/>
    <w:qFormat/>
    <w:rsid w:val="004C6C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817"/>
    <w:pPr>
      <w:ind w:left="720"/>
      <w:contextualSpacing/>
    </w:pPr>
  </w:style>
  <w:style w:type="character" w:styleId="CommentReference">
    <w:name w:val="annotation reference"/>
    <w:basedOn w:val="DefaultParagraphFont"/>
    <w:uiPriority w:val="99"/>
    <w:semiHidden/>
    <w:unhideWhenUsed/>
    <w:rsid w:val="00895997"/>
    <w:rPr>
      <w:sz w:val="16"/>
      <w:szCs w:val="16"/>
    </w:rPr>
  </w:style>
  <w:style w:type="paragraph" w:styleId="CommentText">
    <w:name w:val="annotation text"/>
    <w:basedOn w:val="Normal"/>
    <w:link w:val="CommentTextChar"/>
    <w:uiPriority w:val="99"/>
    <w:semiHidden/>
    <w:unhideWhenUsed/>
    <w:rsid w:val="00895997"/>
    <w:rPr>
      <w:sz w:val="20"/>
      <w:szCs w:val="20"/>
    </w:rPr>
  </w:style>
  <w:style w:type="character" w:customStyle="1" w:styleId="CommentTextChar">
    <w:name w:val="Comment Text Char"/>
    <w:basedOn w:val="DefaultParagraphFont"/>
    <w:link w:val="CommentText"/>
    <w:uiPriority w:val="99"/>
    <w:semiHidden/>
    <w:rsid w:val="00895997"/>
  </w:style>
  <w:style w:type="paragraph" w:styleId="CommentSubject">
    <w:name w:val="annotation subject"/>
    <w:basedOn w:val="CommentText"/>
    <w:next w:val="CommentText"/>
    <w:link w:val="CommentSubjectChar"/>
    <w:uiPriority w:val="99"/>
    <w:semiHidden/>
    <w:unhideWhenUsed/>
    <w:rsid w:val="00895997"/>
    <w:rPr>
      <w:b/>
      <w:bCs/>
    </w:rPr>
  </w:style>
  <w:style w:type="character" w:customStyle="1" w:styleId="CommentSubjectChar">
    <w:name w:val="Comment Subject Char"/>
    <w:basedOn w:val="CommentTextChar"/>
    <w:link w:val="CommentSubject"/>
    <w:uiPriority w:val="99"/>
    <w:semiHidden/>
    <w:rsid w:val="00895997"/>
    <w:rPr>
      <w:b/>
      <w:bCs/>
    </w:rPr>
  </w:style>
  <w:style w:type="paragraph" w:styleId="BalloonText">
    <w:name w:val="Balloon Text"/>
    <w:basedOn w:val="Normal"/>
    <w:link w:val="BalloonTextChar"/>
    <w:uiPriority w:val="99"/>
    <w:semiHidden/>
    <w:unhideWhenUsed/>
    <w:rsid w:val="0089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997"/>
    <w:rPr>
      <w:rFonts w:ascii="Tahoma" w:hAnsi="Tahoma" w:cs="Tahoma"/>
      <w:sz w:val="16"/>
      <w:szCs w:val="16"/>
    </w:rPr>
  </w:style>
  <w:style w:type="paragraph" w:styleId="FootnoteText">
    <w:name w:val="footnote text"/>
    <w:aliases w:val="ft,Footnote Text Char Char Char Char Char Char Char Char Char Char Char Char Char Char Char Char Char,Footnote Text Char Char Char Char Char Char Char Char Char Char Char Char Char Char Char Char Char Char Char Char,fn,ALTS FOOTNOTE"/>
    <w:basedOn w:val="Normal"/>
    <w:link w:val="FootnoteTextChar"/>
    <w:uiPriority w:val="99"/>
    <w:unhideWhenUsed/>
    <w:rsid w:val="0019171B"/>
    <w:pPr>
      <w:spacing w:after="0" w:line="240" w:lineRule="auto"/>
    </w:pPr>
    <w:rPr>
      <w:rFonts w:eastAsia="Times New Roman"/>
      <w:sz w:val="20"/>
      <w:szCs w:val="20"/>
    </w:rPr>
  </w:style>
  <w:style w:type="character" w:customStyle="1" w:styleId="FootnoteTextChar">
    <w:name w:val="Footnote Text Char"/>
    <w:aliases w:val="ft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19171B"/>
    <w:rPr>
      <w:rFonts w:eastAsia="Times New Roman"/>
    </w:rPr>
  </w:style>
  <w:style w:type="character" w:styleId="FootnoteReference">
    <w:name w:val="footnote reference"/>
    <w:aliases w:val="fr,12,Style 19,Style 16,Style 35"/>
    <w:uiPriority w:val="99"/>
    <w:unhideWhenUsed/>
    <w:rsid w:val="0019171B"/>
    <w:rPr>
      <w:vertAlign w:val="superscript"/>
    </w:rPr>
  </w:style>
  <w:style w:type="paragraph" w:customStyle="1" w:styleId="BriefText">
    <w:name w:val="Brief Text"/>
    <w:basedOn w:val="NormalWeb"/>
    <w:link w:val="BriefTextChar1"/>
    <w:qFormat/>
    <w:rsid w:val="0019171B"/>
    <w:pPr>
      <w:spacing w:after="0" w:line="480" w:lineRule="auto"/>
      <w:ind w:firstLine="720"/>
    </w:pPr>
  </w:style>
  <w:style w:type="character" w:customStyle="1" w:styleId="BriefTextChar1">
    <w:name w:val="Brief Text Char1"/>
    <w:basedOn w:val="DefaultParagraphFont"/>
    <w:link w:val="BriefText"/>
    <w:rsid w:val="0019171B"/>
    <w:rPr>
      <w:rFonts w:ascii="Times New Roman" w:hAnsi="Times New Roman"/>
      <w:sz w:val="24"/>
      <w:szCs w:val="24"/>
    </w:rPr>
  </w:style>
  <w:style w:type="paragraph" w:styleId="NormalWeb">
    <w:name w:val="Normal (Web)"/>
    <w:basedOn w:val="Normal"/>
    <w:uiPriority w:val="99"/>
    <w:semiHidden/>
    <w:unhideWhenUsed/>
    <w:rsid w:val="0019171B"/>
    <w:rPr>
      <w:rFonts w:ascii="Times New Roman" w:hAnsi="Times New Roman"/>
      <w:sz w:val="24"/>
      <w:szCs w:val="24"/>
    </w:rPr>
  </w:style>
  <w:style w:type="character" w:styleId="Hyperlink">
    <w:name w:val="Hyperlink"/>
    <w:basedOn w:val="DefaultParagraphFont"/>
    <w:uiPriority w:val="99"/>
    <w:unhideWhenUsed/>
    <w:rsid w:val="0019171B"/>
    <w:rPr>
      <w:color w:val="0000FF"/>
      <w:u w:val="single"/>
    </w:rPr>
  </w:style>
  <w:style w:type="paragraph" w:styleId="Header">
    <w:name w:val="header"/>
    <w:basedOn w:val="Normal"/>
    <w:link w:val="HeaderChar"/>
    <w:uiPriority w:val="99"/>
    <w:semiHidden/>
    <w:unhideWhenUsed/>
    <w:rsid w:val="0052612C"/>
    <w:pPr>
      <w:tabs>
        <w:tab w:val="center" w:pos="4680"/>
        <w:tab w:val="right" w:pos="9360"/>
      </w:tabs>
    </w:pPr>
  </w:style>
  <w:style w:type="character" w:customStyle="1" w:styleId="HeaderChar">
    <w:name w:val="Header Char"/>
    <w:basedOn w:val="DefaultParagraphFont"/>
    <w:link w:val="Header"/>
    <w:uiPriority w:val="99"/>
    <w:semiHidden/>
    <w:rsid w:val="0052612C"/>
    <w:rPr>
      <w:sz w:val="22"/>
      <w:szCs w:val="22"/>
    </w:rPr>
  </w:style>
  <w:style w:type="paragraph" w:styleId="Footer">
    <w:name w:val="footer"/>
    <w:basedOn w:val="Normal"/>
    <w:link w:val="FooterChar"/>
    <w:uiPriority w:val="99"/>
    <w:unhideWhenUsed/>
    <w:rsid w:val="0052612C"/>
    <w:pPr>
      <w:tabs>
        <w:tab w:val="center" w:pos="4680"/>
        <w:tab w:val="right" w:pos="9360"/>
      </w:tabs>
    </w:pPr>
  </w:style>
  <w:style w:type="character" w:customStyle="1" w:styleId="FooterChar">
    <w:name w:val="Footer Char"/>
    <w:basedOn w:val="DefaultParagraphFont"/>
    <w:link w:val="Footer"/>
    <w:uiPriority w:val="99"/>
    <w:rsid w:val="0052612C"/>
    <w:rPr>
      <w:sz w:val="22"/>
      <w:szCs w:val="22"/>
    </w:rPr>
  </w:style>
  <w:style w:type="paragraph" w:customStyle="1" w:styleId="ParaNumbers">
    <w:name w:val="Para Numbers"/>
    <w:uiPriority w:val="99"/>
    <w:rsid w:val="00584C52"/>
    <w:pPr>
      <w:autoSpaceDE w:val="0"/>
      <w:autoSpaceDN w:val="0"/>
      <w:adjustRightInd w:val="0"/>
    </w:pPr>
    <w:rPr>
      <w:rFonts w:ascii="Times New Roman" w:hAnsi="Times New Roman"/>
      <w:sz w:val="24"/>
      <w:szCs w:val="24"/>
    </w:rPr>
  </w:style>
  <w:style w:type="paragraph" w:styleId="Revision">
    <w:name w:val="Revision"/>
    <w:hidden/>
    <w:uiPriority w:val="99"/>
    <w:semiHidden/>
    <w:rsid w:val="003042AE"/>
    <w:rPr>
      <w:sz w:val="22"/>
      <w:szCs w:val="22"/>
    </w:rPr>
  </w:style>
  <w:style w:type="character" w:customStyle="1" w:styleId="Heading1Char">
    <w:name w:val="Heading 1 Char"/>
    <w:basedOn w:val="DefaultParagraphFont"/>
    <w:link w:val="Heading1"/>
    <w:uiPriority w:val="9"/>
    <w:rsid w:val="004C6C3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C6C36"/>
    <w:pPr>
      <w:outlineLvl w:val="9"/>
    </w:pPr>
  </w:style>
  <w:style w:type="paragraph" w:styleId="TOC2">
    <w:name w:val="toc 2"/>
    <w:basedOn w:val="Normal"/>
    <w:next w:val="Normal"/>
    <w:autoRedefine/>
    <w:uiPriority w:val="39"/>
    <w:unhideWhenUsed/>
    <w:rsid w:val="000A7AEB"/>
    <w:pPr>
      <w:spacing w:after="100"/>
      <w:ind w:left="220"/>
    </w:pPr>
  </w:style>
  <w:style w:type="paragraph" w:styleId="TOC1">
    <w:name w:val="toc 1"/>
    <w:basedOn w:val="Normal"/>
    <w:next w:val="Normal"/>
    <w:autoRedefine/>
    <w:uiPriority w:val="39"/>
    <w:unhideWhenUsed/>
    <w:rsid w:val="00E720E6"/>
    <w:pPr>
      <w:spacing w:after="100"/>
    </w:pPr>
    <w:rPr>
      <w:rFonts w:ascii="Calisto MT" w:hAnsi="Calisto MT"/>
      <w:sz w:val="24"/>
    </w:rPr>
  </w:style>
  <w:style w:type="paragraph" w:styleId="TOC3">
    <w:name w:val="toc 3"/>
    <w:basedOn w:val="Normal"/>
    <w:next w:val="Normal"/>
    <w:autoRedefine/>
    <w:uiPriority w:val="39"/>
    <w:unhideWhenUsed/>
    <w:rsid w:val="000A7AEB"/>
    <w:pPr>
      <w:spacing w:after="100"/>
      <w:ind w:left="440"/>
    </w:pPr>
  </w:style>
  <w:style w:type="paragraph" w:styleId="TableofAuthorities">
    <w:name w:val="table of authorities"/>
    <w:basedOn w:val="Normal"/>
    <w:next w:val="Normal"/>
    <w:uiPriority w:val="99"/>
    <w:unhideWhenUsed/>
    <w:rsid w:val="00FE63B5"/>
    <w:pPr>
      <w:spacing w:after="0"/>
      <w:ind w:left="220" w:hanging="220"/>
    </w:pPr>
    <w:rPr>
      <w:rFonts w:ascii="Calisto MT" w:hAnsi="Calisto MT"/>
      <w:sz w:val="24"/>
    </w:rPr>
  </w:style>
  <w:style w:type="paragraph" w:styleId="TOAHeading">
    <w:name w:val="toa heading"/>
    <w:basedOn w:val="Normal"/>
    <w:next w:val="Normal"/>
    <w:uiPriority w:val="99"/>
    <w:unhideWhenUsed/>
    <w:rsid w:val="00FE63B5"/>
    <w:pPr>
      <w:spacing w:before="120"/>
    </w:pPr>
    <w:rPr>
      <w:rFonts w:ascii="Calisto MT" w:eastAsiaTheme="majorEastAsia" w:hAnsi="Calisto MT" w:cstheme="majorBidi"/>
      <w:b/>
      <w:bCs/>
      <w:sz w:val="24"/>
      <w:szCs w:val="24"/>
    </w:rPr>
  </w:style>
  <w:style w:type="paragraph" w:styleId="Title">
    <w:name w:val="Title"/>
    <w:basedOn w:val="Normal"/>
    <w:next w:val="Normal"/>
    <w:link w:val="TitleChar"/>
    <w:uiPriority w:val="10"/>
    <w:qFormat/>
    <w:rsid w:val="000C1F4C"/>
    <w:pPr>
      <w:spacing w:after="0" w:line="240" w:lineRule="auto"/>
      <w:jc w:val="center"/>
    </w:pPr>
    <w:rPr>
      <w:rFonts w:ascii="Calisto MT" w:hAnsi="Calisto MT"/>
      <w:sz w:val="24"/>
      <w:szCs w:val="24"/>
    </w:rPr>
  </w:style>
  <w:style w:type="character" w:customStyle="1" w:styleId="TitleChar">
    <w:name w:val="Title Char"/>
    <w:basedOn w:val="DefaultParagraphFont"/>
    <w:link w:val="Title"/>
    <w:uiPriority w:val="10"/>
    <w:rsid w:val="000C1F4C"/>
    <w:rPr>
      <w:rFonts w:ascii="Calisto MT" w:hAnsi="Calisto M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Paula.Rubin@usdoj.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egan.Schuller@usdoj.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athryn.L.Smith@us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5A241-4424-4329-AD86-B7E406BB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8323</Words>
  <Characters>47443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55655</CharactersWithSpaces>
  <SharedDoc>false</SharedDoc>
  <HLinks>
    <vt:vector size="6" baseType="variant">
      <vt:variant>
        <vt:i4>1900564</vt:i4>
      </vt:variant>
      <vt:variant>
        <vt:i4>0</vt:i4>
      </vt:variant>
      <vt:variant>
        <vt:i4>0</vt:i4>
      </vt:variant>
      <vt:variant>
        <vt:i4>5</vt:i4>
      </vt:variant>
      <vt:variant>
        <vt:lpwstr>http://www.ada.gov/childq%26a.htm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2016-02-02T15:30:00Z</dcterms:created>
  <dcterms:modified xsi:type="dcterms:W3CDTF">2016-02-02T15:40:00Z</dcterms:modified>
</cp:coreProperties>
</file>