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7B" w:rsidRPr="002C1626" w:rsidRDefault="003236AD" w:rsidP="003D52CE">
      <w:pPr>
        <w:pStyle w:val="Court"/>
        <w:spacing w:after="0"/>
        <w:jc w:val="left"/>
        <w:rPr>
          <w:szCs w:val="24"/>
        </w:rPr>
      </w:pPr>
      <w:bookmarkStart w:id="0" w:name="_mpv471343870000010000000000000000000000"/>
      <w:r w:rsidRPr="002C1626">
        <w:rPr>
          <w:szCs w:val="24"/>
        </w:rPr>
        <w:t>UNITED STATES DISTRICT COURT</w:t>
      </w:r>
      <w:r w:rsidRPr="002C1626">
        <w:rPr>
          <w:szCs w:val="24"/>
        </w:rPr>
        <w:br/>
      </w:r>
      <w:r w:rsidR="003D52CE" w:rsidRPr="002C1626">
        <w:rPr>
          <w:szCs w:val="24"/>
        </w:rPr>
        <w:t>NORTHERN</w:t>
      </w:r>
      <w:r w:rsidRPr="002C1626">
        <w:rPr>
          <w:szCs w:val="24"/>
        </w:rPr>
        <w:t xml:space="preserve"> DISTRICT OF </w:t>
      </w:r>
      <w:bookmarkEnd w:id="0"/>
      <w:r w:rsidR="003D52CE" w:rsidRPr="002C1626">
        <w:rPr>
          <w:szCs w:val="24"/>
        </w:rPr>
        <w:t>NEW YORK</w:t>
      </w:r>
    </w:p>
    <w:p w:rsidR="0046587B" w:rsidRPr="002C1626" w:rsidRDefault="0046587B">
      <w:pPr>
        <w:pStyle w:val="Court"/>
        <w:spacing w:after="0"/>
        <w:rPr>
          <w:szCs w:val="24"/>
        </w:rPr>
      </w:pPr>
    </w:p>
    <w:bookmarkStart w:id="1" w:name="_mpv973366440000020000000000000000000000" w:displacedByCustomXml="next"/>
    <w:bookmarkEnd w:id="1" w:displacedByCustomXml="next"/>
    <w:bookmarkStart w:id="2" w:name="_mps371166770000000000000000960000000000" w:colFirst="0" w:colLast="2" w:displacedByCustomXml="next"/>
    <w:bookmarkStart w:id="3" w:name="_mps937277320000000000000003791000000000" w:colFirst="0" w:colLast="1" w:displacedByCustomXml="next"/>
    <w:sdt>
      <w:sdtPr>
        <w:rPr>
          <w:szCs w:val="24"/>
        </w:rPr>
        <w:tag w:val="mps371166770000000000000000960000000000"/>
        <w:id w:val="78840218"/>
        <w:placeholder>
          <w:docPart w:val="60D253BE6E174248AEA33523BEDFCE56"/>
        </w:placeholder>
      </w:sdtPr>
      <w:sdtContent>
        <w:tbl>
          <w:tblPr>
            <w:tblW w:w="5216" w:type="pct"/>
            <w:tblLayout w:type="fixed"/>
            <w:tblLook w:val="0000"/>
          </w:tblPr>
          <w:tblGrid>
            <w:gridCol w:w="4679"/>
            <w:gridCol w:w="266"/>
            <w:gridCol w:w="4294"/>
          </w:tblGrid>
          <w:sdt>
            <w:sdtPr>
              <w:rPr>
                <w:szCs w:val="24"/>
              </w:rPr>
              <w:tag w:val="mps937277320000000000000003791000000000"/>
              <w:id w:val="78840199"/>
              <w:placeholder>
                <w:docPart w:val="0671ED1DDE1C4598BF1850B8ABF3A4FF"/>
              </w:placeholder>
            </w:sdtPr>
            <w:sdtContent>
              <w:tr w:rsidR="0046587B" w:rsidRPr="002C1626" w:rsidTr="003D52CE">
                <w:trPr>
                  <w:trHeight w:val="1142"/>
                </w:trPr>
                <w:tc>
                  <w:tcPr>
                    <w:tcW w:w="2532" w:type="pct"/>
                    <w:tcBorders>
                      <w:top w:val="single" w:sz="4" w:space="0" w:color="auto"/>
                    </w:tcBorders>
                  </w:tcPr>
                  <w:p w:rsidR="0046587B" w:rsidRPr="002C1626" w:rsidRDefault="00097BD8">
                    <w:pPr>
                      <w:pStyle w:val="Caption"/>
                      <w:spacing w:after="0"/>
                      <w:rPr>
                        <w:szCs w:val="24"/>
                      </w:rPr>
                    </w:pPr>
                    <w:sdt>
                      <w:sdtPr>
                        <w:rPr>
                          <w:szCs w:val="24"/>
                        </w:rPr>
                        <w:tag w:val="mpv973366440000020000000000000000000000"/>
                        <w:id w:val="78840194"/>
                        <w:placeholder>
                          <w:docPart w:val="7CA0D9FD871C4FC3B4BBCFCAFBE57D08"/>
                        </w:placeholder>
                        <w:showingPlcHdr/>
                      </w:sdtPr>
                      <w:sdtContent/>
                    </w:sdt>
                    <w:r w:rsidR="003D52CE" w:rsidRPr="002C1626">
                      <w:rPr>
                        <w:szCs w:val="24"/>
                      </w:rPr>
                      <w:t>DISABILITY RIGHTS NEW YORK</w:t>
                    </w:r>
                    <w:r w:rsidR="003236AD" w:rsidRPr="002C1626">
                      <w:rPr>
                        <w:szCs w:val="24"/>
                      </w:rPr>
                      <w:t>,</w:t>
                    </w:r>
                  </w:p>
                  <w:sdt>
                    <w:sdtPr>
                      <w:rPr>
                        <w:rFonts w:eastAsiaTheme="minorHAnsi"/>
                        <w:bCs w:val="0"/>
                        <w:szCs w:val="24"/>
                      </w:rPr>
                      <w:tag w:val="mpv599519850000030000000000000000000000"/>
                      <w:id w:val="78840186"/>
                      <w:placeholder>
                        <w:docPart w:val="57448EF3FDB14C14AEDA1801301F1712"/>
                      </w:placeholder>
                    </w:sdtPr>
                    <w:sdtEndPr>
                      <w:rPr>
                        <w:rFonts w:eastAsia="Times New Roman"/>
                        <w:bCs/>
                      </w:rPr>
                    </w:sdtEndPr>
                    <w:sdtContent>
                      <w:p w:rsidR="003D52CE" w:rsidRPr="002C1626" w:rsidRDefault="003D52CE">
                        <w:pPr>
                          <w:pStyle w:val="Caption"/>
                          <w:spacing w:after="0"/>
                          <w:ind w:left="1800"/>
                          <w:rPr>
                            <w:rFonts w:eastAsiaTheme="minorHAnsi"/>
                            <w:bCs w:val="0"/>
                            <w:szCs w:val="24"/>
                          </w:rPr>
                        </w:pPr>
                      </w:p>
                      <w:p w:rsidR="0046587B" w:rsidRPr="002C1626" w:rsidRDefault="00816642" w:rsidP="006D6E10">
                        <w:pPr>
                          <w:pStyle w:val="Caption"/>
                          <w:spacing w:after="0"/>
                          <w:ind w:left="2700"/>
                          <w:rPr>
                            <w:i/>
                            <w:szCs w:val="24"/>
                          </w:rPr>
                        </w:pPr>
                        <w:r w:rsidRPr="002C1626">
                          <w:rPr>
                            <w:i/>
                            <w:szCs w:val="24"/>
                          </w:rPr>
                          <w:t>Plaintiff</w:t>
                        </w:r>
                        <w:r w:rsidR="003D52CE" w:rsidRPr="002C1626">
                          <w:rPr>
                            <w:i/>
                            <w:szCs w:val="24"/>
                          </w:rPr>
                          <w:t>s</w:t>
                        </w:r>
                        <w:r w:rsidR="003236AD" w:rsidRPr="002C1626">
                          <w:rPr>
                            <w:i/>
                            <w:szCs w:val="24"/>
                          </w:rPr>
                          <w:t>,</w:t>
                        </w:r>
                      </w:p>
                    </w:sdtContent>
                  </w:sdt>
                </w:tc>
                <w:tc>
                  <w:tcPr>
                    <w:tcW w:w="144" w:type="pct"/>
                    <w:vMerge w:val="restart"/>
                  </w:tcPr>
                  <w:p w:rsidR="0046587B" w:rsidRPr="002C1626" w:rsidRDefault="003D52CE">
                    <w:pPr>
                      <w:pStyle w:val="CaptionCenter"/>
                      <w:rPr>
                        <w:szCs w:val="24"/>
                      </w:rPr>
                    </w:pPr>
                    <w:r w:rsidRPr="002C1626">
                      <w:rPr>
                        <w:szCs w:val="24"/>
                      </w:rPr>
                      <w:br/>
                    </w:r>
                    <w:r w:rsidRPr="002C1626">
                      <w:rPr>
                        <w:szCs w:val="24"/>
                      </w:rPr>
                      <w:br/>
                    </w:r>
                    <w:r w:rsidRPr="002C1626">
                      <w:rPr>
                        <w:szCs w:val="24"/>
                      </w:rPr>
                      <w:br/>
                    </w:r>
                    <w:r w:rsidRPr="002C1626">
                      <w:rPr>
                        <w:szCs w:val="24"/>
                      </w:rPr>
                      <w:br/>
                    </w:r>
                    <w:r w:rsidRPr="002C1626">
                      <w:rPr>
                        <w:szCs w:val="24"/>
                      </w:rPr>
                      <w:br/>
                    </w:r>
                    <w:r w:rsidRPr="002C1626">
                      <w:rPr>
                        <w:szCs w:val="24"/>
                      </w:rPr>
                      <w:br/>
                    </w:r>
                    <w:r w:rsidRPr="002C1626">
                      <w:rPr>
                        <w:szCs w:val="24"/>
                      </w:rPr>
                      <w:br/>
                    </w:r>
                    <w:r w:rsidRPr="002C1626">
                      <w:rPr>
                        <w:szCs w:val="24"/>
                      </w:rPr>
                      <w:br/>
                    </w:r>
                  </w:p>
                  <w:p w:rsidR="003D52CE" w:rsidRPr="002C1626" w:rsidRDefault="003D52CE">
                    <w:pPr>
                      <w:pStyle w:val="CaptionCenter"/>
                      <w:rPr>
                        <w:szCs w:val="24"/>
                      </w:rPr>
                    </w:pPr>
                  </w:p>
                </w:tc>
                <w:tc>
                  <w:tcPr>
                    <w:tcW w:w="2324" w:type="pct"/>
                  </w:tcPr>
                  <w:p w:rsidR="0046587B" w:rsidRPr="002C1626" w:rsidRDefault="0046587B">
                    <w:pPr>
                      <w:pStyle w:val="CaptionRight"/>
                      <w:spacing w:after="0"/>
                      <w:rPr>
                        <w:szCs w:val="24"/>
                      </w:rPr>
                    </w:pPr>
                  </w:p>
                </w:tc>
              </w:tr>
            </w:sdtContent>
          </w:sdt>
          <w:bookmarkEnd w:id="3" w:displacedByCustomXml="next"/>
          <w:bookmarkStart w:id="4" w:name="_mps721059620000000000000003791000000000" w:colFirst="0" w:colLast="2" w:displacedByCustomXml="next"/>
          <w:sdt>
            <w:sdtPr>
              <w:rPr>
                <w:szCs w:val="24"/>
              </w:rPr>
              <w:tag w:val="mps721059620000000000000003791000000000"/>
              <w:id w:val="78840176"/>
              <w:placeholder>
                <w:docPart w:val="D17236B19CA04DC595BD1C22A342BC8A"/>
              </w:placeholder>
            </w:sdtPr>
            <w:sdtContent>
              <w:tr w:rsidR="0046587B" w:rsidRPr="002C1626" w:rsidTr="003D52CE">
                <w:tc>
                  <w:tcPr>
                    <w:tcW w:w="2532" w:type="pct"/>
                    <w:tcBorders>
                      <w:bottom w:val="single" w:sz="4" w:space="0" w:color="auto"/>
                    </w:tcBorders>
                  </w:tcPr>
                  <w:p w:rsidR="0046587B" w:rsidRPr="002C1626" w:rsidRDefault="003D52CE" w:rsidP="003D52CE">
                    <w:pPr>
                      <w:pStyle w:val="Caption"/>
                      <w:spacing w:after="0"/>
                      <w:ind w:left="2700"/>
                      <w:rPr>
                        <w:szCs w:val="24"/>
                      </w:rPr>
                    </w:pPr>
                    <w:r w:rsidRPr="002C1626">
                      <w:rPr>
                        <w:szCs w:val="24"/>
                      </w:rPr>
                      <w:t>-against-</w:t>
                    </w:r>
                  </w:p>
                  <w:p w:rsidR="003D52CE" w:rsidRPr="002C1626" w:rsidRDefault="003D52CE" w:rsidP="003D52CE">
                    <w:pPr>
                      <w:spacing w:line="240" w:lineRule="auto"/>
                      <w:rPr>
                        <w:rFonts w:cs="Times New Roman"/>
                        <w:szCs w:val="24"/>
                      </w:rPr>
                    </w:pPr>
                  </w:p>
                  <w:p w:rsidR="0046587B" w:rsidRPr="002C1626" w:rsidRDefault="003D52CE">
                    <w:pPr>
                      <w:pStyle w:val="Caption"/>
                      <w:spacing w:after="0"/>
                      <w:rPr>
                        <w:szCs w:val="24"/>
                      </w:rPr>
                    </w:pPr>
                    <w:r w:rsidRPr="002C1626">
                      <w:rPr>
                        <w:szCs w:val="24"/>
                      </w:rPr>
                      <w:t>NORTH COLONIE BOARD OF EDUCATION</w:t>
                    </w:r>
                    <w:r w:rsidR="003236AD" w:rsidRPr="002C1626">
                      <w:rPr>
                        <w:szCs w:val="24"/>
                      </w:rPr>
                      <w:t>,</w:t>
                    </w:r>
                  </w:p>
                  <w:p w:rsidR="003D52CE" w:rsidRPr="002C1626" w:rsidRDefault="003D52CE" w:rsidP="003D52CE">
                    <w:pPr>
                      <w:spacing w:line="240" w:lineRule="auto"/>
                      <w:rPr>
                        <w:rFonts w:cs="Times New Roman"/>
                        <w:szCs w:val="24"/>
                      </w:rPr>
                    </w:pPr>
                    <w:r w:rsidRPr="002C1626">
                      <w:rPr>
                        <w:rFonts w:cs="Times New Roman"/>
                        <w:szCs w:val="24"/>
                      </w:rPr>
                      <w:t xml:space="preserve">North </w:t>
                    </w:r>
                    <w:proofErr w:type="spellStart"/>
                    <w:r w:rsidRPr="002C1626">
                      <w:rPr>
                        <w:rFonts w:cs="Times New Roman"/>
                        <w:szCs w:val="24"/>
                      </w:rPr>
                      <w:t>Colonie</w:t>
                    </w:r>
                    <w:proofErr w:type="spellEnd"/>
                    <w:r w:rsidRPr="002C1626">
                      <w:rPr>
                        <w:rFonts w:cs="Times New Roman"/>
                        <w:szCs w:val="24"/>
                      </w:rPr>
                      <w:t xml:space="preserve"> Central Schools, and </w:t>
                    </w:r>
                  </w:p>
                  <w:p w:rsidR="003D52CE" w:rsidRPr="002C1626" w:rsidRDefault="003D52CE" w:rsidP="003D52CE">
                    <w:pPr>
                      <w:spacing w:line="240" w:lineRule="auto"/>
                      <w:rPr>
                        <w:rFonts w:cs="Times New Roman"/>
                        <w:szCs w:val="24"/>
                      </w:rPr>
                    </w:pPr>
                    <w:r w:rsidRPr="002C1626">
                      <w:rPr>
                        <w:rFonts w:cs="Times New Roman"/>
                        <w:szCs w:val="24"/>
                      </w:rPr>
                      <w:t xml:space="preserve">Mr. D. Joseph </w:t>
                    </w:r>
                    <w:proofErr w:type="spellStart"/>
                    <w:r w:rsidRPr="002C1626">
                      <w:rPr>
                        <w:rFonts w:cs="Times New Roman"/>
                        <w:szCs w:val="24"/>
                      </w:rPr>
                      <w:t>Corr</w:t>
                    </w:r>
                    <w:proofErr w:type="spellEnd"/>
                    <w:r w:rsidRPr="002C1626">
                      <w:rPr>
                        <w:rFonts w:cs="Times New Roman"/>
                        <w:szCs w:val="24"/>
                      </w:rPr>
                      <w:t xml:space="preserve">, in his official capacity as the Superintendent of North </w:t>
                    </w:r>
                    <w:proofErr w:type="spellStart"/>
                    <w:r w:rsidRPr="002C1626">
                      <w:rPr>
                        <w:rFonts w:cs="Times New Roman"/>
                        <w:szCs w:val="24"/>
                      </w:rPr>
                      <w:t>Colonie</w:t>
                    </w:r>
                    <w:proofErr w:type="spellEnd"/>
                    <w:r w:rsidRPr="002C1626">
                      <w:rPr>
                        <w:rFonts w:cs="Times New Roman"/>
                        <w:szCs w:val="24"/>
                      </w:rPr>
                      <w:t xml:space="preserve"> Central Schools,</w:t>
                    </w:r>
                  </w:p>
                  <w:p w:rsidR="003D52CE" w:rsidRPr="002C1626" w:rsidRDefault="003D52CE" w:rsidP="003D52CE">
                    <w:pPr>
                      <w:spacing w:line="240" w:lineRule="auto"/>
                      <w:rPr>
                        <w:rFonts w:cs="Times New Roman"/>
                        <w:szCs w:val="24"/>
                      </w:rPr>
                    </w:pPr>
                  </w:p>
                  <w:bookmarkStart w:id="5" w:name="_mpv184719030000050000000000000000000000"/>
                  <w:p w:rsidR="0046587B" w:rsidRPr="002C1626" w:rsidRDefault="00097BD8" w:rsidP="003D52CE">
                    <w:pPr>
                      <w:pStyle w:val="Caption"/>
                      <w:spacing w:after="0"/>
                      <w:ind w:left="2700"/>
                      <w:rPr>
                        <w:i/>
                        <w:szCs w:val="24"/>
                      </w:rPr>
                    </w:pPr>
                    <w:sdt>
                      <w:sdtPr>
                        <w:rPr>
                          <w:i/>
                          <w:szCs w:val="24"/>
                        </w:rPr>
                        <w:tag w:val="mpv184719030000050000000000000000000000"/>
                        <w:id w:val="78840167"/>
                        <w:placeholder>
                          <w:docPart w:val="0E204BA3E183446A8657016B73C7369B"/>
                        </w:placeholder>
                      </w:sdtPr>
                      <w:sdtContent>
                        <w:r w:rsidR="003236AD" w:rsidRPr="002C1626">
                          <w:rPr>
                            <w:i/>
                            <w:szCs w:val="24"/>
                          </w:rPr>
                          <w:t>Defendant</w:t>
                        </w:r>
                        <w:bookmarkEnd w:id="5"/>
                        <w:r w:rsidR="003D52CE" w:rsidRPr="002C1626">
                          <w:rPr>
                            <w:i/>
                            <w:szCs w:val="24"/>
                          </w:rPr>
                          <w:t>s</w:t>
                        </w:r>
                      </w:sdtContent>
                    </w:sdt>
                    <w:r w:rsidR="003236AD" w:rsidRPr="002C1626">
                      <w:rPr>
                        <w:i/>
                        <w:szCs w:val="24"/>
                      </w:rPr>
                      <w:t>.</w:t>
                    </w:r>
                  </w:p>
                </w:tc>
                <w:tc>
                  <w:tcPr>
                    <w:tcW w:w="144" w:type="pct"/>
                    <w:vMerge/>
                  </w:tcPr>
                  <w:p w:rsidR="0046587B" w:rsidRPr="002C1626" w:rsidRDefault="0046587B">
                    <w:pPr>
                      <w:pStyle w:val="CaptionRight"/>
                      <w:spacing w:after="0"/>
                      <w:ind w:left="-72"/>
                      <w:jc w:val="center"/>
                      <w:rPr>
                        <w:szCs w:val="24"/>
                      </w:rPr>
                    </w:pPr>
                  </w:p>
                </w:tc>
                <w:tc>
                  <w:tcPr>
                    <w:tcW w:w="2324" w:type="pct"/>
                  </w:tcPr>
                  <w:p w:rsidR="00EF3264" w:rsidRDefault="00FE32C9" w:rsidP="00FE32C9">
                    <w:pPr>
                      <w:pStyle w:val="CaptionRight"/>
                      <w:spacing w:after="0"/>
                      <w:rPr>
                        <w:b/>
                        <w:szCs w:val="24"/>
                      </w:rPr>
                    </w:pPr>
                    <w:r w:rsidRPr="00FE32C9">
                      <w:rPr>
                        <w:b/>
                        <w:szCs w:val="24"/>
                      </w:rPr>
                      <w:t xml:space="preserve">Statement of Interest </w:t>
                    </w:r>
                  </w:p>
                  <w:p w:rsidR="00FE32C9" w:rsidRPr="00FE32C9" w:rsidRDefault="00FE32C9" w:rsidP="00FE32C9">
                    <w:pPr>
                      <w:pStyle w:val="CaptionRight"/>
                      <w:spacing w:after="0"/>
                      <w:rPr>
                        <w:b/>
                        <w:szCs w:val="24"/>
                      </w:rPr>
                    </w:pPr>
                    <w:r w:rsidRPr="00FE32C9">
                      <w:rPr>
                        <w:b/>
                        <w:szCs w:val="24"/>
                      </w:rPr>
                      <w:t>of the United States</w:t>
                    </w:r>
                  </w:p>
                  <w:p w:rsidR="0046587B" w:rsidRPr="002C1626" w:rsidRDefault="00FE32C9" w:rsidP="00FE32C9">
                    <w:pPr>
                      <w:pStyle w:val="CaptionRight"/>
                      <w:spacing w:after="0"/>
                      <w:rPr>
                        <w:szCs w:val="24"/>
                      </w:rPr>
                    </w:pPr>
                    <w:r>
                      <w:rPr>
                        <w:szCs w:val="24"/>
                      </w:rPr>
                      <w:t xml:space="preserve">Case </w:t>
                    </w:r>
                    <w:r w:rsidR="003D52CE" w:rsidRPr="002C1626">
                      <w:rPr>
                        <w:szCs w:val="24"/>
                      </w:rPr>
                      <w:t>No: 1:14-cv-744</w:t>
                    </w:r>
                    <w:r>
                      <w:rPr>
                        <w:szCs w:val="24"/>
                      </w:rPr>
                      <w:t xml:space="preserve"> (DNH/RFT)</w:t>
                    </w:r>
                  </w:p>
                  <w:sdt>
                    <w:sdtPr>
                      <w:rPr>
                        <w:szCs w:val="24"/>
                      </w:rPr>
                      <w:tag w:val="mpv590609610000070000000000000000000000"/>
                      <w:id w:val="78840161"/>
                      <w:placeholder>
                        <w:docPart w:val="EB1AE4C5285E41D8934618F350480BB9"/>
                      </w:placeholder>
                      <w:showingPlcHdr/>
                    </w:sdtPr>
                    <w:sdtContent>
                      <w:p w:rsidR="0046587B" w:rsidRPr="002C1626" w:rsidRDefault="00097BD8">
                        <w:pPr>
                          <w:pStyle w:val="DateTimeInformation"/>
                          <w:rPr>
                            <w:szCs w:val="24"/>
                          </w:rPr>
                        </w:pPr>
                      </w:p>
                    </w:sdtContent>
                  </w:sdt>
                </w:tc>
              </w:tr>
            </w:sdtContent>
          </w:sdt>
          <w:bookmarkEnd w:id="2"/>
          <w:bookmarkEnd w:id="4"/>
        </w:tbl>
      </w:sdtContent>
    </w:sdt>
    <w:p w:rsidR="0046587B" w:rsidRPr="002C1626" w:rsidRDefault="0046587B">
      <w:pPr>
        <w:spacing w:line="240" w:lineRule="auto"/>
        <w:jc w:val="center"/>
        <w:rPr>
          <w:rFonts w:cs="Times New Roman"/>
          <w:b/>
          <w:szCs w:val="24"/>
          <w:u w:val="single"/>
        </w:rPr>
      </w:pPr>
    </w:p>
    <w:p w:rsidR="00FE32C9" w:rsidRDefault="00FE32C9" w:rsidP="00F51E32">
      <w:pPr>
        <w:jc w:val="center"/>
        <w:rPr>
          <w:rFonts w:cs="Times New Roman"/>
          <w:b/>
          <w:caps/>
          <w:szCs w:val="24"/>
          <w:u w:val="single"/>
        </w:rPr>
        <w:sectPr w:rsidR="00FE32C9" w:rsidSect="00BB4A43">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720" w:gutter="0"/>
          <w:cols w:space="720"/>
          <w:titlePg/>
          <w:docGrid w:linePitch="360"/>
        </w:sectPr>
      </w:pPr>
    </w:p>
    <w:p w:rsidR="00FE32C9" w:rsidRPr="00CF4A27" w:rsidRDefault="00FE32C9" w:rsidP="00CF4A27">
      <w:pPr>
        <w:pStyle w:val="TOC1"/>
      </w:pPr>
      <w:r w:rsidRPr="00CF4A27">
        <w:lastRenderedPageBreak/>
        <w:t>TABLE OF CONTENTS</w:t>
      </w:r>
    </w:p>
    <w:p w:rsidR="00FE32C9" w:rsidRPr="003F1515" w:rsidRDefault="00FE32C9" w:rsidP="00FE32C9">
      <w:pPr>
        <w:jc w:val="left"/>
        <w:rPr>
          <w:rFonts w:cs="Times New Roman"/>
          <w:caps/>
          <w:szCs w:val="24"/>
        </w:rPr>
      </w:pPr>
    </w:p>
    <w:p w:rsidR="003F1515" w:rsidRPr="003F1515" w:rsidRDefault="006530F4" w:rsidP="003F1515">
      <w:pPr>
        <w:jc w:val="left"/>
        <w:rPr>
          <w:rFonts w:cs="Times New Roman"/>
          <w:caps/>
          <w:szCs w:val="24"/>
        </w:rPr>
      </w:pPr>
      <w:r>
        <w:rPr>
          <w:rFonts w:cs="Times New Roman"/>
          <w:caps/>
          <w:szCs w:val="24"/>
        </w:rPr>
        <w:t xml:space="preserve">STATEMENT OF Interest of THE UNITED </w:t>
      </w:r>
      <w:proofErr w:type="gramStart"/>
      <w:r>
        <w:rPr>
          <w:rFonts w:cs="Times New Roman"/>
          <w:caps/>
          <w:szCs w:val="24"/>
        </w:rPr>
        <w:t>sTATES ..</w:t>
      </w:r>
      <w:proofErr w:type="gramEnd"/>
      <w:r>
        <w:rPr>
          <w:rFonts w:cs="Times New Roman"/>
          <w:caps/>
          <w:szCs w:val="24"/>
        </w:rPr>
        <w:t>……………………</w:t>
      </w:r>
      <w:r w:rsidR="003F1515">
        <w:rPr>
          <w:rFonts w:cs="Times New Roman"/>
          <w:caps/>
          <w:szCs w:val="24"/>
        </w:rPr>
        <w:t>…</w:t>
      </w:r>
      <w:r w:rsidR="003F1515" w:rsidRPr="003F1515">
        <w:rPr>
          <w:rFonts w:cs="Times New Roman"/>
          <w:caps/>
          <w:szCs w:val="24"/>
        </w:rPr>
        <w:t>1</w:t>
      </w:r>
    </w:p>
    <w:p w:rsidR="003F1515" w:rsidRDefault="00966F6A" w:rsidP="003F1515">
      <w:pPr>
        <w:jc w:val="left"/>
        <w:rPr>
          <w:rFonts w:cs="Times New Roman"/>
          <w:caps/>
          <w:szCs w:val="24"/>
        </w:rPr>
      </w:pPr>
      <w:proofErr w:type="gramStart"/>
      <w:r>
        <w:rPr>
          <w:rFonts w:cs="Times New Roman"/>
          <w:caps/>
          <w:szCs w:val="24"/>
        </w:rPr>
        <w:t>Introduction .</w:t>
      </w:r>
      <w:proofErr w:type="gramEnd"/>
      <w:r>
        <w:rPr>
          <w:rFonts w:cs="Times New Roman"/>
          <w:caps/>
          <w:szCs w:val="24"/>
        </w:rPr>
        <w:t>……………</w:t>
      </w:r>
      <w:r w:rsidR="003F1515">
        <w:rPr>
          <w:rFonts w:cs="Times New Roman"/>
          <w:caps/>
          <w:szCs w:val="24"/>
        </w:rPr>
        <w:t>……………………………………………………</w:t>
      </w:r>
      <w:r w:rsidR="00AE5BA0">
        <w:rPr>
          <w:rFonts w:cs="Times New Roman"/>
          <w:caps/>
          <w:szCs w:val="24"/>
        </w:rPr>
        <w:t>.</w:t>
      </w:r>
      <w:r w:rsidR="003F1515">
        <w:rPr>
          <w:rFonts w:cs="Times New Roman"/>
          <w:caps/>
          <w:szCs w:val="24"/>
        </w:rPr>
        <w:t>...</w:t>
      </w:r>
      <w:r w:rsidR="00AE5BA0">
        <w:rPr>
          <w:rFonts w:cs="Times New Roman"/>
          <w:caps/>
          <w:szCs w:val="24"/>
        </w:rPr>
        <w:t>2</w:t>
      </w:r>
    </w:p>
    <w:p w:rsidR="00966F6A" w:rsidRDefault="00966F6A" w:rsidP="003F1515">
      <w:pPr>
        <w:jc w:val="left"/>
        <w:rPr>
          <w:rFonts w:cs="Times New Roman"/>
          <w:caps/>
          <w:szCs w:val="24"/>
        </w:rPr>
      </w:pPr>
      <w:r>
        <w:rPr>
          <w:rFonts w:cs="Times New Roman"/>
          <w:caps/>
          <w:szCs w:val="24"/>
        </w:rPr>
        <w:t>STATUTORY BACKGROUND ……………………………………………………..4</w:t>
      </w:r>
    </w:p>
    <w:p w:rsidR="003F1515" w:rsidRDefault="003F1515" w:rsidP="003F1515">
      <w:pPr>
        <w:jc w:val="left"/>
        <w:rPr>
          <w:rFonts w:cs="Times New Roman"/>
          <w:caps/>
          <w:szCs w:val="24"/>
        </w:rPr>
      </w:pPr>
      <w:r>
        <w:rPr>
          <w:rFonts w:cs="Times New Roman"/>
          <w:caps/>
          <w:szCs w:val="24"/>
        </w:rPr>
        <w:t>ARGUMENT ………………………………………………………………………</w:t>
      </w:r>
      <w:r w:rsidR="00AE5BA0">
        <w:rPr>
          <w:rFonts w:cs="Times New Roman"/>
          <w:caps/>
          <w:szCs w:val="24"/>
        </w:rPr>
        <w:t>.</w:t>
      </w:r>
      <w:r>
        <w:rPr>
          <w:rFonts w:cs="Times New Roman"/>
          <w:caps/>
          <w:szCs w:val="24"/>
        </w:rPr>
        <w:t>...</w:t>
      </w:r>
      <w:r w:rsidR="00966F6A">
        <w:rPr>
          <w:rFonts w:cs="Times New Roman"/>
          <w:caps/>
          <w:szCs w:val="24"/>
        </w:rPr>
        <w:t>6</w:t>
      </w:r>
    </w:p>
    <w:p w:rsidR="003F1515" w:rsidRPr="003F1515" w:rsidRDefault="003F1515" w:rsidP="003F1515">
      <w:pPr>
        <w:pStyle w:val="ListParagraph"/>
        <w:numPr>
          <w:ilvl w:val="0"/>
          <w:numId w:val="15"/>
        </w:numPr>
        <w:spacing w:line="276" w:lineRule="auto"/>
        <w:jc w:val="left"/>
        <w:rPr>
          <w:rFonts w:cs="Times New Roman"/>
          <w:caps/>
          <w:szCs w:val="24"/>
        </w:rPr>
      </w:pPr>
      <w:r>
        <w:rPr>
          <w:rFonts w:cs="Times New Roman"/>
          <w:caps/>
          <w:szCs w:val="24"/>
        </w:rPr>
        <w:t>P&amp;A</w:t>
      </w:r>
      <w:r w:rsidR="00EF740D" w:rsidRPr="00EF740D">
        <w:rPr>
          <w:rFonts w:cs="Times New Roman"/>
          <w:szCs w:val="24"/>
        </w:rPr>
        <w:t>s</w:t>
      </w:r>
      <w:r>
        <w:rPr>
          <w:rFonts w:cs="Times New Roman"/>
          <w:caps/>
          <w:szCs w:val="24"/>
        </w:rPr>
        <w:t xml:space="preserve"> p</w:t>
      </w:r>
      <w:r>
        <w:rPr>
          <w:rFonts w:cs="Times New Roman"/>
          <w:szCs w:val="24"/>
        </w:rPr>
        <w:t xml:space="preserve">erform an Essential Function in Protecting the Rights of </w:t>
      </w:r>
    </w:p>
    <w:p w:rsidR="003F1515" w:rsidRDefault="003F1515" w:rsidP="003F1515">
      <w:pPr>
        <w:pStyle w:val="ListParagraph"/>
        <w:tabs>
          <w:tab w:val="left" w:pos="8010"/>
        </w:tabs>
        <w:spacing w:line="276" w:lineRule="auto"/>
        <w:jc w:val="left"/>
        <w:rPr>
          <w:rFonts w:cs="Times New Roman"/>
          <w:szCs w:val="24"/>
        </w:rPr>
      </w:pPr>
      <w:r>
        <w:rPr>
          <w:rFonts w:cs="Times New Roman"/>
          <w:szCs w:val="24"/>
        </w:rPr>
        <w:t>Individuals with Mental Illness in Their Communities</w:t>
      </w:r>
      <w:r w:rsidR="00EF740D">
        <w:rPr>
          <w:rFonts w:cs="Times New Roman"/>
          <w:szCs w:val="24"/>
        </w:rPr>
        <w:t xml:space="preserve"> …</w:t>
      </w:r>
      <w:r>
        <w:rPr>
          <w:rFonts w:cs="Times New Roman"/>
          <w:szCs w:val="24"/>
        </w:rPr>
        <w:t>……………………</w:t>
      </w:r>
      <w:r w:rsidR="00966F6A">
        <w:rPr>
          <w:rFonts w:cs="Times New Roman"/>
          <w:szCs w:val="24"/>
        </w:rPr>
        <w:t>6</w:t>
      </w:r>
    </w:p>
    <w:p w:rsidR="00EF740D" w:rsidRPr="00EF740D" w:rsidRDefault="00EF740D" w:rsidP="003F1515">
      <w:pPr>
        <w:pStyle w:val="ListParagraph"/>
        <w:numPr>
          <w:ilvl w:val="0"/>
          <w:numId w:val="15"/>
        </w:numPr>
        <w:tabs>
          <w:tab w:val="left" w:pos="8010"/>
        </w:tabs>
        <w:spacing w:line="276" w:lineRule="auto"/>
        <w:jc w:val="left"/>
        <w:rPr>
          <w:rFonts w:cs="Times New Roman"/>
          <w:caps/>
          <w:szCs w:val="24"/>
        </w:rPr>
      </w:pPr>
      <w:r>
        <w:rPr>
          <w:rFonts w:cs="Times New Roman"/>
          <w:szCs w:val="24"/>
        </w:rPr>
        <w:t xml:space="preserve">The PAIMI Act Applies to Schools Providing Special Education to </w:t>
      </w:r>
    </w:p>
    <w:p w:rsidR="003F1515" w:rsidRDefault="00EF740D" w:rsidP="00EF740D">
      <w:pPr>
        <w:pStyle w:val="ListParagraph"/>
        <w:tabs>
          <w:tab w:val="left" w:pos="8010"/>
        </w:tabs>
        <w:spacing w:line="276" w:lineRule="auto"/>
        <w:jc w:val="left"/>
        <w:rPr>
          <w:rFonts w:cs="Times New Roman"/>
          <w:szCs w:val="24"/>
        </w:rPr>
      </w:pPr>
      <w:r>
        <w:rPr>
          <w:rFonts w:cs="Times New Roman"/>
          <w:szCs w:val="24"/>
        </w:rPr>
        <w:t>Individuals with Mental Illness ………………………………………………</w:t>
      </w:r>
      <w:r w:rsidR="00AE5BA0">
        <w:rPr>
          <w:rFonts w:cs="Times New Roman"/>
          <w:szCs w:val="24"/>
        </w:rPr>
        <w:t>7</w:t>
      </w:r>
    </w:p>
    <w:p w:rsidR="00EF740D" w:rsidRPr="00EF740D" w:rsidRDefault="00EF740D" w:rsidP="00EF740D">
      <w:pPr>
        <w:pStyle w:val="ListParagraph"/>
        <w:numPr>
          <w:ilvl w:val="0"/>
          <w:numId w:val="15"/>
        </w:numPr>
        <w:tabs>
          <w:tab w:val="left" w:pos="8010"/>
        </w:tabs>
        <w:spacing w:line="276" w:lineRule="auto"/>
        <w:jc w:val="left"/>
        <w:rPr>
          <w:rFonts w:cs="Times New Roman"/>
          <w:caps/>
          <w:szCs w:val="24"/>
        </w:rPr>
      </w:pPr>
      <w:r>
        <w:rPr>
          <w:rFonts w:cs="Times New Roman"/>
          <w:szCs w:val="24"/>
        </w:rPr>
        <w:t>P&amp;As Have Authority to Investigate All Forms of Abuse and Neglect ……..</w:t>
      </w:r>
      <w:r w:rsidR="00AE5BA0">
        <w:rPr>
          <w:rFonts w:cs="Times New Roman"/>
          <w:szCs w:val="24"/>
        </w:rPr>
        <w:t>11</w:t>
      </w:r>
    </w:p>
    <w:p w:rsidR="00EF740D" w:rsidRPr="00EF740D" w:rsidRDefault="00EF740D" w:rsidP="00EF740D">
      <w:pPr>
        <w:pStyle w:val="ListParagraph"/>
        <w:numPr>
          <w:ilvl w:val="0"/>
          <w:numId w:val="15"/>
        </w:numPr>
        <w:tabs>
          <w:tab w:val="left" w:pos="8010"/>
        </w:tabs>
        <w:spacing w:line="276" w:lineRule="auto"/>
        <w:jc w:val="left"/>
        <w:rPr>
          <w:rFonts w:cs="Times New Roman"/>
          <w:caps/>
          <w:szCs w:val="24"/>
        </w:rPr>
      </w:pPr>
      <w:r>
        <w:rPr>
          <w:rFonts w:cs="Times New Roman"/>
          <w:szCs w:val="24"/>
        </w:rPr>
        <w:t xml:space="preserve">The PAIMI Act Contemplates a Comprehensive System of Access in </w:t>
      </w:r>
    </w:p>
    <w:p w:rsidR="00EF740D" w:rsidRDefault="00EF740D" w:rsidP="00EF740D">
      <w:pPr>
        <w:pStyle w:val="ListParagraph"/>
        <w:tabs>
          <w:tab w:val="left" w:pos="8010"/>
        </w:tabs>
        <w:spacing w:line="276" w:lineRule="auto"/>
        <w:jc w:val="left"/>
        <w:rPr>
          <w:rFonts w:cs="Times New Roman"/>
          <w:szCs w:val="24"/>
        </w:rPr>
      </w:pPr>
      <w:r>
        <w:rPr>
          <w:rFonts w:cs="Times New Roman"/>
          <w:szCs w:val="24"/>
        </w:rPr>
        <w:t>Order to Fully Protect the Rights of Individuals with Mental Illness ………..</w:t>
      </w:r>
      <w:r w:rsidR="00AE5BA0">
        <w:rPr>
          <w:rFonts w:cs="Times New Roman"/>
          <w:szCs w:val="24"/>
        </w:rPr>
        <w:t>1</w:t>
      </w:r>
      <w:r w:rsidR="00702082">
        <w:rPr>
          <w:rFonts w:cs="Times New Roman"/>
          <w:szCs w:val="24"/>
        </w:rPr>
        <w:t>3</w:t>
      </w:r>
    </w:p>
    <w:p w:rsidR="00EF740D" w:rsidRPr="00EF740D" w:rsidRDefault="00EF740D" w:rsidP="00EF740D">
      <w:pPr>
        <w:pStyle w:val="ListParagraph"/>
        <w:numPr>
          <w:ilvl w:val="0"/>
          <w:numId w:val="16"/>
        </w:numPr>
        <w:tabs>
          <w:tab w:val="left" w:pos="8010"/>
        </w:tabs>
        <w:spacing w:line="276" w:lineRule="auto"/>
        <w:jc w:val="left"/>
        <w:rPr>
          <w:rFonts w:cs="Times New Roman"/>
          <w:caps/>
          <w:szCs w:val="24"/>
        </w:rPr>
      </w:pPr>
      <w:r>
        <w:rPr>
          <w:rFonts w:cs="Times New Roman"/>
          <w:szCs w:val="24"/>
        </w:rPr>
        <w:t>The P&amp;A has exclusive authority to determine when investigation is appropriate ……………………………………………………………….</w:t>
      </w:r>
      <w:r w:rsidR="00AE5BA0">
        <w:rPr>
          <w:rFonts w:cs="Times New Roman"/>
          <w:szCs w:val="24"/>
        </w:rPr>
        <w:t>15</w:t>
      </w:r>
    </w:p>
    <w:p w:rsidR="00EF740D" w:rsidRPr="00EF740D" w:rsidRDefault="00EF740D" w:rsidP="00EF740D">
      <w:pPr>
        <w:pStyle w:val="ListParagraph"/>
        <w:numPr>
          <w:ilvl w:val="0"/>
          <w:numId w:val="16"/>
        </w:numPr>
        <w:tabs>
          <w:tab w:val="left" w:pos="8010"/>
        </w:tabs>
        <w:spacing w:line="276" w:lineRule="auto"/>
        <w:jc w:val="left"/>
        <w:rPr>
          <w:rFonts w:cs="Times New Roman"/>
          <w:caps/>
          <w:szCs w:val="24"/>
        </w:rPr>
      </w:pPr>
      <w:r>
        <w:rPr>
          <w:rFonts w:cs="Times New Roman"/>
          <w:szCs w:val="24"/>
        </w:rPr>
        <w:t>The PAIMI Act vests P&amp;A’s with monitoring authority as a critical component of protecting the rights of Individuals with Mental Illness …</w:t>
      </w:r>
      <w:r w:rsidR="00AE5BA0">
        <w:rPr>
          <w:rFonts w:cs="Times New Roman"/>
          <w:szCs w:val="24"/>
        </w:rPr>
        <w:t>18</w:t>
      </w:r>
    </w:p>
    <w:p w:rsidR="00EF740D" w:rsidRDefault="007F0530" w:rsidP="007F0530">
      <w:pPr>
        <w:pStyle w:val="ListParagraph"/>
        <w:numPr>
          <w:ilvl w:val="0"/>
          <w:numId w:val="16"/>
        </w:numPr>
        <w:tabs>
          <w:tab w:val="left" w:pos="8010"/>
        </w:tabs>
        <w:spacing w:line="276" w:lineRule="auto"/>
        <w:jc w:val="left"/>
        <w:rPr>
          <w:rFonts w:cs="Times New Roman"/>
          <w:szCs w:val="24"/>
        </w:rPr>
      </w:pPr>
      <w:r w:rsidRPr="007F0530">
        <w:rPr>
          <w:rFonts w:cs="Times New Roman"/>
          <w:szCs w:val="24"/>
        </w:rPr>
        <w:t>Requiring court orders to access facilities would significantly impair enforcement</w:t>
      </w:r>
      <w:r w:rsidRPr="00EF740D">
        <w:rPr>
          <w:rFonts w:cs="Times New Roman"/>
          <w:i/>
          <w:szCs w:val="24"/>
        </w:rPr>
        <w:t xml:space="preserve"> </w:t>
      </w:r>
      <w:r w:rsidR="000A34E6">
        <w:rPr>
          <w:rFonts w:cs="Times New Roman"/>
          <w:szCs w:val="24"/>
        </w:rPr>
        <w:t>………………….</w:t>
      </w:r>
      <w:r w:rsidR="00EF740D">
        <w:rPr>
          <w:rFonts w:cs="Times New Roman"/>
          <w:szCs w:val="24"/>
        </w:rPr>
        <w:t>…………………………………………..</w:t>
      </w:r>
      <w:r w:rsidR="00966F6A">
        <w:rPr>
          <w:rFonts w:cs="Times New Roman"/>
          <w:szCs w:val="24"/>
        </w:rPr>
        <w:t>19</w:t>
      </w:r>
    </w:p>
    <w:p w:rsidR="00EF740D" w:rsidRDefault="00EF740D" w:rsidP="00EF740D">
      <w:pPr>
        <w:tabs>
          <w:tab w:val="left" w:pos="8010"/>
        </w:tabs>
        <w:spacing w:line="276" w:lineRule="auto"/>
        <w:jc w:val="left"/>
        <w:rPr>
          <w:rFonts w:cs="Times New Roman"/>
          <w:caps/>
          <w:szCs w:val="24"/>
        </w:rPr>
      </w:pPr>
    </w:p>
    <w:p w:rsidR="00EF740D" w:rsidRPr="00EF740D" w:rsidRDefault="00EF740D" w:rsidP="00EF740D">
      <w:pPr>
        <w:tabs>
          <w:tab w:val="left" w:pos="8010"/>
        </w:tabs>
        <w:spacing w:line="276" w:lineRule="auto"/>
        <w:jc w:val="left"/>
        <w:rPr>
          <w:rFonts w:cs="Times New Roman"/>
          <w:caps/>
          <w:szCs w:val="24"/>
        </w:rPr>
      </w:pPr>
      <w:r>
        <w:rPr>
          <w:rFonts w:cs="Times New Roman"/>
          <w:caps/>
          <w:szCs w:val="24"/>
        </w:rPr>
        <w:t>CONCLUSION ………………………………………………………………………</w:t>
      </w:r>
      <w:r w:rsidR="00AE5BA0">
        <w:rPr>
          <w:rFonts w:cs="Times New Roman"/>
          <w:caps/>
          <w:szCs w:val="24"/>
        </w:rPr>
        <w:t>20</w:t>
      </w:r>
    </w:p>
    <w:p w:rsidR="003F1515" w:rsidRDefault="003F1515" w:rsidP="003F1515">
      <w:pPr>
        <w:spacing w:line="276" w:lineRule="auto"/>
        <w:jc w:val="left"/>
        <w:rPr>
          <w:rFonts w:cs="Times New Roman"/>
          <w:caps/>
          <w:szCs w:val="24"/>
        </w:rPr>
      </w:pPr>
    </w:p>
    <w:p w:rsidR="003F1515" w:rsidRPr="003F1515" w:rsidRDefault="003F1515" w:rsidP="003F1515">
      <w:pPr>
        <w:jc w:val="left"/>
        <w:rPr>
          <w:rFonts w:cs="Times New Roman"/>
          <w:caps/>
          <w:szCs w:val="24"/>
        </w:rPr>
        <w:sectPr w:rsidR="003F1515" w:rsidRPr="003F1515" w:rsidSect="00BB4A43">
          <w:pgSz w:w="12240" w:h="15840"/>
          <w:pgMar w:top="1440" w:right="2160" w:bottom="1440" w:left="1440" w:header="720" w:footer="720" w:gutter="0"/>
          <w:cols w:space="720"/>
          <w:titlePg/>
          <w:docGrid w:linePitch="360"/>
        </w:sectPr>
      </w:pPr>
    </w:p>
    <w:p w:rsidR="00BE0070" w:rsidRPr="00CF4A27" w:rsidRDefault="003236AD" w:rsidP="00CF4A27">
      <w:pPr>
        <w:pStyle w:val="Heading1"/>
      </w:pPr>
      <w:r w:rsidRPr="00CF4A27">
        <w:lastRenderedPageBreak/>
        <w:t>Statement of Interest</w:t>
      </w:r>
      <w:r w:rsidR="00403E64" w:rsidRPr="00CF4A27">
        <w:t xml:space="preserve"> of the United STates</w:t>
      </w:r>
      <w:r w:rsidRPr="00CF4A27">
        <w:t xml:space="preserve"> </w:t>
      </w:r>
    </w:p>
    <w:p w:rsidR="00DA5744" w:rsidRDefault="00816642" w:rsidP="00D90F28">
      <w:pPr>
        <w:ind w:firstLine="720"/>
        <w:jc w:val="left"/>
        <w:rPr>
          <w:rFonts w:cs="Times New Roman"/>
          <w:szCs w:val="24"/>
        </w:rPr>
      </w:pPr>
      <w:r w:rsidRPr="002C1626">
        <w:rPr>
          <w:rFonts w:cs="Times New Roman"/>
          <w:szCs w:val="24"/>
        </w:rPr>
        <w:t>The United States respectfully submits this Statement of Interest pursuant to</w:t>
      </w:r>
      <w:r w:rsidR="00FE1C7D" w:rsidRPr="002C1626">
        <w:rPr>
          <w:rFonts w:cs="Times New Roman"/>
          <w:szCs w:val="24"/>
        </w:rPr>
        <w:t xml:space="preserve"> </w:t>
      </w:r>
      <w:r w:rsidRPr="002C1626">
        <w:rPr>
          <w:rFonts w:cs="Times New Roman"/>
          <w:szCs w:val="24"/>
        </w:rPr>
        <w:t>28 U.S.C. § 517,</w:t>
      </w:r>
      <w:r w:rsidR="00B10E4E" w:rsidRPr="002C1626">
        <w:rPr>
          <w:rStyle w:val="FootnoteReference"/>
          <w:rFonts w:cs="Times New Roman"/>
          <w:szCs w:val="24"/>
        </w:rPr>
        <w:footnoteReference w:id="1"/>
      </w:r>
      <w:r w:rsidRPr="002C1626">
        <w:rPr>
          <w:rFonts w:cs="Times New Roman"/>
          <w:szCs w:val="24"/>
        </w:rPr>
        <w:t xml:space="preserve"> because this litigation involves the proper interpretation and</w:t>
      </w:r>
      <w:r w:rsidR="00FE1C7D" w:rsidRPr="002C1626">
        <w:rPr>
          <w:rFonts w:cs="Times New Roman"/>
          <w:szCs w:val="24"/>
        </w:rPr>
        <w:t xml:space="preserve"> </w:t>
      </w:r>
      <w:r w:rsidRPr="002C1626">
        <w:rPr>
          <w:rFonts w:cs="Times New Roman"/>
          <w:szCs w:val="24"/>
        </w:rPr>
        <w:t>application of federal law</w:t>
      </w:r>
      <w:r w:rsidR="001B4FDF">
        <w:rPr>
          <w:rFonts w:cs="Times New Roman"/>
          <w:szCs w:val="24"/>
        </w:rPr>
        <w:t xml:space="preserve">. </w:t>
      </w:r>
      <w:r w:rsidR="00BA1ADE" w:rsidRPr="002C1626">
        <w:rPr>
          <w:rFonts w:cs="Times New Roman"/>
          <w:szCs w:val="24"/>
        </w:rPr>
        <w:t xml:space="preserve">As </w:t>
      </w:r>
      <w:r w:rsidR="00B51021" w:rsidRPr="002C1626">
        <w:rPr>
          <w:rFonts w:cs="Times New Roman"/>
          <w:szCs w:val="24"/>
        </w:rPr>
        <w:t xml:space="preserve">the United States has </w:t>
      </w:r>
      <w:r w:rsidR="001E04EE" w:rsidRPr="002C1626">
        <w:rPr>
          <w:rFonts w:cs="Times New Roman"/>
          <w:szCs w:val="24"/>
        </w:rPr>
        <w:t xml:space="preserve">made clear </w:t>
      </w:r>
      <w:r w:rsidR="00B51021" w:rsidRPr="002C1626">
        <w:rPr>
          <w:rFonts w:cs="Times New Roman"/>
          <w:szCs w:val="24"/>
        </w:rPr>
        <w:t>in litigation across the country</w:t>
      </w:r>
      <w:r w:rsidR="00BA1ADE" w:rsidRPr="002C1626">
        <w:rPr>
          <w:rFonts w:cs="Times New Roman"/>
          <w:szCs w:val="24"/>
        </w:rPr>
        <w:t xml:space="preserve">, </w:t>
      </w:r>
      <w:r w:rsidR="00B51021" w:rsidRPr="002C1626">
        <w:rPr>
          <w:rFonts w:cs="Times New Roman"/>
          <w:szCs w:val="24"/>
        </w:rPr>
        <w:t>it</w:t>
      </w:r>
      <w:r w:rsidRPr="002C1626">
        <w:rPr>
          <w:rFonts w:cs="Times New Roman"/>
          <w:szCs w:val="24"/>
        </w:rPr>
        <w:t xml:space="preserve"> has a strong interest in the </w:t>
      </w:r>
      <w:r w:rsidR="00BA5AE6" w:rsidRPr="002C1626">
        <w:rPr>
          <w:rFonts w:cs="Times New Roman"/>
          <w:szCs w:val="24"/>
        </w:rPr>
        <w:t>interpre</w:t>
      </w:r>
      <w:r w:rsidR="00BA1ADE" w:rsidRPr="002C1626">
        <w:rPr>
          <w:rFonts w:cs="Times New Roman"/>
          <w:szCs w:val="24"/>
        </w:rPr>
        <w:t xml:space="preserve">tation of </w:t>
      </w:r>
      <w:r w:rsidR="00BA5AE6" w:rsidRPr="002C1626">
        <w:rPr>
          <w:rFonts w:cs="Times New Roman"/>
          <w:szCs w:val="24"/>
        </w:rPr>
        <w:t>the Protection and Advocacy for Individuals with Mental Illness Act (“PAIMI Act”), 42 U.S.C. §§ 10801–10851</w:t>
      </w:r>
      <w:r w:rsidR="001B4FDF">
        <w:rPr>
          <w:rFonts w:cs="Times New Roman"/>
          <w:szCs w:val="24"/>
        </w:rPr>
        <w:t xml:space="preserve">. </w:t>
      </w:r>
      <w:proofErr w:type="gramStart"/>
      <w:r w:rsidRPr="002C1626">
        <w:rPr>
          <w:rFonts w:cs="Times New Roman"/>
          <w:i/>
          <w:szCs w:val="24"/>
        </w:rPr>
        <w:t>See, e.g.</w:t>
      </w:r>
      <w:r w:rsidRPr="002C1626">
        <w:rPr>
          <w:rFonts w:cs="Times New Roman"/>
          <w:szCs w:val="24"/>
        </w:rPr>
        <w:t>,</w:t>
      </w:r>
      <w:r w:rsidR="00D01458" w:rsidRPr="002C1626">
        <w:rPr>
          <w:rFonts w:cs="Times New Roman"/>
          <w:szCs w:val="24"/>
        </w:rPr>
        <w:t xml:space="preserve"> </w:t>
      </w:r>
      <w:r w:rsidRPr="002C1626">
        <w:rPr>
          <w:rFonts w:cs="Times New Roman"/>
          <w:szCs w:val="24"/>
        </w:rPr>
        <w:t>Statement of Interest of</w:t>
      </w:r>
      <w:r w:rsidR="00D01458" w:rsidRPr="002C1626">
        <w:rPr>
          <w:rFonts w:cs="Times New Roman"/>
          <w:szCs w:val="24"/>
        </w:rPr>
        <w:t xml:space="preserve"> </w:t>
      </w:r>
      <w:r w:rsidRPr="002C1626">
        <w:rPr>
          <w:rFonts w:cs="Times New Roman"/>
          <w:szCs w:val="24"/>
        </w:rPr>
        <w:t xml:space="preserve">the United States, </w:t>
      </w:r>
      <w:r w:rsidR="005E1D6E" w:rsidRPr="002C1626">
        <w:rPr>
          <w:rFonts w:cs="Times New Roman"/>
          <w:i/>
          <w:szCs w:val="24"/>
        </w:rPr>
        <w:t>Ind</w:t>
      </w:r>
      <w:r w:rsidR="005E1D6E">
        <w:rPr>
          <w:rFonts w:cs="Times New Roman"/>
          <w:i/>
          <w:szCs w:val="24"/>
        </w:rPr>
        <w:t>.</w:t>
      </w:r>
      <w:r w:rsidR="005E1D6E" w:rsidRPr="002C1626">
        <w:rPr>
          <w:rFonts w:cs="Times New Roman"/>
          <w:i/>
          <w:szCs w:val="24"/>
        </w:rPr>
        <w:t xml:space="preserve"> </w:t>
      </w:r>
      <w:r w:rsidRPr="002C1626">
        <w:rPr>
          <w:rFonts w:cs="Times New Roman"/>
          <w:i/>
          <w:szCs w:val="24"/>
        </w:rPr>
        <w:t xml:space="preserve">Prot. &amp; Advocacy </w:t>
      </w:r>
      <w:proofErr w:type="spellStart"/>
      <w:r w:rsidRPr="002C1626">
        <w:rPr>
          <w:rFonts w:cs="Times New Roman"/>
          <w:i/>
          <w:szCs w:val="24"/>
        </w:rPr>
        <w:t>Servs</w:t>
      </w:r>
      <w:proofErr w:type="spellEnd"/>
      <w:r w:rsidRPr="002C1626">
        <w:rPr>
          <w:rFonts w:cs="Times New Roman"/>
          <w:i/>
          <w:szCs w:val="24"/>
        </w:rPr>
        <w:t>.</w:t>
      </w:r>
      <w:proofErr w:type="gramEnd"/>
      <w:r w:rsidRPr="002C1626">
        <w:rPr>
          <w:rFonts w:cs="Times New Roman"/>
          <w:i/>
          <w:szCs w:val="24"/>
        </w:rPr>
        <w:t xml:space="preserve"> </w:t>
      </w:r>
      <w:proofErr w:type="gramStart"/>
      <w:r w:rsidRPr="002C1626">
        <w:rPr>
          <w:rFonts w:cs="Times New Roman"/>
          <w:i/>
          <w:szCs w:val="24"/>
        </w:rPr>
        <w:t>v</w:t>
      </w:r>
      <w:proofErr w:type="gramEnd"/>
      <w:r w:rsidRPr="002C1626">
        <w:rPr>
          <w:rFonts w:cs="Times New Roman"/>
          <w:i/>
          <w:szCs w:val="24"/>
        </w:rPr>
        <w:t xml:space="preserve">. Ind. Family &amp; Soc. </w:t>
      </w:r>
      <w:proofErr w:type="spellStart"/>
      <w:r w:rsidRPr="002C1626">
        <w:rPr>
          <w:rFonts w:cs="Times New Roman"/>
          <w:i/>
          <w:szCs w:val="24"/>
        </w:rPr>
        <w:t>Servs</w:t>
      </w:r>
      <w:proofErr w:type="spellEnd"/>
      <w:r w:rsidRPr="002C1626">
        <w:rPr>
          <w:rFonts w:cs="Times New Roman"/>
          <w:i/>
          <w:szCs w:val="24"/>
        </w:rPr>
        <w:t>.</w:t>
      </w:r>
      <w:r w:rsidR="00D01458" w:rsidRPr="002C1626">
        <w:rPr>
          <w:rFonts w:cs="Times New Roman"/>
          <w:i/>
          <w:szCs w:val="24"/>
        </w:rPr>
        <w:t xml:space="preserve"> </w:t>
      </w:r>
      <w:r w:rsidRPr="002C1626">
        <w:rPr>
          <w:rFonts w:cs="Times New Roman"/>
          <w:i/>
          <w:szCs w:val="24"/>
        </w:rPr>
        <w:t>Admin.</w:t>
      </w:r>
      <w:r w:rsidRPr="002C1626">
        <w:rPr>
          <w:rFonts w:cs="Times New Roman"/>
          <w:szCs w:val="24"/>
        </w:rPr>
        <w:t xml:space="preserve">, No. 1:06-cv-1816 (S.D. Ind. June 16, 2008); Brief for </w:t>
      </w:r>
      <w:r w:rsidR="00BB3E5C">
        <w:rPr>
          <w:rFonts w:cs="Times New Roman"/>
          <w:szCs w:val="24"/>
        </w:rPr>
        <w:t xml:space="preserve">the </w:t>
      </w:r>
      <w:r w:rsidRPr="002C1626">
        <w:rPr>
          <w:rFonts w:cs="Times New Roman"/>
          <w:szCs w:val="24"/>
        </w:rPr>
        <w:t>United</w:t>
      </w:r>
      <w:r w:rsidR="00D01458" w:rsidRPr="002C1626">
        <w:rPr>
          <w:rFonts w:cs="Times New Roman"/>
          <w:szCs w:val="24"/>
        </w:rPr>
        <w:t xml:space="preserve"> </w:t>
      </w:r>
      <w:r w:rsidR="00BB3E5C">
        <w:rPr>
          <w:rFonts w:cs="Times New Roman"/>
          <w:szCs w:val="24"/>
        </w:rPr>
        <w:t xml:space="preserve">States </w:t>
      </w:r>
      <w:r w:rsidR="00C97868">
        <w:rPr>
          <w:rFonts w:cs="Times New Roman"/>
          <w:szCs w:val="24"/>
        </w:rPr>
        <w:t xml:space="preserve">Dep’t </w:t>
      </w:r>
      <w:r w:rsidR="00BB3E5C">
        <w:rPr>
          <w:rFonts w:cs="Times New Roman"/>
          <w:szCs w:val="24"/>
        </w:rPr>
        <w:t xml:space="preserve">of </w:t>
      </w:r>
      <w:r w:rsidR="00C97868">
        <w:rPr>
          <w:rFonts w:cs="Times New Roman"/>
          <w:szCs w:val="24"/>
        </w:rPr>
        <w:t xml:space="preserve">Educ. </w:t>
      </w:r>
      <w:r w:rsidR="00BB3E5C">
        <w:rPr>
          <w:rFonts w:cs="Times New Roman"/>
          <w:szCs w:val="24"/>
        </w:rPr>
        <w:t xml:space="preserve">and </w:t>
      </w:r>
      <w:r w:rsidR="00C97868">
        <w:rPr>
          <w:rFonts w:cs="Times New Roman"/>
          <w:szCs w:val="24"/>
        </w:rPr>
        <w:t xml:space="preserve">Dep’t </w:t>
      </w:r>
      <w:r w:rsidR="00BB3E5C">
        <w:rPr>
          <w:rFonts w:cs="Times New Roman"/>
          <w:szCs w:val="24"/>
        </w:rPr>
        <w:t xml:space="preserve">of Health and Human </w:t>
      </w:r>
      <w:proofErr w:type="spellStart"/>
      <w:r w:rsidR="00BB3E5C">
        <w:rPr>
          <w:rFonts w:cs="Times New Roman"/>
          <w:szCs w:val="24"/>
        </w:rPr>
        <w:t>Servs</w:t>
      </w:r>
      <w:proofErr w:type="spellEnd"/>
      <w:r w:rsidR="00C97868">
        <w:rPr>
          <w:rFonts w:cs="Times New Roman"/>
          <w:szCs w:val="24"/>
        </w:rPr>
        <w:t>.</w:t>
      </w:r>
      <w:r w:rsidR="00BB3E5C">
        <w:rPr>
          <w:rFonts w:cs="Times New Roman"/>
          <w:szCs w:val="24"/>
        </w:rPr>
        <w:t xml:space="preserve"> </w:t>
      </w:r>
      <w:proofErr w:type="gramStart"/>
      <w:r w:rsidR="00BB3E5C">
        <w:rPr>
          <w:rFonts w:cs="Times New Roman"/>
          <w:szCs w:val="24"/>
        </w:rPr>
        <w:t>as</w:t>
      </w:r>
      <w:proofErr w:type="gramEnd"/>
      <w:r w:rsidR="00BB3E5C">
        <w:rPr>
          <w:rFonts w:cs="Times New Roman"/>
          <w:szCs w:val="24"/>
        </w:rPr>
        <w:t xml:space="preserve"> </w:t>
      </w:r>
      <w:proofErr w:type="spellStart"/>
      <w:r w:rsidR="00BB3E5C">
        <w:rPr>
          <w:rFonts w:cs="Times New Roman"/>
          <w:szCs w:val="24"/>
        </w:rPr>
        <w:t>Amici</w:t>
      </w:r>
      <w:proofErr w:type="spellEnd"/>
      <w:r w:rsidR="00BB3E5C">
        <w:rPr>
          <w:rFonts w:cs="Times New Roman"/>
          <w:szCs w:val="24"/>
        </w:rPr>
        <w:t xml:space="preserve"> Curiae</w:t>
      </w:r>
      <w:r w:rsidRPr="002C1626">
        <w:rPr>
          <w:rFonts w:cs="Times New Roman"/>
          <w:szCs w:val="24"/>
        </w:rPr>
        <w:t xml:space="preserve">, </w:t>
      </w:r>
      <w:r w:rsidR="00C97868" w:rsidRPr="002C1626">
        <w:rPr>
          <w:rFonts w:cs="Times New Roman"/>
          <w:i/>
          <w:szCs w:val="24"/>
        </w:rPr>
        <w:t>Conn</w:t>
      </w:r>
      <w:r w:rsidR="00C97868">
        <w:rPr>
          <w:rFonts w:cs="Times New Roman"/>
          <w:i/>
          <w:szCs w:val="24"/>
        </w:rPr>
        <w:t>.</w:t>
      </w:r>
      <w:r w:rsidR="00C97868" w:rsidRPr="002C1626">
        <w:rPr>
          <w:rFonts w:cs="Times New Roman"/>
          <w:i/>
          <w:szCs w:val="24"/>
        </w:rPr>
        <w:t xml:space="preserve"> </w:t>
      </w:r>
      <w:r w:rsidR="006D6E10" w:rsidRPr="002C1626">
        <w:rPr>
          <w:rFonts w:cs="Times New Roman"/>
          <w:i/>
          <w:szCs w:val="24"/>
        </w:rPr>
        <w:t>Office of Prot. &amp; Advocacy For Persons With Disabilities v. Hartford Bd. of Educ.</w:t>
      </w:r>
      <w:r w:rsidR="006D6E10" w:rsidRPr="002C1626">
        <w:rPr>
          <w:rFonts w:cs="Times New Roman"/>
          <w:szCs w:val="24"/>
        </w:rPr>
        <w:t>,</w:t>
      </w:r>
      <w:r w:rsidR="00D01458" w:rsidRPr="002C1626">
        <w:rPr>
          <w:rFonts w:cs="Times New Roman"/>
          <w:szCs w:val="24"/>
        </w:rPr>
        <w:t xml:space="preserve"> </w:t>
      </w:r>
      <w:r w:rsidR="00894491">
        <w:t xml:space="preserve">464 F.3d 229 </w:t>
      </w:r>
      <w:r w:rsidRPr="002C1626">
        <w:rPr>
          <w:rFonts w:cs="Times New Roman"/>
          <w:szCs w:val="24"/>
        </w:rPr>
        <w:t>(</w:t>
      </w:r>
      <w:r w:rsidR="006D6E10" w:rsidRPr="002C1626">
        <w:rPr>
          <w:rFonts w:cs="Times New Roman"/>
          <w:szCs w:val="24"/>
        </w:rPr>
        <w:t>2d</w:t>
      </w:r>
      <w:r w:rsidRPr="002C1626">
        <w:rPr>
          <w:rFonts w:cs="Times New Roman"/>
          <w:szCs w:val="24"/>
        </w:rPr>
        <w:t xml:space="preserve"> Cir. </w:t>
      </w:r>
      <w:r w:rsidR="006D6E10" w:rsidRPr="002C1626">
        <w:rPr>
          <w:rFonts w:cs="Times New Roman"/>
          <w:szCs w:val="24"/>
        </w:rPr>
        <w:t>2006</w:t>
      </w:r>
      <w:r w:rsidRPr="002C1626">
        <w:rPr>
          <w:rFonts w:cs="Times New Roman"/>
          <w:szCs w:val="24"/>
        </w:rPr>
        <w:t>)</w:t>
      </w:r>
      <w:r w:rsidR="00894491">
        <w:rPr>
          <w:rFonts w:cs="Times New Roman"/>
          <w:szCs w:val="24"/>
        </w:rPr>
        <w:t xml:space="preserve"> (</w:t>
      </w:r>
      <w:r w:rsidR="00894491" w:rsidRPr="002C1626">
        <w:rPr>
          <w:rFonts w:cs="Times New Roman"/>
          <w:szCs w:val="24"/>
        </w:rPr>
        <w:t>No. 05-1240</w:t>
      </w:r>
      <w:r w:rsidR="00C97868">
        <w:rPr>
          <w:rFonts w:cs="Times New Roman"/>
          <w:szCs w:val="24"/>
        </w:rPr>
        <w:t>-CV</w:t>
      </w:r>
      <w:r w:rsidR="00894491">
        <w:rPr>
          <w:rFonts w:cs="Times New Roman"/>
          <w:szCs w:val="24"/>
        </w:rPr>
        <w:t>)</w:t>
      </w:r>
      <w:r w:rsidR="001B4FDF">
        <w:rPr>
          <w:rFonts w:cs="Times New Roman"/>
          <w:szCs w:val="24"/>
        </w:rPr>
        <w:t xml:space="preserve">. </w:t>
      </w:r>
      <w:r w:rsidR="002F2E52" w:rsidRPr="002C1626">
        <w:rPr>
          <w:rFonts w:cs="Times New Roman"/>
          <w:szCs w:val="24"/>
        </w:rPr>
        <w:t xml:space="preserve">Children and </w:t>
      </w:r>
      <w:r w:rsidR="00E93A39" w:rsidRPr="002C1626">
        <w:rPr>
          <w:rFonts w:cs="Times New Roman"/>
          <w:szCs w:val="24"/>
        </w:rPr>
        <w:t>a</w:t>
      </w:r>
      <w:r w:rsidR="002F2E52" w:rsidRPr="002C1626">
        <w:rPr>
          <w:rFonts w:cs="Times New Roman"/>
          <w:szCs w:val="24"/>
        </w:rPr>
        <w:t>dolescents</w:t>
      </w:r>
      <w:r w:rsidR="00145A20" w:rsidRPr="002C1626">
        <w:rPr>
          <w:rFonts w:cs="Times New Roman"/>
          <w:szCs w:val="24"/>
        </w:rPr>
        <w:t xml:space="preserve"> with </w:t>
      </w:r>
      <w:r w:rsidR="00074B74">
        <w:rPr>
          <w:rFonts w:cs="Times New Roman"/>
          <w:szCs w:val="24"/>
        </w:rPr>
        <w:t>mental illness</w:t>
      </w:r>
      <w:r w:rsidR="00145A20" w:rsidRPr="002C1626">
        <w:rPr>
          <w:rFonts w:cs="Times New Roman"/>
          <w:szCs w:val="24"/>
        </w:rPr>
        <w:t xml:space="preserve"> </w:t>
      </w:r>
      <w:r w:rsidR="003B3A4A" w:rsidRPr="002C1626">
        <w:rPr>
          <w:rFonts w:cs="Times New Roman"/>
          <w:szCs w:val="24"/>
        </w:rPr>
        <w:t xml:space="preserve">are </w:t>
      </w:r>
      <w:r w:rsidR="00145A20" w:rsidRPr="002C1626">
        <w:rPr>
          <w:rFonts w:cs="Times New Roman"/>
          <w:szCs w:val="24"/>
        </w:rPr>
        <w:t xml:space="preserve">particularly vulnerable and may </w:t>
      </w:r>
      <w:r w:rsidR="00A40C02" w:rsidRPr="002C1626">
        <w:rPr>
          <w:rFonts w:cs="Times New Roman"/>
          <w:szCs w:val="24"/>
        </w:rPr>
        <w:t>have limited capacity to communicate</w:t>
      </w:r>
      <w:r w:rsidR="00145A20" w:rsidRPr="002C1626">
        <w:rPr>
          <w:rFonts w:cs="Times New Roman"/>
          <w:szCs w:val="24"/>
        </w:rPr>
        <w:t xml:space="preserve"> about their treatment </w:t>
      </w:r>
      <w:r w:rsidR="003B3A4A" w:rsidRPr="002C1626">
        <w:rPr>
          <w:rFonts w:cs="Times New Roman"/>
          <w:szCs w:val="24"/>
        </w:rPr>
        <w:t>or assert</w:t>
      </w:r>
      <w:r w:rsidR="00145A20" w:rsidRPr="002C1626">
        <w:rPr>
          <w:rFonts w:cs="Times New Roman"/>
          <w:szCs w:val="24"/>
        </w:rPr>
        <w:t xml:space="preserve"> their rights</w:t>
      </w:r>
      <w:r w:rsidR="00522C75">
        <w:rPr>
          <w:rFonts w:cs="Times New Roman"/>
          <w:szCs w:val="24"/>
        </w:rPr>
        <w:t>,</w:t>
      </w:r>
      <w:r w:rsidR="0014632B">
        <w:rPr>
          <w:rFonts w:cs="Times New Roman"/>
          <w:szCs w:val="24"/>
        </w:rPr>
        <w:t xml:space="preserve"> and Protection and Advocacy </w:t>
      </w:r>
      <w:r w:rsidR="008B19E0">
        <w:rPr>
          <w:rFonts w:cs="Times New Roman"/>
          <w:szCs w:val="24"/>
        </w:rPr>
        <w:t>systems</w:t>
      </w:r>
      <w:r w:rsidR="0014632B">
        <w:rPr>
          <w:rFonts w:cs="Times New Roman"/>
          <w:szCs w:val="24"/>
        </w:rPr>
        <w:t xml:space="preserve"> are mandated by law to protect them</w:t>
      </w:r>
      <w:r w:rsidR="001B4FDF">
        <w:rPr>
          <w:rFonts w:cs="Times New Roman"/>
          <w:szCs w:val="24"/>
        </w:rPr>
        <w:t xml:space="preserve">. </w:t>
      </w:r>
      <w:proofErr w:type="gramStart"/>
      <w:r w:rsidR="0014632B">
        <w:rPr>
          <w:rFonts w:cs="Times New Roman"/>
          <w:szCs w:val="24"/>
        </w:rPr>
        <w:t>42 U.S.C. § 10801(b)</w:t>
      </w:r>
      <w:r w:rsidR="001B4FDF">
        <w:rPr>
          <w:rFonts w:cs="Times New Roman"/>
          <w:szCs w:val="24"/>
        </w:rPr>
        <w:t>.</w:t>
      </w:r>
      <w:proofErr w:type="gramEnd"/>
      <w:r w:rsidR="001B4FDF">
        <w:rPr>
          <w:rFonts w:cs="Times New Roman"/>
          <w:szCs w:val="24"/>
        </w:rPr>
        <w:t xml:space="preserve"> </w:t>
      </w:r>
      <w:r w:rsidR="00122B73" w:rsidRPr="002C1626">
        <w:rPr>
          <w:rFonts w:cs="Times New Roman"/>
          <w:szCs w:val="24"/>
        </w:rPr>
        <w:t>The Department of Justice has authority to enforce Title II of the ADA</w:t>
      </w:r>
      <w:r w:rsidR="002F2E52" w:rsidRPr="002C1626">
        <w:rPr>
          <w:rFonts w:cs="Times New Roman"/>
          <w:szCs w:val="24"/>
        </w:rPr>
        <w:t>,</w:t>
      </w:r>
      <w:r w:rsidR="00122B73" w:rsidRPr="002C1626">
        <w:rPr>
          <w:rFonts w:cs="Times New Roman"/>
          <w:szCs w:val="24"/>
        </w:rPr>
        <w:t xml:space="preserve"> 42 U.S.C. §§ 12133, 12134</w:t>
      </w:r>
      <w:r w:rsidR="006530F4">
        <w:rPr>
          <w:rFonts w:cs="Times New Roman"/>
          <w:szCs w:val="24"/>
        </w:rPr>
        <w:t>.</w:t>
      </w:r>
      <w:r w:rsidR="006530F4" w:rsidRPr="002C1626">
        <w:rPr>
          <w:rFonts w:cs="Times New Roman"/>
          <w:szCs w:val="24"/>
        </w:rPr>
        <w:t xml:space="preserve"> </w:t>
      </w:r>
      <w:r w:rsidR="00122B73" w:rsidRPr="002C1626">
        <w:rPr>
          <w:rFonts w:cs="Times New Roman"/>
          <w:szCs w:val="24"/>
        </w:rPr>
        <w:t xml:space="preserve">The national network of </w:t>
      </w:r>
      <w:r w:rsidR="008B19E0">
        <w:rPr>
          <w:rFonts w:cs="Times New Roman"/>
          <w:szCs w:val="24"/>
        </w:rPr>
        <w:t>P</w:t>
      </w:r>
      <w:r w:rsidR="00122B73" w:rsidRPr="002C1626">
        <w:rPr>
          <w:rFonts w:cs="Times New Roman"/>
          <w:szCs w:val="24"/>
        </w:rPr>
        <w:t xml:space="preserve">rotection and </w:t>
      </w:r>
      <w:r w:rsidR="008B19E0">
        <w:rPr>
          <w:rFonts w:cs="Times New Roman"/>
          <w:szCs w:val="24"/>
        </w:rPr>
        <w:t>A</w:t>
      </w:r>
      <w:r w:rsidR="00122B73" w:rsidRPr="002C1626">
        <w:rPr>
          <w:rFonts w:cs="Times New Roman"/>
          <w:szCs w:val="24"/>
        </w:rPr>
        <w:t>dvocacy systems (P&amp;</w:t>
      </w:r>
      <w:proofErr w:type="gramStart"/>
      <w:r w:rsidR="00122B73" w:rsidRPr="002C1626">
        <w:rPr>
          <w:rFonts w:cs="Times New Roman"/>
          <w:szCs w:val="24"/>
        </w:rPr>
        <w:t>As</w:t>
      </w:r>
      <w:proofErr w:type="gramEnd"/>
      <w:r w:rsidR="00122B73" w:rsidRPr="002C1626">
        <w:rPr>
          <w:rFonts w:cs="Times New Roman"/>
          <w:szCs w:val="24"/>
        </w:rPr>
        <w:t>) play</w:t>
      </w:r>
      <w:r w:rsidR="00CB1F5B">
        <w:rPr>
          <w:rFonts w:cs="Times New Roman"/>
          <w:szCs w:val="24"/>
        </w:rPr>
        <w:t>s</w:t>
      </w:r>
      <w:r w:rsidR="00122B73" w:rsidRPr="002C1626">
        <w:rPr>
          <w:rFonts w:cs="Times New Roman"/>
          <w:szCs w:val="24"/>
        </w:rPr>
        <w:t xml:space="preserve"> a significant role in ensuring compliance with these laws</w:t>
      </w:r>
      <w:r w:rsidR="001B4FDF">
        <w:rPr>
          <w:rFonts w:cs="Times New Roman"/>
          <w:szCs w:val="24"/>
        </w:rPr>
        <w:t xml:space="preserve">. </w:t>
      </w:r>
      <w:r w:rsidR="00BE0070" w:rsidRPr="00B51492">
        <w:rPr>
          <w:rFonts w:cs="Times New Roman"/>
          <w:i/>
          <w:szCs w:val="24"/>
        </w:rPr>
        <w:t xml:space="preserve">See </w:t>
      </w:r>
      <w:r w:rsidR="00A005CA" w:rsidRPr="003853E8">
        <w:rPr>
          <w:rFonts w:cs="Times New Roman"/>
          <w:szCs w:val="24"/>
        </w:rPr>
        <w:t xml:space="preserve">U.S. </w:t>
      </w:r>
      <w:r w:rsidR="00033191" w:rsidRPr="003853E8">
        <w:rPr>
          <w:rFonts w:cs="Times New Roman"/>
          <w:szCs w:val="24"/>
        </w:rPr>
        <w:t>Dep’t of Justice</w:t>
      </w:r>
      <w:r w:rsidR="00C97868">
        <w:rPr>
          <w:rFonts w:cs="Times New Roman"/>
          <w:szCs w:val="24"/>
        </w:rPr>
        <w:t xml:space="preserve">, </w:t>
      </w:r>
      <w:r w:rsidR="00033191" w:rsidRPr="00033191">
        <w:rPr>
          <w:rFonts w:cs="Times New Roman"/>
          <w:i/>
          <w:szCs w:val="24"/>
        </w:rPr>
        <w:t xml:space="preserve">Statement of the Department of Justice on Enforcement of the Integration Mandate of Title II of the Americans with Disabilities Act and </w:t>
      </w:r>
      <w:r w:rsidR="00033191" w:rsidRPr="00033191">
        <w:rPr>
          <w:rFonts w:cs="Times New Roman"/>
          <w:szCs w:val="24"/>
        </w:rPr>
        <w:t>Olmstead v. L.C</w:t>
      </w:r>
      <w:r w:rsidR="00B51492" w:rsidRPr="00C97868">
        <w:rPr>
          <w:rFonts w:cs="Times New Roman"/>
          <w:i/>
          <w:szCs w:val="24"/>
        </w:rPr>
        <w:t>.</w:t>
      </w:r>
      <w:r w:rsidR="00D00DA4">
        <w:rPr>
          <w:rFonts w:cs="Times New Roman"/>
          <w:i/>
          <w:szCs w:val="24"/>
        </w:rPr>
        <w:t xml:space="preserve"> </w:t>
      </w:r>
      <w:r w:rsidR="00D00DA4">
        <w:rPr>
          <w:rFonts w:cs="Times New Roman"/>
          <w:szCs w:val="24"/>
        </w:rPr>
        <w:t>(June 22, 2011)</w:t>
      </w:r>
      <w:r w:rsidR="00B51492">
        <w:rPr>
          <w:rFonts w:cs="Times New Roman"/>
          <w:szCs w:val="24"/>
        </w:rPr>
        <w:t xml:space="preserve">, </w:t>
      </w:r>
      <w:r w:rsidR="00B51492" w:rsidRPr="00B51492">
        <w:rPr>
          <w:rFonts w:cs="Times New Roman"/>
          <w:szCs w:val="24"/>
        </w:rPr>
        <w:t>http://www.ada.gov/olmstead/q&amp;a_olmstead.htm</w:t>
      </w:r>
      <w:r w:rsidR="00B51492">
        <w:rPr>
          <w:rFonts w:cs="Times New Roman"/>
          <w:szCs w:val="24"/>
        </w:rPr>
        <w:t xml:space="preserve"> (providing guidance for ADA and </w:t>
      </w:r>
      <w:r w:rsidR="00B51492" w:rsidRPr="00B51492">
        <w:rPr>
          <w:rFonts w:cs="Times New Roman"/>
          <w:i/>
          <w:szCs w:val="24"/>
        </w:rPr>
        <w:t>Olmstead</w:t>
      </w:r>
      <w:r w:rsidR="00B51492">
        <w:rPr>
          <w:rFonts w:cs="Times New Roman"/>
          <w:szCs w:val="24"/>
        </w:rPr>
        <w:t xml:space="preserve"> enforcement</w:t>
      </w:r>
      <w:r w:rsidR="003B7825">
        <w:rPr>
          <w:rFonts w:cs="Times New Roman"/>
          <w:szCs w:val="24"/>
        </w:rPr>
        <w:t>)</w:t>
      </w:r>
      <w:r w:rsidR="001B4FDF">
        <w:rPr>
          <w:rFonts w:cs="Times New Roman"/>
          <w:szCs w:val="24"/>
        </w:rPr>
        <w:t xml:space="preserve">. </w:t>
      </w:r>
    </w:p>
    <w:p w:rsidR="004223F6" w:rsidRPr="004223F6" w:rsidRDefault="004223F6" w:rsidP="00CF4A27">
      <w:pPr>
        <w:pStyle w:val="Heading2"/>
      </w:pPr>
      <w:r w:rsidRPr="00CF4A27">
        <w:lastRenderedPageBreak/>
        <w:t>Introduction</w:t>
      </w:r>
    </w:p>
    <w:p w:rsidR="00FE32C9" w:rsidRDefault="008F1FB0" w:rsidP="007C10F6">
      <w:pPr>
        <w:ind w:firstLine="720"/>
        <w:jc w:val="left"/>
        <w:rPr>
          <w:rFonts w:eastAsia="Times New Roman" w:cs="Times New Roman"/>
          <w:szCs w:val="24"/>
        </w:rPr>
      </w:pPr>
      <w:r>
        <w:rPr>
          <w:rFonts w:cs="Times New Roman"/>
          <w:caps/>
          <w:szCs w:val="24"/>
        </w:rPr>
        <w:t>C</w:t>
      </w:r>
      <w:r>
        <w:rPr>
          <w:rFonts w:cs="Times New Roman"/>
          <w:szCs w:val="24"/>
        </w:rPr>
        <w:t xml:space="preserve">ongress created a system of independent Protection and Advocacy </w:t>
      </w:r>
      <w:r w:rsidR="00EC1548">
        <w:rPr>
          <w:rFonts w:cs="Times New Roman"/>
          <w:szCs w:val="24"/>
        </w:rPr>
        <w:t>organizations</w:t>
      </w:r>
      <w:r>
        <w:rPr>
          <w:rFonts w:cs="Times New Roman"/>
          <w:szCs w:val="24"/>
        </w:rPr>
        <w:t xml:space="preserve"> in response to </w:t>
      </w:r>
      <w:r w:rsidR="00F51E32">
        <w:rPr>
          <w:rFonts w:cs="Times New Roman"/>
          <w:szCs w:val="24"/>
        </w:rPr>
        <w:t xml:space="preserve">a history </w:t>
      </w:r>
      <w:r>
        <w:rPr>
          <w:rFonts w:cs="Times New Roman"/>
          <w:szCs w:val="24"/>
        </w:rPr>
        <w:t>of widespread abuse and neglect of individuals with disabilities by the facilities charged with their care</w:t>
      </w:r>
      <w:r w:rsidR="001B4FDF">
        <w:rPr>
          <w:rFonts w:cs="Times New Roman"/>
          <w:szCs w:val="24"/>
        </w:rPr>
        <w:t xml:space="preserve">. </w:t>
      </w:r>
      <w:proofErr w:type="gramStart"/>
      <w:r>
        <w:rPr>
          <w:rFonts w:cs="Times New Roman"/>
          <w:szCs w:val="24"/>
        </w:rPr>
        <w:t xml:space="preserve">Following the creation of the </w:t>
      </w:r>
      <w:r w:rsidR="007C10F6">
        <w:rPr>
          <w:rFonts w:cs="Times New Roman"/>
          <w:szCs w:val="24"/>
        </w:rPr>
        <w:t xml:space="preserve">nationwide </w:t>
      </w:r>
      <w:r>
        <w:rPr>
          <w:rFonts w:cs="Times New Roman"/>
          <w:szCs w:val="24"/>
        </w:rPr>
        <w:t>P&amp;A</w:t>
      </w:r>
      <w:r w:rsidR="0014632B">
        <w:rPr>
          <w:rFonts w:cs="Times New Roman"/>
          <w:szCs w:val="24"/>
        </w:rPr>
        <w:t xml:space="preserve"> system </w:t>
      </w:r>
      <w:r>
        <w:rPr>
          <w:rFonts w:cs="Times New Roman"/>
          <w:szCs w:val="24"/>
        </w:rPr>
        <w:t>through passage of the Developmentally Disabled Assistance and Bill of Rights Act in 1975, Pub.</w:t>
      </w:r>
      <w:proofErr w:type="gramEnd"/>
      <w:r>
        <w:rPr>
          <w:rFonts w:cs="Times New Roman"/>
          <w:szCs w:val="24"/>
        </w:rPr>
        <w:t xml:space="preserve"> L. No. 94-103, </w:t>
      </w:r>
      <w:r w:rsidR="00EC7658">
        <w:rPr>
          <w:rFonts w:cs="Times New Roman"/>
          <w:szCs w:val="24"/>
        </w:rPr>
        <w:t>89 Stat. 486 (1975)</w:t>
      </w:r>
      <w:r w:rsidR="00026C68">
        <w:rPr>
          <w:rFonts w:cs="Times New Roman"/>
          <w:szCs w:val="24"/>
        </w:rPr>
        <w:t xml:space="preserve"> </w:t>
      </w:r>
      <w:r w:rsidR="00EC7658">
        <w:rPr>
          <w:rFonts w:cs="Times New Roman"/>
          <w:szCs w:val="24"/>
        </w:rPr>
        <w:t>(</w:t>
      </w:r>
      <w:r w:rsidR="00026C68">
        <w:rPr>
          <w:rFonts w:cs="Times New Roman"/>
          <w:szCs w:val="24"/>
        </w:rPr>
        <w:t xml:space="preserve">originally codified at 42 U.S.C. </w:t>
      </w:r>
      <w:r w:rsidR="00A005CA">
        <w:rPr>
          <w:rFonts w:cs="Times New Roman"/>
          <w:szCs w:val="24"/>
        </w:rPr>
        <w:t>§</w:t>
      </w:r>
      <w:r w:rsidR="00522C75">
        <w:rPr>
          <w:rFonts w:cs="Times New Roman"/>
          <w:szCs w:val="24"/>
        </w:rPr>
        <w:t>§ </w:t>
      </w:r>
      <w:r w:rsidR="00026C68">
        <w:rPr>
          <w:rFonts w:cs="Times New Roman"/>
          <w:szCs w:val="24"/>
        </w:rPr>
        <w:t xml:space="preserve">6041-6043 and currently at 42 U.S.C. </w:t>
      </w:r>
      <w:r w:rsidR="00A005CA">
        <w:rPr>
          <w:rFonts w:cs="Times New Roman"/>
          <w:szCs w:val="24"/>
        </w:rPr>
        <w:t>§</w:t>
      </w:r>
      <w:r w:rsidR="00522C75">
        <w:rPr>
          <w:rFonts w:cs="Times New Roman"/>
          <w:szCs w:val="24"/>
        </w:rPr>
        <w:t>§ </w:t>
      </w:r>
      <w:r w:rsidR="00026C68">
        <w:rPr>
          <w:rFonts w:cs="Times New Roman"/>
          <w:szCs w:val="24"/>
        </w:rPr>
        <w:t>15041-15045</w:t>
      </w:r>
      <w:r w:rsidR="00EC7658">
        <w:rPr>
          <w:rFonts w:cs="Times New Roman"/>
          <w:szCs w:val="24"/>
        </w:rPr>
        <w:t>)</w:t>
      </w:r>
      <w:r w:rsidR="00026C68">
        <w:rPr>
          <w:rFonts w:cs="Times New Roman"/>
          <w:szCs w:val="24"/>
        </w:rPr>
        <w:t>, Congress has continued to expand the authority of P&amp;</w:t>
      </w:r>
      <w:proofErr w:type="gramStart"/>
      <w:r w:rsidR="00026C68">
        <w:rPr>
          <w:rFonts w:cs="Times New Roman"/>
          <w:szCs w:val="24"/>
        </w:rPr>
        <w:t>As</w:t>
      </w:r>
      <w:proofErr w:type="gramEnd"/>
      <w:r w:rsidR="00026C68">
        <w:rPr>
          <w:rFonts w:cs="Times New Roman"/>
          <w:szCs w:val="24"/>
        </w:rPr>
        <w:t xml:space="preserve"> to </w:t>
      </w:r>
      <w:r w:rsidR="00F25586">
        <w:rPr>
          <w:rFonts w:cs="Times New Roman"/>
          <w:szCs w:val="24"/>
        </w:rPr>
        <w:t>protect</w:t>
      </w:r>
      <w:r w:rsidR="00026C68">
        <w:rPr>
          <w:rFonts w:cs="Times New Roman"/>
          <w:szCs w:val="24"/>
        </w:rPr>
        <w:t xml:space="preserve"> individuals with disabilities</w:t>
      </w:r>
      <w:r w:rsidR="001B4FDF">
        <w:rPr>
          <w:rFonts w:cs="Times New Roman"/>
          <w:szCs w:val="24"/>
        </w:rPr>
        <w:t xml:space="preserve">. </w:t>
      </w:r>
      <w:r w:rsidR="00026C68">
        <w:rPr>
          <w:rFonts w:cs="Times New Roman"/>
          <w:szCs w:val="24"/>
        </w:rPr>
        <w:t xml:space="preserve">The Protection and Advocacy for Individuals with Mental Illness Act (“PAIMI Act”), Pub. L. No. 99-319, 100 Stat. 478 (1986) codified at 42 U.S.C. </w:t>
      </w:r>
      <w:r w:rsidR="00C97868">
        <w:rPr>
          <w:rFonts w:cs="Times New Roman"/>
          <w:szCs w:val="24"/>
        </w:rPr>
        <w:t>§</w:t>
      </w:r>
      <w:r w:rsidR="00026C68">
        <w:rPr>
          <w:rFonts w:cs="Times New Roman"/>
          <w:szCs w:val="24"/>
        </w:rPr>
        <w:t>§ 10801</w:t>
      </w:r>
      <w:r w:rsidR="00C97868">
        <w:rPr>
          <w:rFonts w:cs="Times New Roman"/>
          <w:szCs w:val="24"/>
        </w:rPr>
        <w:t>-1085</w:t>
      </w:r>
      <w:r w:rsidR="00A005CA">
        <w:rPr>
          <w:rFonts w:cs="Times New Roman"/>
          <w:szCs w:val="24"/>
        </w:rPr>
        <w:t xml:space="preserve">, </w:t>
      </w:r>
      <w:r w:rsidR="00026C68">
        <w:rPr>
          <w:rFonts w:cs="Times New Roman"/>
          <w:szCs w:val="24"/>
        </w:rPr>
        <w:t>extended the P&amp;As</w:t>
      </w:r>
      <w:r w:rsidR="008F1EB1">
        <w:rPr>
          <w:rFonts w:cs="Times New Roman"/>
          <w:szCs w:val="24"/>
        </w:rPr>
        <w:t>’</w:t>
      </w:r>
      <w:r w:rsidR="00026C68">
        <w:rPr>
          <w:rFonts w:cs="Times New Roman"/>
          <w:szCs w:val="24"/>
        </w:rPr>
        <w:t xml:space="preserve"> role to include protection of</w:t>
      </w:r>
      <w:r w:rsidR="0014632B">
        <w:rPr>
          <w:rFonts w:cs="Times New Roman"/>
          <w:szCs w:val="24"/>
        </w:rPr>
        <w:t xml:space="preserve"> persons</w:t>
      </w:r>
      <w:r w:rsidR="00026C68">
        <w:rPr>
          <w:rFonts w:cs="Times New Roman"/>
          <w:szCs w:val="24"/>
        </w:rPr>
        <w:t xml:space="preserve"> with mental illness</w:t>
      </w:r>
      <w:r w:rsidR="001B4FDF">
        <w:rPr>
          <w:rFonts w:cs="Times New Roman"/>
          <w:szCs w:val="24"/>
        </w:rPr>
        <w:t xml:space="preserve">. </w:t>
      </w:r>
      <w:r w:rsidR="00026C68">
        <w:rPr>
          <w:rFonts w:cs="Times New Roman"/>
          <w:szCs w:val="24"/>
        </w:rPr>
        <w:t>Amendments to the PAIMI Act in 2000 further ensure</w:t>
      </w:r>
      <w:r w:rsidR="00F25586">
        <w:rPr>
          <w:rFonts w:cs="Times New Roman"/>
          <w:szCs w:val="24"/>
        </w:rPr>
        <w:t>d</w:t>
      </w:r>
      <w:r w:rsidR="00026C68">
        <w:rPr>
          <w:rFonts w:cs="Times New Roman"/>
          <w:szCs w:val="24"/>
        </w:rPr>
        <w:t xml:space="preserve"> that P&amp;</w:t>
      </w:r>
      <w:proofErr w:type="gramStart"/>
      <w:r w:rsidR="00026C68">
        <w:rPr>
          <w:rFonts w:cs="Times New Roman"/>
          <w:szCs w:val="24"/>
        </w:rPr>
        <w:t>As</w:t>
      </w:r>
      <w:proofErr w:type="gramEnd"/>
      <w:r w:rsidR="00026C68">
        <w:rPr>
          <w:rFonts w:cs="Times New Roman"/>
          <w:szCs w:val="24"/>
        </w:rPr>
        <w:t xml:space="preserve"> protect individuals with mental illness who reside in the community</w:t>
      </w:r>
      <w:r w:rsidR="00F51E32">
        <w:rPr>
          <w:rFonts w:cs="Times New Roman"/>
          <w:szCs w:val="24"/>
        </w:rPr>
        <w:t xml:space="preserve">, including </w:t>
      </w:r>
      <w:r w:rsidR="00026C68">
        <w:rPr>
          <w:rFonts w:cs="Times New Roman"/>
          <w:szCs w:val="24"/>
        </w:rPr>
        <w:t>their own homes</w:t>
      </w:r>
      <w:r w:rsidR="001B4FDF">
        <w:rPr>
          <w:rFonts w:cs="Times New Roman"/>
          <w:szCs w:val="24"/>
        </w:rPr>
        <w:t xml:space="preserve">. </w:t>
      </w:r>
      <w:r w:rsidR="00EC7658">
        <w:rPr>
          <w:rFonts w:cs="Times New Roman"/>
          <w:szCs w:val="24"/>
        </w:rPr>
        <w:t xml:space="preserve">Children’s Health Act of 2000, </w:t>
      </w:r>
      <w:r w:rsidR="00EC7658" w:rsidRPr="002C1626">
        <w:rPr>
          <w:rFonts w:cs="Times New Roman"/>
          <w:szCs w:val="24"/>
        </w:rPr>
        <w:t>Pub. L. No. 106-310, Div. B, Title XXXII, § 3206(b</w:t>
      </w:r>
      <w:proofErr w:type="gramStart"/>
      <w:r w:rsidR="00EC7658" w:rsidRPr="002C1626">
        <w:rPr>
          <w:rFonts w:cs="Times New Roman"/>
          <w:szCs w:val="24"/>
        </w:rPr>
        <w:t>)(</w:t>
      </w:r>
      <w:proofErr w:type="gramEnd"/>
      <w:r w:rsidR="00EC7658" w:rsidRPr="002C1626">
        <w:rPr>
          <w:rFonts w:cs="Times New Roman"/>
          <w:szCs w:val="24"/>
        </w:rPr>
        <w:t>1)(B</w:t>
      </w:r>
      <w:r w:rsidR="00EC7658" w:rsidRPr="00256C82">
        <w:rPr>
          <w:rFonts w:cs="Times New Roman"/>
          <w:szCs w:val="24"/>
        </w:rPr>
        <w:t xml:space="preserve">), 114 Stat. 1101 (codified at </w:t>
      </w:r>
      <w:r w:rsidR="00EC7658" w:rsidRPr="00256C82">
        <w:rPr>
          <w:rFonts w:eastAsia="Times New Roman" w:cs="Times New Roman"/>
          <w:szCs w:val="24"/>
        </w:rPr>
        <w:t xml:space="preserve">42 U.S.C. </w:t>
      </w:r>
    </w:p>
    <w:p w:rsidR="00EC1548" w:rsidRPr="007C10F6" w:rsidRDefault="00EC7658" w:rsidP="00FE32C9">
      <w:pPr>
        <w:jc w:val="left"/>
        <w:rPr>
          <w:rFonts w:eastAsia="Times New Roman" w:cs="Times New Roman"/>
          <w:szCs w:val="24"/>
        </w:rPr>
      </w:pPr>
      <w:r w:rsidRPr="00256C82">
        <w:rPr>
          <w:rFonts w:eastAsia="Times New Roman" w:cs="Times New Roman"/>
          <w:szCs w:val="24"/>
        </w:rPr>
        <w:t>§ 10802(4</w:t>
      </w:r>
      <w:proofErr w:type="gramStart"/>
      <w:r w:rsidRPr="00256C82">
        <w:rPr>
          <w:rFonts w:eastAsia="Times New Roman" w:cs="Times New Roman"/>
          <w:szCs w:val="24"/>
        </w:rPr>
        <w:t>)(</w:t>
      </w:r>
      <w:proofErr w:type="gramEnd"/>
      <w:r w:rsidRPr="00256C82">
        <w:rPr>
          <w:rFonts w:eastAsia="Times New Roman" w:cs="Times New Roman"/>
          <w:szCs w:val="24"/>
        </w:rPr>
        <w:t>B)(ii))</w:t>
      </w:r>
      <w:r w:rsidR="001B4FDF">
        <w:rPr>
          <w:rFonts w:eastAsia="Times New Roman" w:cs="Times New Roman"/>
          <w:szCs w:val="24"/>
        </w:rPr>
        <w:t xml:space="preserve">. </w:t>
      </w:r>
      <w:r w:rsidR="00026C68">
        <w:rPr>
          <w:rFonts w:cs="Times New Roman"/>
          <w:szCs w:val="24"/>
        </w:rPr>
        <w:t>The P&amp;A system was designed to ensure that individuals with disabilities</w:t>
      </w:r>
      <w:r w:rsidR="00EC1548">
        <w:rPr>
          <w:rFonts w:cs="Times New Roman"/>
          <w:szCs w:val="24"/>
        </w:rPr>
        <w:t>, some of the most vulnerable members of society,</w:t>
      </w:r>
      <w:r w:rsidR="00026C68">
        <w:rPr>
          <w:rFonts w:cs="Times New Roman"/>
          <w:szCs w:val="24"/>
        </w:rPr>
        <w:t xml:space="preserve"> </w:t>
      </w:r>
      <w:r w:rsidR="00EC1548">
        <w:rPr>
          <w:rFonts w:cs="Times New Roman"/>
          <w:szCs w:val="24"/>
        </w:rPr>
        <w:t xml:space="preserve">have access to independent advocates and are protected from abuse and neglect wherever they receive care </w:t>
      </w:r>
      <w:r w:rsidR="006D6F93">
        <w:rPr>
          <w:rFonts w:cs="Times New Roman"/>
          <w:szCs w:val="24"/>
        </w:rPr>
        <w:t>or</w:t>
      </w:r>
      <w:r w:rsidR="00EC1548">
        <w:rPr>
          <w:rFonts w:cs="Times New Roman"/>
          <w:szCs w:val="24"/>
        </w:rPr>
        <w:t xml:space="preserve"> treatment</w:t>
      </w:r>
      <w:r w:rsidR="001B4FDF">
        <w:rPr>
          <w:rFonts w:cs="Times New Roman"/>
          <w:szCs w:val="24"/>
        </w:rPr>
        <w:t xml:space="preserve">. </w:t>
      </w:r>
    </w:p>
    <w:p w:rsidR="000A34E6" w:rsidRDefault="00EC1548">
      <w:pPr>
        <w:ind w:firstLine="720"/>
        <w:jc w:val="left"/>
        <w:rPr>
          <w:rFonts w:cs="Times New Roman"/>
          <w:szCs w:val="24"/>
        </w:rPr>
      </w:pPr>
      <w:r>
        <w:rPr>
          <w:rFonts w:cs="Times New Roman"/>
          <w:szCs w:val="24"/>
        </w:rPr>
        <w:t xml:space="preserve"> To ensure that P&amp;As are capable of carrying out their federal mandate to protect and advocate for individuals with disabilities, the PAIMI Act and parallel P&amp;A statutes define certain key aspects of the P&amp;As</w:t>
      </w:r>
      <w:r w:rsidR="008F1EB1">
        <w:rPr>
          <w:rFonts w:cs="Times New Roman"/>
          <w:szCs w:val="24"/>
        </w:rPr>
        <w:t>’</w:t>
      </w:r>
      <w:r>
        <w:rPr>
          <w:rFonts w:cs="Times New Roman"/>
          <w:szCs w:val="24"/>
        </w:rPr>
        <w:t xml:space="preserve"> authority</w:t>
      </w:r>
      <w:r w:rsidR="00CB1F5B">
        <w:rPr>
          <w:rFonts w:cs="Times New Roman"/>
          <w:szCs w:val="24"/>
        </w:rPr>
        <w:t>.</w:t>
      </w:r>
      <w:r w:rsidR="00C41536">
        <w:rPr>
          <w:rStyle w:val="FootnoteReference"/>
          <w:rFonts w:cs="Times New Roman"/>
          <w:szCs w:val="24"/>
        </w:rPr>
        <w:footnoteReference w:id="2"/>
      </w:r>
      <w:r w:rsidR="00C41536">
        <w:rPr>
          <w:rFonts w:cs="Times New Roman"/>
          <w:szCs w:val="24"/>
        </w:rPr>
        <w:t xml:space="preserve"> </w:t>
      </w:r>
      <w:r>
        <w:rPr>
          <w:rFonts w:cs="Times New Roman"/>
          <w:szCs w:val="24"/>
        </w:rPr>
        <w:t xml:space="preserve">P&amp;As have the right to access </w:t>
      </w:r>
      <w:r>
        <w:rPr>
          <w:rFonts w:cs="Times New Roman"/>
          <w:szCs w:val="24"/>
        </w:rPr>
        <w:lastRenderedPageBreak/>
        <w:t xml:space="preserve">facilities, records, and individuals in order to investigate possible abuse and neglect, to conduct monitoring activities, and to </w:t>
      </w:r>
      <w:r w:rsidR="00F51E32">
        <w:rPr>
          <w:rFonts w:cs="Times New Roman"/>
          <w:szCs w:val="24"/>
        </w:rPr>
        <w:t>educate individuals about their rights</w:t>
      </w:r>
      <w:r w:rsidR="001B4FDF">
        <w:rPr>
          <w:rFonts w:cs="Times New Roman"/>
          <w:szCs w:val="24"/>
        </w:rPr>
        <w:t xml:space="preserve">. </w:t>
      </w:r>
      <w:r w:rsidR="00692F66">
        <w:rPr>
          <w:rFonts w:cs="Times New Roman"/>
          <w:szCs w:val="24"/>
        </w:rPr>
        <w:t xml:space="preserve">42 U.S.C. </w:t>
      </w:r>
      <w:r w:rsidR="00BF146B">
        <w:rPr>
          <w:rFonts w:cs="Times New Roman"/>
          <w:szCs w:val="24"/>
        </w:rPr>
        <w:t>§</w:t>
      </w:r>
      <w:r w:rsidR="00692F66">
        <w:rPr>
          <w:rFonts w:cs="Times New Roman"/>
          <w:szCs w:val="24"/>
        </w:rPr>
        <w:t>§ 1080</w:t>
      </w:r>
      <w:r w:rsidR="00BF146B">
        <w:rPr>
          <w:rFonts w:cs="Times New Roman"/>
          <w:szCs w:val="24"/>
        </w:rPr>
        <w:t>1(b</w:t>
      </w:r>
      <w:proofErr w:type="gramStart"/>
      <w:r w:rsidR="00BF146B">
        <w:rPr>
          <w:rFonts w:cs="Times New Roman"/>
          <w:szCs w:val="24"/>
        </w:rPr>
        <w:t>)(</w:t>
      </w:r>
      <w:proofErr w:type="gramEnd"/>
      <w:r w:rsidR="00BF146B">
        <w:rPr>
          <w:rFonts w:cs="Times New Roman"/>
          <w:szCs w:val="24"/>
        </w:rPr>
        <w:t>2), 10805; 42 C.F.R §51.42</w:t>
      </w:r>
      <w:r w:rsidR="001B4FDF">
        <w:rPr>
          <w:rFonts w:cs="Times New Roman"/>
          <w:szCs w:val="24"/>
        </w:rPr>
        <w:t xml:space="preserve">. </w:t>
      </w:r>
      <w:r w:rsidR="00731866">
        <w:rPr>
          <w:rFonts w:cs="Times New Roman"/>
          <w:szCs w:val="24"/>
        </w:rPr>
        <w:t>Key to P&amp;</w:t>
      </w:r>
      <w:proofErr w:type="gramStart"/>
      <w:r w:rsidR="00731866">
        <w:rPr>
          <w:rFonts w:cs="Times New Roman"/>
          <w:szCs w:val="24"/>
        </w:rPr>
        <w:t>As</w:t>
      </w:r>
      <w:proofErr w:type="gramEnd"/>
      <w:r w:rsidR="008B19E0">
        <w:rPr>
          <w:rFonts w:cs="Times New Roman"/>
          <w:szCs w:val="24"/>
        </w:rPr>
        <w:t>’</w:t>
      </w:r>
      <w:r w:rsidR="00731866">
        <w:rPr>
          <w:rFonts w:cs="Times New Roman"/>
          <w:szCs w:val="24"/>
        </w:rPr>
        <w:t xml:space="preserve"> ability to fulfill their function, the statute authorizes</w:t>
      </w:r>
      <w:r w:rsidR="00990E48">
        <w:rPr>
          <w:rFonts w:cs="Times New Roman"/>
          <w:szCs w:val="24"/>
        </w:rPr>
        <w:t xml:space="preserve"> </w:t>
      </w:r>
      <w:r w:rsidR="007C10F6">
        <w:rPr>
          <w:rFonts w:cs="Times New Roman"/>
          <w:szCs w:val="24"/>
        </w:rPr>
        <w:t xml:space="preserve">P&amp;As </w:t>
      </w:r>
      <w:r w:rsidR="00731866">
        <w:rPr>
          <w:rFonts w:cs="Times New Roman"/>
          <w:szCs w:val="24"/>
        </w:rPr>
        <w:t xml:space="preserve">to </w:t>
      </w:r>
      <w:r w:rsidR="007C10F6">
        <w:rPr>
          <w:rFonts w:cs="Times New Roman"/>
          <w:szCs w:val="24"/>
        </w:rPr>
        <w:t>exercise their authority independently</w:t>
      </w:r>
      <w:r w:rsidR="008725EF" w:rsidRPr="00167A15">
        <w:rPr>
          <w:rFonts w:cs="Times New Roman"/>
          <w:szCs w:val="24"/>
        </w:rPr>
        <w:t>.</w:t>
      </w:r>
      <w:r w:rsidR="00167A15">
        <w:rPr>
          <w:rFonts w:cs="Times New Roman"/>
          <w:szCs w:val="24"/>
        </w:rPr>
        <w:t xml:space="preserve"> </w:t>
      </w:r>
      <w:proofErr w:type="gramStart"/>
      <w:r w:rsidR="00167A15">
        <w:rPr>
          <w:rFonts w:cs="Times New Roman"/>
          <w:szCs w:val="24"/>
        </w:rPr>
        <w:t>42 U.S.C.</w:t>
      </w:r>
      <w:proofErr w:type="gramEnd"/>
      <w:r w:rsidR="00167A15">
        <w:rPr>
          <w:rFonts w:cs="Times New Roman"/>
          <w:szCs w:val="24"/>
        </w:rPr>
        <w:t xml:space="preserve"> </w:t>
      </w:r>
    </w:p>
    <w:p w:rsidR="001B4FDF" w:rsidRDefault="00167A15" w:rsidP="000A34E6">
      <w:pPr>
        <w:jc w:val="left"/>
        <w:rPr>
          <w:rFonts w:cs="Times New Roman"/>
          <w:szCs w:val="24"/>
        </w:rPr>
      </w:pPr>
      <w:r>
        <w:rPr>
          <w:rFonts w:cs="Times New Roman"/>
          <w:szCs w:val="24"/>
        </w:rPr>
        <w:t>§ 10805(a</w:t>
      </w:r>
      <w:proofErr w:type="gramStart"/>
      <w:r>
        <w:rPr>
          <w:rFonts w:cs="Times New Roman"/>
          <w:szCs w:val="24"/>
        </w:rPr>
        <w:t>)(</w:t>
      </w:r>
      <w:proofErr w:type="gramEnd"/>
      <w:r>
        <w:rPr>
          <w:rFonts w:cs="Times New Roman"/>
          <w:szCs w:val="24"/>
        </w:rPr>
        <w:t>2).</w:t>
      </w:r>
    </w:p>
    <w:p w:rsidR="000A34E6" w:rsidRDefault="00F51E32" w:rsidP="008B19E0">
      <w:pPr>
        <w:ind w:firstLine="720"/>
        <w:jc w:val="left"/>
        <w:rPr>
          <w:rFonts w:cs="Times New Roman"/>
          <w:szCs w:val="24"/>
        </w:rPr>
      </w:pPr>
      <w:r>
        <w:rPr>
          <w:rFonts w:cs="Times New Roman"/>
          <w:szCs w:val="24"/>
        </w:rPr>
        <w:t>Motivated by an interest in protecting all individuals with disabilities from abuse and neglect, Congress vested P&amp;</w:t>
      </w:r>
      <w:proofErr w:type="gramStart"/>
      <w:r>
        <w:rPr>
          <w:rFonts w:cs="Times New Roman"/>
          <w:szCs w:val="24"/>
        </w:rPr>
        <w:t>As</w:t>
      </w:r>
      <w:proofErr w:type="gramEnd"/>
      <w:r>
        <w:rPr>
          <w:rFonts w:cs="Times New Roman"/>
          <w:szCs w:val="24"/>
        </w:rPr>
        <w:t xml:space="preserve"> with the authority to monitor and investigate all facilities that provide care </w:t>
      </w:r>
      <w:r w:rsidR="002236AD">
        <w:rPr>
          <w:rFonts w:cs="Times New Roman"/>
          <w:szCs w:val="24"/>
        </w:rPr>
        <w:t xml:space="preserve">or </w:t>
      </w:r>
      <w:r>
        <w:rPr>
          <w:rFonts w:cs="Times New Roman"/>
          <w:szCs w:val="24"/>
        </w:rPr>
        <w:t xml:space="preserve">treatment to </w:t>
      </w:r>
      <w:r w:rsidR="003132E5">
        <w:rPr>
          <w:rFonts w:cs="Times New Roman"/>
          <w:szCs w:val="24"/>
        </w:rPr>
        <w:t xml:space="preserve">individuals with </w:t>
      </w:r>
      <w:r w:rsidR="00BF70D8">
        <w:rPr>
          <w:rFonts w:cs="Times New Roman"/>
          <w:szCs w:val="24"/>
        </w:rPr>
        <w:t>mental illness</w:t>
      </w:r>
      <w:r w:rsidR="001B4FDF">
        <w:rPr>
          <w:rFonts w:cs="Times New Roman"/>
          <w:szCs w:val="24"/>
        </w:rPr>
        <w:t xml:space="preserve">. </w:t>
      </w:r>
      <w:proofErr w:type="gramStart"/>
      <w:r w:rsidR="00BF146B">
        <w:rPr>
          <w:rFonts w:cs="Times New Roman"/>
          <w:szCs w:val="24"/>
        </w:rPr>
        <w:t>42 U.S.C.</w:t>
      </w:r>
      <w:proofErr w:type="gramEnd"/>
      <w:r w:rsidR="00BF146B">
        <w:rPr>
          <w:rFonts w:cs="Times New Roman"/>
          <w:szCs w:val="24"/>
        </w:rPr>
        <w:t xml:space="preserve"> </w:t>
      </w:r>
    </w:p>
    <w:p w:rsidR="001B4FDF" w:rsidRDefault="00BF146B" w:rsidP="000A34E6">
      <w:pPr>
        <w:jc w:val="left"/>
        <w:rPr>
          <w:rFonts w:cs="Times New Roman"/>
          <w:szCs w:val="24"/>
        </w:rPr>
      </w:pPr>
      <w:r>
        <w:rPr>
          <w:rFonts w:cs="Times New Roman"/>
          <w:szCs w:val="24"/>
        </w:rPr>
        <w:t>§ 10805(a</w:t>
      </w:r>
      <w:proofErr w:type="gramStart"/>
      <w:r>
        <w:rPr>
          <w:rFonts w:cs="Times New Roman"/>
          <w:szCs w:val="24"/>
        </w:rPr>
        <w:t>)(</w:t>
      </w:r>
      <w:proofErr w:type="gramEnd"/>
      <w:r>
        <w:rPr>
          <w:rFonts w:cs="Times New Roman"/>
          <w:szCs w:val="24"/>
        </w:rPr>
        <w:t xml:space="preserve">3). </w:t>
      </w:r>
      <w:r w:rsidR="00F51E32">
        <w:rPr>
          <w:rFonts w:cs="Times New Roman"/>
          <w:szCs w:val="24"/>
        </w:rPr>
        <w:t>This includes residential and non-residential facilities</w:t>
      </w:r>
      <w:r w:rsidR="008F1EB1">
        <w:rPr>
          <w:rFonts w:cs="Times New Roman"/>
          <w:szCs w:val="24"/>
        </w:rPr>
        <w:t xml:space="preserve">, </w:t>
      </w:r>
      <w:r>
        <w:rPr>
          <w:rFonts w:cs="Times New Roman"/>
          <w:szCs w:val="24"/>
        </w:rPr>
        <w:t>42 U.S.C. § 10802</w:t>
      </w:r>
      <w:r w:rsidR="008F1EB1">
        <w:rPr>
          <w:rFonts w:cs="Times New Roman"/>
          <w:szCs w:val="24"/>
        </w:rPr>
        <w:t>,</w:t>
      </w:r>
      <w:r>
        <w:rPr>
          <w:rFonts w:cs="Times New Roman"/>
          <w:szCs w:val="24"/>
        </w:rPr>
        <w:t xml:space="preserve"> </w:t>
      </w:r>
      <w:r w:rsidR="008F1EB1">
        <w:rPr>
          <w:rFonts w:cs="Times New Roman"/>
          <w:szCs w:val="24"/>
        </w:rPr>
        <w:t>and</w:t>
      </w:r>
      <w:r w:rsidR="00F51E32">
        <w:rPr>
          <w:rFonts w:cs="Times New Roman"/>
          <w:szCs w:val="24"/>
        </w:rPr>
        <w:t xml:space="preserve"> facilities providing </w:t>
      </w:r>
      <w:r w:rsidR="0092041D">
        <w:rPr>
          <w:rFonts w:cs="Times New Roman"/>
          <w:szCs w:val="24"/>
        </w:rPr>
        <w:t>all forms</w:t>
      </w:r>
      <w:r w:rsidR="00F51E32">
        <w:rPr>
          <w:rFonts w:cs="Times New Roman"/>
          <w:szCs w:val="24"/>
        </w:rPr>
        <w:t xml:space="preserve"> of care </w:t>
      </w:r>
      <w:r w:rsidR="0092041D">
        <w:rPr>
          <w:rFonts w:cs="Times New Roman"/>
          <w:szCs w:val="24"/>
        </w:rPr>
        <w:t xml:space="preserve">or </w:t>
      </w:r>
      <w:r w:rsidR="00F51E32">
        <w:rPr>
          <w:rFonts w:cs="Times New Roman"/>
          <w:szCs w:val="24"/>
        </w:rPr>
        <w:t>treatmen</w:t>
      </w:r>
      <w:r w:rsidR="006D6F93">
        <w:rPr>
          <w:rFonts w:cs="Times New Roman"/>
          <w:szCs w:val="24"/>
        </w:rPr>
        <w:t>t</w:t>
      </w:r>
      <w:r w:rsidR="0092041D" w:rsidRPr="0092041D">
        <w:rPr>
          <w:rFonts w:cs="Times New Roman"/>
          <w:szCs w:val="24"/>
        </w:rPr>
        <w:t xml:space="preserve">. </w:t>
      </w:r>
      <w:proofErr w:type="gramStart"/>
      <w:r>
        <w:rPr>
          <w:rFonts w:cs="Times New Roman"/>
          <w:szCs w:val="24"/>
        </w:rPr>
        <w:t>42 C.F.R. §51.2.</w:t>
      </w:r>
      <w:proofErr w:type="gramEnd"/>
      <w:r w:rsidR="002236AD" w:rsidRPr="002236AD">
        <w:rPr>
          <w:rFonts w:cs="Times New Roman"/>
          <w:szCs w:val="24"/>
        </w:rPr>
        <w:t xml:space="preserve"> </w:t>
      </w:r>
      <w:r w:rsidR="002236AD">
        <w:rPr>
          <w:rFonts w:cs="Times New Roman"/>
          <w:szCs w:val="24"/>
        </w:rPr>
        <w:t>The P&amp;As</w:t>
      </w:r>
      <w:r w:rsidR="008F1EB1">
        <w:rPr>
          <w:rFonts w:cs="Times New Roman"/>
          <w:szCs w:val="24"/>
        </w:rPr>
        <w:t>’</w:t>
      </w:r>
      <w:r w:rsidR="002236AD">
        <w:rPr>
          <w:rFonts w:cs="Times New Roman"/>
          <w:szCs w:val="24"/>
        </w:rPr>
        <w:t xml:space="preserve"> right of access protects the</w:t>
      </w:r>
      <w:r w:rsidR="002236AD" w:rsidRPr="0092041D">
        <w:rPr>
          <w:rFonts w:cs="Times New Roman"/>
          <w:szCs w:val="24"/>
        </w:rPr>
        <w:t xml:space="preserve"> many children with disabilities</w:t>
      </w:r>
      <w:r w:rsidR="002236AD">
        <w:rPr>
          <w:rFonts w:cs="Times New Roman"/>
          <w:szCs w:val="24"/>
        </w:rPr>
        <w:t xml:space="preserve"> who receive care or treatment in schools.</w:t>
      </w:r>
      <w:r w:rsidRPr="00BF146B">
        <w:rPr>
          <w:rFonts w:cs="Times New Roman"/>
          <w:i/>
          <w:szCs w:val="24"/>
        </w:rPr>
        <w:t xml:space="preserve"> </w:t>
      </w:r>
      <w:r w:rsidRPr="002C1626">
        <w:rPr>
          <w:rFonts w:cs="Times New Roman"/>
          <w:i/>
          <w:szCs w:val="24"/>
        </w:rPr>
        <w:t>See</w:t>
      </w:r>
      <w:r w:rsidRPr="002C1626">
        <w:rPr>
          <w:rFonts w:cs="Times New Roman"/>
          <w:szCs w:val="24"/>
        </w:rPr>
        <w:t xml:space="preserve"> </w:t>
      </w:r>
      <w:r w:rsidRPr="00523648">
        <w:rPr>
          <w:rFonts w:eastAsia="Times New Roman" w:cs="Times New Roman"/>
          <w:i/>
          <w:szCs w:val="24"/>
        </w:rPr>
        <w:t xml:space="preserve">Connecticut Office of Prot. &amp; Advocacy </w:t>
      </w:r>
      <w:proofErr w:type="gramStart"/>
      <w:r w:rsidRPr="00523648">
        <w:rPr>
          <w:rFonts w:eastAsia="Times New Roman" w:cs="Times New Roman"/>
          <w:i/>
          <w:szCs w:val="24"/>
        </w:rPr>
        <w:t>For</w:t>
      </w:r>
      <w:proofErr w:type="gramEnd"/>
      <w:r w:rsidRPr="00523648">
        <w:rPr>
          <w:rFonts w:eastAsia="Times New Roman" w:cs="Times New Roman"/>
          <w:i/>
          <w:szCs w:val="24"/>
        </w:rPr>
        <w:t xml:space="preserve"> Persons With Disabilities v. </w:t>
      </w:r>
      <w:r w:rsidRPr="002C1626">
        <w:rPr>
          <w:rFonts w:cs="Times New Roman"/>
          <w:i/>
          <w:szCs w:val="24"/>
        </w:rPr>
        <w:t>Hartford Bd</w:t>
      </w:r>
      <w:r>
        <w:rPr>
          <w:rFonts w:cs="Times New Roman"/>
          <w:i/>
          <w:szCs w:val="24"/>
        </w:rPr>
        <w:t>.</w:t>
      </w:r>
      <w:r w:rsidRPr="002C1626">
        <w:rPr>
          <w:rFonts w:cs="Times New Roman"/>
          <w:i/>
          <w:szCs w:val="24"/>
        </w:rPr>
        <w:t xml:space="preserve"> of Educ</w:t>
      </w:r>
      <w:r>
        <w:rPr>
          <w:rFonts w:cs="Times New Roman"/>
          <w:i/>
          <w:szCs w:val="24"/>
        </w:rPr>
        <w:t>.</w:t>
      </w:r>
      <w:r w:rsidRPr="002C1626">
        <w:rPr>
          <w:rFonts w:cs="Times New Roman"/>
          <w:szCs w:val="24"/>
        </w:rPr>
        <w:t xml:space="preserve">, 464 F.3d </w:t>
      </w:r>
      <w:r>
        <w:rPr>
          <w:rFonts w:cs="Times New Roman"/>
          <w:szCs w:val="24"/>
        </w:rPr>
        <w:t xml:space="preserve">229, </w:t>
      </w:r>
      <w:r w:rsidRPr="002C1626">
        <w:rPr>
          <w:rFonts w:cs="Times New Roman"/>
          <w:szCs w:val="24"/>
        </w:rPr>
        <w:t>240</w:t>
      </w:r>
      <w:r>
        <w:rPr>
          <w:rFonts w:cs="Times New Roman"/>
          <w:szCs w:val="24"/>
        </w:rPr>
        <w:t xml:space="preserve"> (2d Cir. 2006).</w:t>
      </w:r>
      <w:r w:rsidR="002236AD">
        <w:rPr>
          <w:rFonts w:cs="Times New Roman"/>
          <w:szCs w:val="24"/>
        </w:rPr>
        <w:t xml:space="preserve"> </w:t>
      </w:r>
      <w:r w:rsidR="006D6F93">
        <w:rPr>
          <w:rFonts w:cs="Times New Roman"/>
          <w:szCs w:val="24"/>
        </w:rPr>
        <w:t>Facilities that perform additional functions or provide services in support of another goal</w:t>
      </w:r>
      <w:r w:rsidR="0092041D">
        <w:rPr>
          <w:rFonts w:cs="Times New Roman"/>
          <w:szCs w:val="24"/>
        </w:rPr>
        <w:t xml:space="preserve">, such as providing </w:t>
      </w:r>
      <w:r w:rsidR="00731866">
        <w:rPr>
          <w:rFonts w:cs="Times New Roman"/>
          <w:szCs w:val="24"/>
        </w:rPr>
        <w:t>education</w:t>
      </w:r>
      <w:r w:rsidR="0092041D">
        <w:rPr>
          <w:rFonts w:cs="Times New Roman"/>
          <w:szCs w:val="24"/>
        </w:rPr>
        <w:t>,</w:t>
      </w:r>
      <w:r w:rsidR="006D6F93">
        <w:rPr>
          <w:rFonts w:cs="Times New Roman"/>
          <w:szCs w:val="24"/>
        </w:rPr>
        <w:t xml:space="preserve"> are not exempted from P&amp;As</w:t>
      </w:r>
      <w:r w:rsidR="008B19E0">
        <w:rPr>
          <w:rFonts w:cs="Times New Roman"/>
          <w:szCs w:val="24"/>
        </w:rPr>
        <w:t>’</w:t>
      </w:r>
      <w:r w:rsidR="006D6F93">
        <w:rPr>
          <w:rFonts w:cs="Times New Roman"/>
          <w:szCs w:val="24"/>
        </w:rPr>
        <w:t xml:space="preserve"> authority</w:t>
      </w:r>
      <w:r w:rsidR="001B4FDF">
        <w:rPr>
          <w:rFonts w:cs="Times New Roman"/>
          <w:szCs w:val="24"/>
        </w:rPr>
        <w:t xml:space="preserve">. </w:t>
      </w:r>
      <w:r w:rsidR="008B19E0">
        <w:rPr>
          <w:rFonts w:cs="Times New Roman"/>
          <w:szCs w:val="24"/>
        </w:rPr>
        <w:t xml:space="preserve">Similarly, the PAIMI Act protects individuals from abuse and neglect of all forms, including abuse and neglect resulting in </w:t>
      </w:r>
      <w:r w:rsidR="00CB1F5B">
        <w:rPr>
          <w:rFonts w:cs="Times New Roman"/>
          <w:szCs w:val="24"/>
        </w:rPr>
        <w:t xml:space="preserve">physical, </w:t>
      </w:r>
      <w:r w:rsidR="008B19E0">
        <w:rPr>
          <w:rFonts w:cs="Times New Roman"/>
          <w:szCs w:val="24"/>
        </w:rPr>
        <w:t xml:space="preserve">mental, emotional, and legal injuries. </w:t>
      </w:r>
      <w:proofErr w:type="gramStart"/>
      <w:r w:rsidR="008B19E0">
        <w:rPr>
          <w:rFonts w:cs="Times New Roman"/>
          <w:szCs w:val="24"/>
        </w:rPr>
        <w:t>42 U.S.C. § 10802(1), (5); 42 CF.R.</w:t>
      </w:r>
      <w:proofErr w:type="gramEnd"/>
      <w:r w:rsidR="008B19E0">
        <w:rPr>
          <w:rFonts w:cs="Times New Roman"/>
          <w:szCs w:val="24"/>
        </w:rPr>
        <w:t xml:space="preserve"> § 51.2. </w:t>
      </w:r>
      <w:r w:rsidR="006D6F93">
        <w:rPr>
          <w:rFonts w:cs="Times New Roman"/>
          <w:szCs w:val="24"/>
        </w:rPr>
        <w:t xml:space="preserve">To hold otherwise </w:t>
      </w:r>
      <w:r w:rsidR="00F51E32">
        <w:rPr>
          <w:rFonts w:cs="Times New Roman"/>
          <w:szCs w:val="24"/>
        </w:rPr>
        <w:t>would leave many vulnerable individuals susceptible to abuse and neglect and unable to a</w:t>
      </w:r>
      <w:r w:rsidR="0035758A">
        <w:rPr>
          <w:rFonts w:cs="Times New Roman"/>
          <w:szCs w:val="24"/>
        </w:rPr>
        <w:t>dequately assert their rights</w:t>
      </w:r>
      <w:r w:rsidR="001B4FDF">
        <w:rPr>
          <w:rFonts w:cs="Times New Roman"/>
          <w:szCs w:val="24"/>
        </w:rPr>
        <w:t xml:space="preserve">. </w:t>
      </w:r>
      <w:r w:rsidR="00F51E32">
        <w:rPr>
          <w:rFonts w:cs="Times New Roman"/>
          <w:szCs w:val="24"/>
        </w:rPr>
        <w:t xml:space="preserve">Such a result is wholly inconsistent with Congress’ intent in establishing the P&amp;A system. </w:t>
      </w:r>
    </w:p>
    <w:p w:rsidR="000A34E6" w:rsidRDefault="006D6F93" w:rsidP="00D90F28">
      <w:pPr>
        <w:ind w:firstLine="720"/>
        <w:jc w:val="left"/>
        <w:rPr>
          <w:rFonts w:cs="Times New Roman"/>
          <w:szCs w:val="24"/>
        </w:rPr>
      </w:pPr>
      <w:r>
        <w:rPr>
          <w:rFonts w:cs="Times New Roman"/>
          <w:szCs w:val="24"/>
        </w:rPr>
        <w:t xml:space="preserve">Congress </w:t>
      </w:r>
      <w:r w:rsidR="00B83D53">
        <w:rPr>
          <w:rFonts w:cs="Times New Roman"/>
          <w:szCs w:val="24"/>
        </w:rPr>
        <w:t xml:space="preserve">also </w:t>
      </w:r>
      <w:r>
        <w:rPr>
          <w:rFonts w:cs="Times New Roman"/>
          <w:szCs w:val="24"/>
        </w:rPr>
        <w:t>vested P&amp;</w:t>
      </w:r>
      <w:proofErr w:type="gramStart"/>
      <w:r>
        <w:rPr>
          <w:rFonts w:cs="Times New Roman"/>
          <w:szCs w:val="24"/>
        </w:rPr>
        <w:t>As</w:t>
      </w:r>
      <w:proofErr w:type="gramEnd"/>
      <w:r>
        <w:rPr>
          <w:rFonts w:cs="Times New Roman"/>
          <w:szCs w:val="24"/>
        </w:rPr>
        <w:t xml:space="preserve"> with comprehensive authority to investigate abuse and neglect when</w:t>
      </w:r>
      <w:r w:rsidR="00731866">
        <w:rPr>
          <w:rFonts w:cs="Times New Roman"/>
          <w:szCs w:val="24"/>
        </w:rPr>
        <w:t>ever</w:t>
      </w:r>
      <w:r>
        <w:rPr>
          <w:rFonts w:cs="Times New Roman"/>
          <w:szCs w:val="24"/>
        </w:rPr>
        <w:t xml:space="preserve"> the P&amp;A receives a complaint or determines probable cause</w:t>
      </w:r>
      <w:r w:rsidR="001B4FDF">
        <w:rPr>
          <w:rFonts w:cs="Times New Roman"/>
          <w:szCs w:val="24"/>
        </w:rPr>
        <w:t xml:space="preserve">. </w:t>
      </w:r>
      <w:r w:rsidR="00BB6D88">
        <w:rPr>
          <w:rFonts w:cs="Times New Roman"/>
          <w:szCs w:val="24"/>
        </w:rPr>
        <w:t xml:space="preserve">42 </w:t>
      </w:r>
      <w:r w:rsidR="00BB6D88">
        <w:rPr>
          <w:rFonts w:cs="Times New Roman"/>
          <w:szCs w:val="24"/>
        </w:rPr>
        <w:lastRenderedPageBreak/>
        <w:t>U.S.C. § 10801(b</w:t>
      </w:r>
      <w:proofErr w:type="gramStart"/>
      <w:r w:rsidR="00BB6D88">
        <w:rPr>
          <w:rFonts w:cs="Times New Roman"/>
          <w:szCs w:val="24"/>
        </w:rPr>
        <w:t>)(</w:t>
      </w:r>
      <w:proofErr w:type="gramEnd"/>
      <w:r w:rsidR="00BB6D88">
        <w:rPr>
          <w:rFonts w:cs="Times New Roman"/>
          <w:szCs w:val="24"/>
        </w:rPr>
        <w:t xml:space="preserve">2)(B). </w:t>
      </w:r>
      <w:r w:rsidR="009777DA">
        <w:rPr>
          <w:rFonts w:cs="Times New Roman"/>
          <w:szCs w:val="24"/>
        </w:rPr>
        <w:t>To ensure a swift and adequate investigation, P&amp;</w:t>
      </w:r>
      <w:proofErr w:type="gramStart"/>
      <w:r w:rsidR="009777DA">
        <w:rPr>
          <w:rFonts w:cs="Times New Roman"/>
          <w:szCs w:val="24"/>
        </w:rPr>
        <w:t>As</w:t>
      </w:r>
      <w:proofErr w:type="gramEnd"/>
      <w:r w:rsidR="009777DA">
        <w:rPr>
          <w:rFonts w:cs="Times New Roman"/>
          <w:szCs w:val="24"/>
        </w:rPr>
        <w:t xml:space="preserve"> have the sole discretion to determine probable cause and facilities must provide P&amp;As with prompt access when requested</w:t>
      </w:r>
      <w:r w:rsidR="001B4FDF">
        <w:rPr>
          <w:rFonts w:cs="Times New Roman"/>
          <w:szCs w:val="24"/>
        </w:rPr>
        <w:t xml:space="preserve">. </w:t>
      </w:r>
      <w:proofErr w:type="gramStart"/>
      <w:r w:rsidR="00BB6D88">
        <w:rPr>
          <w:rFonts w:cs="Times New Roman"/>
          <w:szCs w:val="24"/>
        </w:rPr>
        <w:t>42 C.F.R. § 51.42(b).</w:t>
      </w:r>
      <w:proofErr w:type="gramEnd"/>
      <w:r w:rsidR="00BB6D88">
        <w:rPr>
          <w:rFonts w:cs="Times New Roman"/>
          <w:szCs w:val="24"/>
        </w:rPr>
        <w:t xml:space="preserve"> </w:t>
      </w:r>
      <w:r w:rsidR="009777DA">
        <w:rPr>
          <w:rFonts w:cs="Times New Roman"/>
          <w:szCs w:val="24"/>
        </w:rPr>
        <w:t>P&amp;</w:t>
      </w:r>
      <w:proofErr w:type="gramStart"/>
      <w:r w:rsidR="009777DA">
        <w:rPr>
          <w:rFonts w:cs="Times New Roman"/>
          <w:szCs w:val="24"/>
        </w:rPr>
        <w:t>As</w:t>
      </w:r>
      <w:proofErr w:type="gramEnd"/>
      <w:r>
        <w:rPr>
          <w:rFonts w:cs="Times New Roman"/>
          <w:szCs w:val="24"/>
        </w:rPr>
        <w:t xml:space="preserve"> </w:t>
      </w:r>
      <w:r w:rsidR="009777DA">
        <w:rPr>
          <w:rFonts w:cs="Times New Roman"/>
          <w:szCs w:val="24"/>
        </w:rPr>
        <w:t xml:space="preserve">may also </w:t>
      </w:r>
      <w:r>
        <w:rPr>
          <w:rFonts w:cs="Times New Roman"/>
          <w:szCs w:val="24"/>
        </w:rPr>
        <w:t>monitor facilities</w:t>
      </w:r>
      <w:r w:rsidR="009777DA">
        <w:rPr>
          <w:rFonts w:cs="Times New Roman"/>
          <w:szCs w:val="24"/>
        </w:rPr>
        <w:t xml:space="preserve">, a vital function for </w:t>
      </w:r>
      <w:r w:rsidR="008F1EB1">
        <w:rPr>
          <w:rFonts w:cs="Times New Roman"/>
          <w:szCs w:val="24"/>
        </w:rPr>
        <w:t xml:space="preserve">prevention and early detection of </w:t>
      </w:r>
      <w:r w:rsidR="00BB4A43">
        <w:rPr>
          <w:rFonts w:cs="Times New Roman"/>
          <w:szCs w:val="24"/>
        </w:rPr>
        <w:t>abuse and neglect</w:t>
      </w:r>
      <w:r w:rsidR="001B4FDF">
        <w:rPr>
          <w:rFonts w:cs="Times New Roman"/>
          <w:szCs w:val="24"/>
        </w:rPr>
        <w:t xml:space="preserve">. </w:t>
      </w:r>
      <w:proofErr w:type="gramStart"/>
      <w:r w:rsidR="00BB6D88">
        <w:rPr>
          <w:rFonts w:cs="Times New Roman"/>
          <w:szCs w:val="24"/>
        </w:rPr>
        <w:t>42 C.F.R.</w:t>
      </w:r>
      <w:proofErr w:type="gramEnd"/>
      <w:r w:rsidR="00BB6D88">
        <w:rPr>
          <w:rFonts w:cs="Times New Roman"/>
          <w:szCs w:val="24"/>
        </w:rPr>
        <w:t xml:space="preserve"> </w:t>
      </w:r>
    </w:p>
    <w:p w:rsidR="00BE0070" w:rsidRDefault="00BB6D88" w:rsidP="000A34E6">
      <w:pPr>
        <w:jc w:val="left"/>
        <w:rPr>
          <w:rFonts w:cs="Times New Roman"/>
          <w:szCs w:val="24"/>
        </w:rPr>
      </w:pPr>
      <w:r>
        <w:rPr>
          <w:rFonts w:cs="Times New Roman"/>
          <w:szCs w:val="24"/>
        </w:rPr>
        <w:t xml:space="preserve">§ 51.42(c). </w:t>
      </w:r>
      <w:r w:rsidR="009777DA">
        <w:rPr>
          <w:rFonts w:cs="Times New Roman"/>
          <w:szCs w:val="24"/>
        </w:rPr>
        <w:t xml:space="preserve">To require court approval before granting a P&amp;A access to a facility </w:t>
      </w:r>
      <w:r w:rsidR="00731866">
        <w:rPr>
          <w:rFonts w:cs="Times New Roman"/>
          <w:szCs w:val="24"/>
        </w:rPr>
        <w:t>c</w:t>
      </w:r>
      <w:r w:rsidR="009777DA">
        <w:rPr>
          <w:rFonts w:cs="Times New Roman"/>
          <w:szCs w:val="24"/>
        </w:rPr>
        <w:t xml:space="preserve">ould jeopardize the ability of </w:t>
      </w:r>
      <w:r w:rsidR="008F1EB1">
        <w:rPr>
          <w:rFonts w:cs="Times New Roman"/>
          <w:szCs w:val="24"/>
        </w:rPr>
        <w:t xml:space="preserve">a </w:t>
      </w:r>
      <w:r w:rsidR="009777DA">
        <w:rPr>
          <w:rFonts w:cs="Times New Roman"/>
          <w:szCs w:val="24"/>
        </w:rPr>
        <w:t>P&amp;A to carry out its statutor</w:t>
      </w:r>
      <w:r w:rsidR="00BB4A43">
        <w:rPr>
          <w:rFonts w:cs="Times New Roman"/>
          <w:szCs w:val="24"/>
        </w:rPr>
        <w:t>y</w:t>
      </w:r>
      <w:r w:rsidR="009777DA">
        <w:rPr>
          <w:rFonts w:cs="Times New Roman"/>
          <w:szCs w:val="24"/>
        </w:rPr>
        <w:t xml:space="preserve"> mandate and place vulnerable individuals at risk. </w:t>
      </w:r>
      <w:bookmarkStart w:id="6" w:name="_GoBack"/>
      <w:bookmarkEnd w:id="6"/>
    </w:p>
    <w:p w:rsidR="004223F6" w:rsidRDefault="004223F6" w:rsidP="00CF4A27">
      <w:pPr>
        <w:pStyle w:val="Heading2"/>
      </w:pPr>
      <w:r w:rsidRPr="004223F6">
        <w:t>STATUTORY BACKGROUND</w:t>
      </w:r>
    </w:p>
    <w:p w:rsidR="00C41536" w:rsidRDefault="00C41536" w:rsidP="00C41536">
      <w:pPr>
        <w:ind w:firstLine="720"/>
        <w:jc w:val="left"/>
        <w:rPr>
          <w:rFonts w:cs="Times New Roman"/>
          <w:szCs w:val="24"/>
        </w:rPr>
      </w:pPr>
      <w:r w:rsidRPr="002C1626">
        <w:rPr>
          <w:rFonts w:cs="Times New Roman"/>
          <w:szCs w:val="24"/>
        </w:rPr>
        <w:t xml:space="preserve">The PAIMI Act was </w:t>
      </w:r>
      <w:r>
        <w:rPr>
          <w:rFonts w:cs="Times New Roman"/>
          <w:szCs w:val="24"/>
        </w:rPr>
        <w:t>passed</w:t>
      </w:r>
      <w:r w:rsidRPr="002C1626">
        <w:rPr>
          <w:rFonts w:cs="Times New Roman"/>
          <w:szCs w:val="24"/>
        </w:rPr>
        <w:t xml:space="preserve"> </w:t>
      </w:r>
      <w:r w:rsidRPr="002C1626">
        <w:rPr>
          <w:rFonts w:eastAsia="Times New Roman" w:cs="Times New Roman"/>
          <w:szCs w:val="24"/>
        </w:rPr>
        <w:t xml:space="preserve">to protect the rights of people with </w:t>
      </w:r>
      <w:r>
        <w:rPr>
          <w:rFonts w:eastAsia="Times New Roman" w:cs="Times New Roman"/>
          <w:szCs w:val="24"/>
        </w:rPr>
        <w:t xml:space="preserve">mental illness. </w:t>
      </w:r>
      <w:r w:rsidRPr="002C1626">
        <w:rPr>
          <w:rFonts w:eastAsia="Times New Roman" w:cs="Times New Roman"/>
          <w:szCs w:val="24"/>
        </w:rPr>
        <w:t>T</w:t>
      </w:r>
      <w:r>
        <w:rPr>
          <w:rFonts w:eastAsia="Times New Roman" w:cs="Times New Roman"/>
          <w:szCs w:val="24"/>
        </w:rPr>
        <w:t>ogether with the Developmental Disabilities Assistance and Bill of Rights Act (“DD Act”), 42 U.S.C. §§ 15001-15083, and the Protection and Advocacy of Individual Rights Act (“PAIR Act”), 29 U.S.C. § 794e, t</w:t>
      </w:r>
      <w:r w:rsidRPr="002C1626">
        <w:rPr>
          <w:rFonts w:eastAsia="Times New Roman" w:cs="Times New Roman"/>
          <w:szCs w:val="24"/>
        </w:rPr>
        <w:t xml:space="preserve">he </w:t>
      </w:r>
      <w:r>
        <w:rPr>
          <w:rFonts w:eastAsia="Times New Roman" w:cs="Times New Roman"/>
          <w:szCs w:val="24"/>
        </w:rPr>
        <w:t xml:space="preserve">PAIMI </w:t>
      </w:r>
      <w:r w:rsidRPr="002C1626">
        <w:rPr>
          <w:rFonts w:eastAsia="Times New Roman" w:cs="Times New Roman"/>
          <w:szCs w:val="24"/>
        </w:rPr>
        <w:t xml:space="preserve">Act requires state recipients of federal funding to establish </w:t>
      </w:r>
      <w:r>
        <w:rPr>
          <w:rFonts w:eastAsia="Times New Roman" w:cs="Times New Roman"/>
          <w:szCs w:val="24"/>
        </w:rPr>
        <w:t>p</w:t>
      </w:r>
      <w:r w:rsidRPr="002C1626">
        <w:rPr>
          <w:rFonts w:eastAsia="Times New Roman" w:cs="Times New Roman"/>
          <w:szCs w:val="24"/>
        </w:rPr>
        <w:t xml:space="preserve">rotection and </w:t>
      </w:r>
      <w:r>
        <w:rPr>
          <w:rFonts w:eastAsia="Times New Roman" w:cs="Times New Roman"/>
          <w:szCs w:val="24"/>
        </w:rPr>
        <w:t>a</w:t>
      </w:r>
      <w:r w:rsidRPr="002C1626">
        <w:rPr>
          <w:rFonts w:eastAsia="Times New Roman" w:cs="Times New Roman"/>
          <w:szCs w:val="24"/>
        </w:rPr>
        <w:t xml:space="preserve">dvocacy systems </w:t>
      </w:r>
      <w:r>
        <w:rPr>
          <w:rFonts w:eastAsia="Times New Roman" w:cs="Times New Roman"/>
          <w:szCs w:val="24"/>
        </w:rPr>
        <w:t xml:space="preserve">(“P&amp;As”) </w:t>
      </w:r>
      <w:r w:rsidRPr="002C1626">
        <w:rPr>
          <w:rFonts w:eastAsia="Times New Roman" w:cs="Times New Roman"/>
          <w:szCs w:val="24"/>
        </w:rPr>
        <w:t xml:space="preserve">with authority to protect the rights of individuals with </w:t>
      </w:r>
      <w:r w:rsidR="0016375C">
        <w:rPr>
          <w:rFonts w:eastAsia="Times New Roman" w:cs="Times New Roman"/>
          <w:szCs w:val="24"/>
        </w:rPr>
        <w:t xml:space="preserve">mental illness </w:t>
      </w:r>
      <w:r w:rsidRPr="002C1626">
        <w:rPr>
          <w:rFonts w:eastAsia="Times New Roman" w:cs="Times New Roman"/>
          <w:szCs w:val="24"/>
        </w:rPr>
        <w:t>and to investigate and remedy abuse or neglect.</w:t>
      </w:r>
      <w:r>
        <w:rPr>
          <w:rStyle w:val="FootnoteReference"/>
          <w:rFonts w:eastAsia="Times New Roman" w:cs="Times New Roman"/>
          <w:szCs w:val="24"/>
        </w:rPr>
        <w:footnoteReference w:id="3"/>
      </w:r>
      <w:r w:rsidRPr="002C1626">
        <w:rPr>
          <w:rFonts w:eastAsia="Times New Roman" w:cs="Times New Roman"/>
          <w:szCs w:val="24"/>
        </w:rPr>
        <w:t xml:space="preserve"> 42 U.S.C. § 10805(a</w:t>
      </w:r>
      <w:proofErr w:type="gramStart"/>
      <w:r w:rsidRPr="002C1626">
        <w:rPr>
          <w:rFonts w:eastAsia="Times New Roman" w:cs="Times New Roman"/>
          <w:szCs w:val="24"/>
        </w:rPr>
        <w:t>)(</w:t>
      </w:r>
      <w:proofErr w:type="gramEnd"/>
      <w:r w:rsidRPr="002C1626">
        <w:rPr>
          <w:rFonts w:eastAsia="Times New Roman" w:cs="Times New Roman"/>
          <w:szCs w:val="24"/>
        </w:rPr>
        <w:t>1)</w:t>
      </w:r>
      <w:r>
        <w:rPr>
          <w:rFonts w:eastAsia="Times New Roman" w:cs="Times New Roman"/>
          <w:szCs w:val="24"/>
        </w:rPr>
        <w:t xml:space="preserve">. </w:t>
      </w:r>
      <w:r w:rsidRPr="002C1626">
        <w:rPr>
          <w:rFonts w:cs="Times New Roman"/>
          <w:szCs w:val="24"/>
        </w:rPr>
        <w:t xml:space="preserve"> </w:t>
      </w:r>
    </w:p>
    <w:p w:rsidR="00C41536" w:rsidRPr="002C1626" w:rsidRDefault="00C41536" w:rsidP="00C41536">
      <w:pPr>
        <w:ind w:firstLine="720"/>
        <w:jc w:val="left"/>
        <w:rPr>
          <w:rFonts w:cs="Times New Roman"/>
          <w:szCs w:val="24"/>
        </w:rPr>
      </w:pPr>
      <w:r w:rsidRPr="002C1626">
        <w:rPr>
          <w:rFonts w:cs="Times New Roman"/>
          <w:szCs w:val="24"/>
        </w:rPr>
        <w:t xml:space="preserve">Congress </w:t>
      </w:r>
      <w:r>
        <w:rPr>
          <w:rFonts w:cs="Times New Roman"/>
          <w:szCs w:val="24"/>
        </w:rPr>
        <w:t xml:space="preserve"> passed</w:t>
      </w:r>
      <w:r w:rsidRPr="002C1626">
        <w:rPr>
          <w:rFonts w:cs="Times New Roman"/>
          <w:szCs w:val="24"/>
        </w:rPr>
        <w:t xml:space="preserve"> the PAIMI</w:t>
      </w:r>
      <w:r>
        <w:rPr>
          <w:rFonts w:cs="Times New Roman"/>
          <w:szCs w:val="24"/>
        </w:rPr>
        <w:t xml:space="preserve"> Act</w:t>
      </w:r>
      <w:r w:rsidRPr="002C1626">
        <w:rPr>
          <w:rFonts w:cs="Times New Roman"/>
          <w:szCs w:val="24"/>
        </w:rPr>
        <w:t xml:space="preserve"> to </w:t>
      </w:r>
      <w:r>
        <w:rPr>
          <w:rFonts w:cs="Times New Roman"/>
          <w:szCs w:val="24"/>
        </w:rPr>
        <w:t xml:space="preserve">address </w:t>
      </w:r>
      <w:r w:rsidRPr="002C1626">
        <w:rPr>
          <w:rFonts w:cs="Times New Roman"/>
          <w:szCs w:val="24"/>
        </w:rPr>
        <w:t>findings that “</w:t>
      </w:r>
      <w:r w:rsidRPr="002C1626">
        <w:rPr>
          <w:rFonts w:cs="Times New Roman"/>
          <w:color w:val="000000"/>
          <w:szCs w:val="24"/>
        </w:rPr>
        <w:t xml:space="preserve">individuals with mental illness are vulnerable to abuse and serious injury,” </w:t>
      </w:r>
      <w:r w:rsidRPr="002C1626">
        <w:rPr>
          <w:rFonts w:cs="Times New Roman"/>
          <w:szCs w:val="24"/>
        </w:rPr>
        <w:t>and that “</w:t>
      </w:r>
      <w:r w:rsidRPr="002C1626">
        <w:rPr>
          <w:rFonts w:eastAsia="Times New Roman" w:cs="Times New Roman"/>
          <w:color w:val="000000"/>
          <w:szCs w:val="24"/>
        </w:rPr>
        <w:t>[s]</w:t>
      </w:r>
      <w:proofErr w:type="spellStart"/>
      <w:r w:rsidRPr="002C1626">
        <w:rPr>
          <w:rFonts w:eastAsia="Times New Roman" w:cs="Times New Roman"/>
          <w:color w:val="000000"/>
          <w:szCs w:val="24"/>
        </w:rPr>
        <w:t>tate</w:t>
      </w:r>
      <w:proofErr w:type="spellEnd"/>
      <w:r w:rsidRPr="002C1626">
        <w:rPr>
          <w:rFonts w:eastAsia="Times New Roman" w:cs="Times New Roman"/>
          <w:color w:val="000000"/>
          <w:szCs w:val="24"/>
        </w:rPr>
        <w:t xml:space="preserve"> systems for monitoring compliance with respect to the rights of individuals with mental illness vary widely and are frequently inadequate.” </w:t>
      </w:r>
      <w:proofErr w:type="gramStart"/>
      <w:r w:rsidRPr="002C1626">
        <w:rPr>
          <w:rFonts w:cs="Times New Roman"/>
          <w:color w:val="000000"/>
          <w:szCs w:val="24"/>
        </w:rPr>
        <w:t xml:space="preserve">42 </w:t>
      </w:r>
      <w:r w:rsidRPr="002C1626">
        <w:rPr>
          <w:rFonts w:cs="Times New Roman"/>
          <w:szCs w:val="24"/>
        </w:rPr>
        <w:t>U.S.C. § 10801</w:t>
      </w:r>
      <w:r>
        <w:rPr>
          <w:rFonts w:cs="Times New Roman"/>
          <w:szCs w:val="24"/>
        </w:rPr>
        <w:t>(a).</w:t>
      </w:r>
      <w:proofErr w:type="gramEnd"/>
      <w:r>
        <w:rPr>
          <w:rFonts w:cs="Times New Roman"/>
          <w:szCs w:val="24"/>
        </w:rPr>
        <w:t xml:space="preserve"> </w:t>
      </w:r>
      <w:r w:rsidRPr="0088202E">
        <w:rPr>
          <w:rFonts w:eastAsia="Times New Roman" w:cs="Times New Roman"/>
          <w:color w:val="000000"/>
          <w:szCs w:val="24"/>
        </w:rPr>
        <w:t>Congressional staff investigations of psychiatric facilities</w:t>
      </w:r>
      <w:r w:rsidRPr="00731866">
        <w:rPr>
          <w:rFonts w:eastAsia="Times New Roman" w:cs="Times New Roman"/>
          <w:color w:val="000000"/>
          <w:szCs w:val="24"/>
        </w:rPr>
        <w:t xml:space="preserve"> </w:t>
      </w:r>
      <w:r w:rsidRPr="0088202E">
        <w:rPr>
          <w:rFonts w:eastAsia="Times New Roman" w:cs="Times New Roman"/>
          <w:color w:val="000000"/>
          <w:szCs w:val="24"/>
        </w:rPr>
        <w:t>across the country found evidence of</w:t>
      </w:r>
      <w:r w:rsidRPr="0088202E">
        <w:rPr>
          <w:rFonts w:cs="Times New Roman"/>
          <w:szCs w:val="24"/>
        </w:rPr>
        <w:t xml:space="preserve"> physical abuse, verbal threats, regular harassment, </w:t>
      </w:r>
      <w:r>
        <w:rPr>
          <w:rFonts w:cs="Times New Roman"/>
          <w:szCs w:val="24"/>
        </w:rPr>
        <w:t xml:space="preserve">self-harm and suicide attempts, </w:t>
      </w:r>
      <w:r w:rsidRPr="0088202E">
        <w:rPr>
          <w:rFonts w:cs="Times New Roman"/>
          <w:szCs w:val="24"/>
        </w:rPr>
        <w:t xml:space="preserve">and reliance on seclusion and restraints. </w:t>
      </w:r>
      <w:r w:rsidRPr="002D3AB2">
        <w:rPr>
          <w:rFonts w:eastAsia="Times New Roman" w:cs="Times New Roman"/>
          <w:i/>
          <w:color w:val="000000"/>
          <w:szCs w:val="24"/>
        </w:rPr>
        <w:t xml:space="preserve">Care of Institutionalized Mentally Disabled Persons: Joint Hearings </w:t>
      </w:r>
      <w:proofErr w:type="gramStart"/>
      <w:r w:rsidRPr="002D3AB2">
        <w:rPr>
          <w:rFonts w:eastAsia="Times New Roman" w:cs="Times New Roman"/>
          <w:i/>
          <w:color w:val="000000"/>
          <w:szCs w:val="24"/>
        </w:rPr>
        <w:t>Before</w:t>
      </w:r>
      <w:proofErr w:type="gramEnd"/>
      <w:r w:rsidRPr="002D3AB2">
        <w:rPr>
          <w:rFonts w:eastAsia="Times New Roman" w:cs="Times New Roman"/>
          <w:i/>
          <w:color w:val="000000"/>
          <w:szCs w:val="24"/>
        </w:rPr>
        <w:t xml:space="preserve"> the S. </w:t>
      </w:r>
      <w:proofErr w:type="spellStart"/>
      <w:r w:rsidRPr="002D3AB2">
        <w:rPr>
          <w:rFonts w:eastAsia="Times New Roman" w:cs="Times New Roman"/>
          <w:i/>
          <w:color w:val="000000"/>
          <w:szCs w:val="24"/>
        </w:rPr>
        <w:t>Subcomm</w:t>
      </w:r>
      <w:proofErr w:type="spellEnd"/>
      <w:r w:rsidRPr="002D3AB2">
        <w:rPr>
          <w:rFonts w:eastAsia="Times New Roman" w:cs="Times New Roman"/>
          <w:i/>
          <w:color w:val="000000"/>
          <w:szCs w:val="24"/>
        </w:rPr>
        <w:t xml:space="preserve">. on the Handicapped of the S. Comm. on Labor &amp; Human Res. and on Labor, Health &amp; Human </w:t>
      </w:r>
      <w:proofErr w:type="spellStart"/>
      <w:r w:rsidRPr="002D3AB2">
        <w:rPr>
          <w:rFonts w:eastAsia="Times New Roman" w:cs="Times New Roman"/>
          <w:i/>
          <w:color w:val="000000"/>
          <w:szCs w:val="24"/>
        </w:rPr>
        <w:t>Servs</w:t>
      </w:r>
      <w:proofErr w:type="spellEnd"/>
      <w:r w:rsidRPr="002D3AB2">
        <w:rPr>
          <w:rFonts w:eastAsia="Times New Roman" w:cs="Times New Roman"/>
          <w:i/>
          <w:color w:val="000000"/>
          <w:szCs w:val="24"/>
        </w:rPr>
        <w:t xml:space="preserve">., Educ. &amp; Related Agencies of the S. Comm. on Appropriations, </w:t>
      </w:r>
      <w:r w:rsidRPr="002D3AB2">
        <w:rPr>
          <w:rFonts w:eastAsia="Times New Roman" w:cs="Times New Roman"/>
          <w:color w:val="000000"/>
          <w:szCs w:val="24"/>
        </w:rPr>
        <w:t>99th Cong. 99-50 Pt. 2, at 2, 39-</w:t>
      </w:r>
      <w:r>
        <w:rPr>
          <w:rFonts w:eastAsia="Times New Roman" w:cs="Times New Roman"/>
          <w:color w:val="000000"/>
          <w:szCs w:val="24"/>
        </w:rPr>
        <w:t>7</w:t>
      </w:r>
      <w:r w:rsidRPr="002D3AB2">
        <w:rPr>
          <w:rFonts w:eastAsia="Times New Roman" w:cs="Times New Roman"/>
          <w:color w:val="000000"/>
          <w:szCs w:val="24"/>
        </w:rPr>
        <w:t>5 (1985) (</w:t>
      </w:r>
      <w:r w:rsidRPr="002D3AB2">
        <w:rPr>
          <w:rFonts w:eastAsia="Times New Roman" w:cs="Times New Roman"/>
          <w:i/>
          <w:color w:val="000000"/>
          <w:szCs w:val="24"/>
        </w:rPr>
        <w:t>Staff Report on the Institutionalized Mentally Disabled</w:t>
      </w:r>
      <w:r w:rsidRPr="002D3AB2">
        <w:rPr>
          <w:rFonts w:eastAsia="Times New Roman" w:cs="Times New Roman"/>
          <w:color w:val="000000"/>
          <w:szCs w:val="24"/>
        </w:rPr>
        <w:t>)</w:t>
      </w:r>
      <w:r w:rsidRPr="002D3AB2">
        <w:rPr>
          <w:rFonts w:cs="Times New Roman"/>
          <w:szCs w:val="24"/>
        </w:rPr>
        <w:t xml:space="preserve">. </w:t>
      </w:r>
      <w:r>
        <w:rPr>
          <w:rFonts w:cs="Times New Roman"/>
          <w:szCs w:val="24"/>
        </w:rPr>
        <w:t>Congressional Staff</w:t>
      </w:r>
      <w:r w:rsidRPr="002D3AB2">
        <w:rPr>
          <w:rFonts w:cs="Times New Roman"/>
          <w:szCs w:val="24"/>
        </w:rPr>
        <w:t xml:space="preserve"> determined that monitoring conducted by the states and other accreditation bodies was not sufficient to prevent and remedy the violations of law. </w:t>
      </w:r>
      <w:r w:rsidRPr="002D3AB2">
        <w:rPr>
          <w:rFonts w:cs="Times New Roman"/>
          <w:i/>
          <w:szCs w:val="24"/>
        </w:rPr>
        <w:t>Id.</w:t>
      </w:r>
      <w:r w:rsidRPr="002D3AB2">
        <w:rPr>
          <w:rFonts w:cs="Times New Roman"/>
          <w:szCs w:val="24"/>
        </w:rPr>
        <w:t xml:space="preserve"> at 5, 76-114. </w:t>
      </w:r>
      <w:r w:rsidRPr="002D3AB2">
        <w:rPr>
          <w:rFonts w:eastAsia="Times New Roman" w:cs="Times New Roman"/>
          <w:color w:val="000000"/>
          <w:szCs w:val="24"/>
        </w:rPr>
        <w:t>In response</w:t>
      </w:r>
      <w:r w:rsidRPr="002C1626">
        <w:rPr>
          <w:rFonts w:eastAsia="Times New Roman" w:cs="Times New Roman"/>
          <w:color w:val="000000"/>
          <w:szCs w:val="24"/>
        </w:rPr>
        <w:t xml:space="preserve">, </w:t>
      </w:r>
      <w:r>
        <w:rPr>
          <w:rFonts w:cs="Times New Roman"/>
          <w:szCs w:val="24"/>
        </w:rPr>
        <w:t xml:space="preserve">the PAIMI Act was designed </w:t>
      </w:r>
      <w:r w:rsidRPr="002C1626">
        <w:rPr>
          <w:rFonts w:cs="Times New Roman"/>
          <w:szCs w:val="24"/>
        </w:rPr>
        <w:t>“</w:t>
      </w:r>
      <w:r w:rsidRPr="002C1626">
        <w:rPr>
          <w:rFonts w:eastAsia="Times New Roman" w:cs="Times New Roman"/>
          <w:color w:val="000000"/>
          <w:szCs w:val="24"/>
        </w:rPr>
        <w:t>to ensure that the rights of individuals with mental illness are protected and to assist States to establish and operate a protection and advocacy system that will (1) protect and advocate for the rights of those individuals; and (2) investigate incidents of abuse and neglect</w:t>
      </w:r>
      <w:r>
        <w:rPr>
          <w:rFonts w:eastAsia="Times New Roman" w:cs="Times New Roman"/>
          <w:color w:val="000000"/>
          <w:szCs w:val="24"/>
        </w:rPr>
        <w:t xml:space="preserve">.” </w:t>
      </w:r>
      <w:r w:rsidRPr="002C1626">
        <w:rPr>
          <w:rFonts w:eastAsia="Times New Roman" w:cs="Times New Roman"/>
          <w:color w:val="000000"/>
          <w:szCs w:val="24"/>
        </w:rPr>
        <w:t xml:space="preserve">H.R. Rep. </w:t>
      </w:r>
      <w:r>
        <w:rPr>
          <w:rFonts w:eastAsia="Times New Roman" w:cs="Times New Roman"/>
          <w:color w:val="000000"/>
          <w:szCs w:val="24"/>
        </w:rPr>
        <w:t xml:space="preserve">No. </w:t>
      </w:r>
      <w:r w:rsidRPr="002C1626">
        <w:rPr>
          <w:rFonts w:eastAsia="Times New Roman" w:cs="Times New Roman"/>
          <w:color w:val="000000"/>
          <w:szCs w:val="24"/>
        </w:rPr>
        <w:t>102-319</w:t>
      </w:r>
      <w:r>
        <w:rPr>
          <w:rFonts w:eastAsia="Times New Roman" w:cs="Times New Roman"/>
          <w:color w:val="000000"/>
          <w:szCs w:val="24"/>
        </w:rPr>
        <w:t>, at 2 (</w:t>
      </w:r>
      <w:r w:rsidRPr="002C1626">
        <w:rPr>
          <w:rFonts w:eastAsia="Times New Roman" w:cs="Times New Roman"/>
          <w:color w:val="000000"/>
          <w:szCs w:val="24"/>
        </w:rPr>
        <w:t>1991</w:t>
      </w:r>
      <w:r>
        <w:rPr>
          <w:rFonts w:eastAsia="Times New Roman" w:cs="Times New Roman"/>
          <w:color w:val="000000"/>
          <w:szCs w:val="24"/>
        </w:rPr>
        <w:t xml:space="preserve">), </w:t>
      </w:r>
      <w:r w:rsidRPr="00BD2CEC">
        <w:rPr>
          <w:rFonts w:eastAsia="Times New Roman" w:cs="Times New Roman"/>
          <w:i/>
          <w:color w:val="000000"/>
          <w:szCs w:val="24"/>
        </w:rPr>
        <w:t>reprinted in</w:t>
      </w:r>
      <w:r>
        <w:rPr>
          <w:rFonts w:eastAsia="Times New Roman" w:cs="Times New Roman"/>
          <w:color w:val="000000"/>
          <w:szCs w:val="24"/>
        </w:rPr>
        <w:t xml:space="preserve"> 1991 </w:t>
      </w:r>
      <w:r w:rsidRPr="00F52364">
        <w:rPr>
          <w:rFonts w:eastAsia="Times New Roman" w:cs="Times New Roman"/>
          <w:szCs w:val="24"/>
        </w:rPr>
        <w:t>U.S.C.C.A.N. 777</w:t>
      </w:r>
      <w:r>
        <w:rPr>
          <w:rFonts w:eastAsia="Times New Roman" w:cs="Times New Roman"/>
          <w:szCs w:val="24"/>
        </w:rPr>
        <w:t>, 778</w:t>
      </w:r>
      <w:r>
        <w:rPr>
          <w:rFonts w:eastAsia="Times New Roman" w:cs="Times New Roman"/>
          <w:color w:val="000000"/>
          <w:szCs w:val="24"/>
        </w:rPr>
        <w:t xml:space="preserve">. </w:t>
      </w:r>
      <w:r w:rsidRPr="002C1626">
        <w:rPr>
          <w:rFonts w:eastAsia="Times New Roman" w:cs="Times New Roman"/>
          <w:color w:val="000000"/>
          <w:szCs w:val="24"/>
        </w:rPr>
        <w:t xml:space="preserve">To achieve this goal, the law </w:t>
      </w:r>
      <w:r w:rsidRPr="002C1626">
        <w:rPr>
          <w:rFonts w:cs="Times New Roman"/>
          <w:szCs w:val="24"/>
        </w:rPr>
        <w:t xml:space="preserve">provides funding and authority for </w:t>
      </w:r>
      <w:r>
        <w:rPr>
          <w:rFonts w:cs="Times New Roman"/>
          <w:szCs w:val="24"/>
        </w:rPr>
        <w:t>a system of independent P&amp;</w:t>
      </w:r>
      <w:proofErr w:type="gramStart"/>
      <w:r>
        <w:rPr>
          <w:rFonts w:cs="Times New Roman"/>
          <w:szCs w:val="24"/>
        </w:rPr>
        <w:t>As</w:t>
      </w:r>
      <w:proofErr w:type="gramEnd"/>
      <w:r w:rsidRPr="002C1626">
        <w:rPr>
          <w:rFonts w:cs="Times New Roman"/>
          <w:szCs w:val="24"/>
        </w:rPr>
        <w:t xml:space="preserve"> across the country. </w:t>
      </w:r>
    </w:p>
    <w:p w:rsidR="00C41536" w:rsidRDefault="00C41536" w:rsidP="00C41536">
      <w:pPr>
        <w:ind w:firstLine="720"/>
        <w:jc w:val="left"/>
        <w:rPr>
          <w:rFonts w:cs="Times New Roman"/>
          <w:szCs w:val="24"/>
        </w:rPr>
      </w:pPr>
      <w:r w:rsidRPr="002C1626">
        <w:rPr>
          <w:rFonts w:cs="Times New Roman"/>
          <w:szCs w:val="24"/>
        </w:rPr>
        <w:t xml:space="preserve">In 2000, Congress </w:t>
      </w:r>
      <w:r>
        <w:rPr>
          <w:rFonts w:cs="Times New Roman"/>
          <w:szCs w:val="24"/>
        </w:rPr>
        <w:t xml:space="preserve">amended the PAIMI Act to explicitly cover </w:t>
      </w:r>
      <w:r w:rsidRPr="002C1626">
        <w:rPr>
          <w:rFonts w:eastAsia="Times New Roman" w:cs="Times New Roman"/>
          <w:szCs w:val="24"/>
        </w:rPr>
        <w:t xml:space="preserve">individuals with </w:t>
      </w:r>
      <w:r>
        <w:rPr>
          <w:rFonts w:eastAsia="Times New Roman" w:cs="Times New Roman"/>
          <w:szCs w:val="24"/>
        </w:rPr>
        <w:t>mental illness</w:t>
      </w:r>
      <w:r w:rsidRPr="002C1626">
        <w:rPr>
          <w:rFonts w:eastAsia="Times New Roman" w:cs="Times New Roman"/>
          <w:szCs w:val="24"/>
        </w:rPr>
        <w:t xml:space="preserve"> who </w:t>
      </w:r>
      <w:r w:rsidRPr="002C1626">
        <w:rPr>
          <w:rFonts w:cs="Times New Roman"/>
          <w:szCs w:val="24"/>
        </w:rPr>
        <w:t>“</w:t>
      </w:r>
      <w:proofErr w:type="gramStart"/>
      <w:r w:rsidRPr="002C1626">
        <w:rPr>
          <w:rFonts w:cs="Times New Roman"/>
          <w:szCs w:val="24"/>
        </w:rPr>
        <w:t>live[</w:t>
      </w:r>
      <w:proofErr w:type="gramEnd"/>
      <w:r>
        <w:rPr>
          <w:rFonts w:cs="Times New Roman"/>
          <w:szCs w:val="24"/>
        </w:rPr>
        <w:t xml:space="preserve"> </w:t>
      </w:r>
      <w:r w:rsidRPr="002C1626">
        <w:rPr>
          <w:rFonts w:cs="Times New Roman"/>
          <w:szCs w:val="24"/>
        </w:rPr>
        <w:t>] in a community setting, including their own home</w:t>
      </w:r>
      <w:r>
        <w:rPr>
          <w:rFonts w:cs="Times New Roman"/>
          <w:szCs w:val="24"/>
        </w:rPr>
        <w:t xml:space="preserve">.” Children’s Health Act of 2000, </w:t>
      </w:r>
      <w:r w:rsidRPr="002C1626">
        <w:rPr>
          <w:rFonts w:cs="Times New Roman"/>
          <w:szCs w:val="24"/>
        </w:rPr>
        <w:t xml:space="preserve">Pub. L. No. </w:t>
      </w:r>
      <w:r>
        <w:rPr>
          <w:rFonts w:cs="Times New Roman"/>
          <w:szCs w:val="24"/>
        </w:rPr>
        <w:t xml:space="preserve">106-310, Div. B, Title XXXII, </w:t>
      </w:r>
    </w:p>
    <w:p w:rsidR="00C41536" w:rsidRDefault="00C41536" w:rsidP="00C41536">
      <w:pPr>
        <w:jc w:val="left"/>
        <w:rPr>
          <w:rFonts w:cs="Times New Roman"/>
          <w:szCs w:val="24"/>
        </w:rPr>
      </w:pPr>
      <w:r>
        <w:rPr>
          <w:rFonts w:cs="Times New Roman"/>
          <w:szCs w:val="24"/>
        </w:rPr>
        <w:t xml:space="preserve">§ </w:t>
      </w:r>
      <w:r w:rsidRPr="002C1626">
        <w:rPr>
          <w:rFonts w:cs="Times New Roman"/>
          <w:szCs w:val="24"/>
        </w:rPr>
        <w:t>3206(b</w:t>
      </w:r>
      <w:proofErr w:type="gramStart"/>
      <w:r w:rsidRPr="002C1626">
        <w:rPr>
          <w:rFonts w:cs="Times New Roman"/>
          <w:szCs w:val="24"/>
        </w:rPr>
        <w:t>)(</w:t>
      </w:r>
      <w:proofErr w:type="gramEnd"/>
      <w:r w:rsidRPr="002C1626">
        <w:rPr>
          <w:rFonts w:cs="Times New Roman"/>
          <w:szCs w:val="24"/>
        </w:rPr>
        <w:t>1)(B</w:t>
      </w:r>
      <w:r w:rsidRPr="00256C82">
        <w:rPr>
          <w:rFonts w:cs="Times New Roman"/>
          <w:szCs w:val="24"/>
        </w:rPr>
        <w:t xml:space="preserve">), 114 Stat. 1101 (codified at </w:t>
      </w:r>
      <w:r w:rsidRPr="00256C82">
        <w:rPr>
          <w:rFonts w:eastAsia="Times New Roman" w:cs="Times New Roman"/>
          <w:szCs w:val="24"/>
        </w:rPr>
        <w:t>42 U.S.C. § 10802(4)(B)(ii))</w:t>
      </w:r>
      <w:r>
        <w:rPr>
          <w:rFonts w:eastAsia="Times New Roman" w:cs="Times New Roman"/>
          <w:szCs w:val="24"/>
        </w:rPr>
        <w:t xml:space="preserve">. This statutory change was part of </w:t>
      </w:r>
      <w:r>
        <w:rPr>
          <w:rFonts w:cs="Times New Roman"/>
          <w:szCs w:val="24"/>
        </w:rPr>
        <w:t xml:space="preserve">a set of amendments </w:t>
      </w:r>
      <w:r w:rsidRPr="002C1626">
        <w:rPr>
          <w:rFonts w:cs="Times New Roman"/>
          <w:szCs w:val="24"/>
        </w:rPr>
        <w:t xml:space="preserve">intended to </w:t>
      </w:r>
      <w:r w:rsidRPr="002C1626">
        <w:rPr>
          <w:rFonts w:eastAsia="Times New Roman" w:cs="Times New Roman"/>
          <w:szCs w:val="24"/>
        </w:rPr>
        <w:t xml:space="preserve">strengthen community-based mental health services and enable children with severe emotional disturbances to </w:t>
      </w:r>
      <w:r w:rsidRPr="002C1626">
        <w:rPr>
          <w:rFonts w:cs="Times New Roman"/>
          <w:szCs w:val="24"/>
        </w:rPr>
        <w:t xml:space="preserve">“remain in local communities rather than being sent to residential facilities.” </w:t>
      </w:r>
      <w:proofErr w:type="gramStart"/>
      <w:r w:rsidRPr="002C1626">
        <w:rPr>
          <w:rFonts w:cs="Times New Roman"/>
          <w:szCs w:val="24"/>
        </w:rPr>
        <w:t xml:space="preserve">S. Rep. No. </w:t>
      </w:r>
      <w:r>
        <w:rPr>
          <w:rFonts w:cs="Times New Roman"/>
          <w:szCs w:val="24"/>
        </w:rPr>
        <w:t>106-</w:t>
      </w:r>
      <w:r w:rsidRPr="002C1626">
        <w:rPr>
          <w:rFonts w:cs="Times New Roman"/>
          <w:szCs w:val="24"/>
        </w:rPr>
        <w:t xml:space="preserve">196, </w:t>
      </w:r>
      <w:r>
        <w:rPr>
          <w:rFonts w:cs="Times New Roman"/>
          <w:szCs w:val="24"/>
        </w:rPr>
        <w:t xml:space="preserve">at </w:t>
      </w:r>
      <w:r w:rsidRPr="002C1626">
        <w:rPr>
          <w:rFonts w:cs="Times New Roman"/>
          <w:szCs w:val="24"/>
        </w:rPr>
        <w:t>6 (1999)</w:t>
      </w:r>
      <w:r>
        <w:rPr>
          <w:rFonts w:cs="Times New Roman"/>
          <w:szCs w:val="24"/>
        </w:rPr>
        <w:t>.</w:t>
      </w:r>
      <w:proofErr w:type="gramEnd"/>
      <w:r>
        <w:rPr>
          <w:rFonts w:cs="Times New Roman"/>
          <w:szCs w:val="24"/>
        </w:rPr>
        <w:t xml:space="preserve"> </w:t>
      </w:r>
    </w:p>
    <w:p w:rsidR="00C41536" w:rsidRDefault="00C41536">
      <w:pPr>
        <w:spacing w:after="200" w:line="276" w:lineRule="auto"/>
        <w:jc w:val="left"/>
        <w:rPr>
          <w:rFonts w:cs="Times New Roman"/>
          <w:szCs w:val="24"/>
        </w:rPr>
      </w:pPr>
      <w:r>
        <w:rPr>
          <w:rFonts w:cs="Times New Roman"/>
          <w:szCs w:val="24"/>
        </w:rPr>
        <w:br w:type="page"/>
      </w:r>
    </w:p>
    <w:p w:rsidR="00012324" w:rsidRPr="002C1626" w:rsidRDefault="00012324" w:rsidP="00CF4A27">
      <w:pPr>
        <w:pStyle w:val="Heading2"/>
      </w:pPr>
      <w:r w:rsidRPr="002C1626">
        <w:t>Argument</w:t>
      </w:r>
    </w:p>
    <w:p w:rsidR="00B51021" w:rsidRDefault="0071072B" w:rsidP="002C06A6">
      <w:pPr>
        <w:pStyle w:val="ListParagraph"/>
        <w:numPr>
          <w:ilvl w:val="0"/>
          <w:numId w:val="4"/>
        </w:numPr>
        <w:spacing w:line="276" w:lineRule="auto"/>
        <w:jc w:val="left"/>
        <w:rPr>
          <w:rFonts w:cs="Times New Roman"/>
          <w:b/>
          <w:szCs w:val="24"/>
        </w:rPr>
      </w:pPr>
      <w:r w:rsidRPr="002C1626">
        <w:rPr>
          <w:rFonts w:cs="Times New Roman"/>
          <w:b/>
          <w:szCs w:val="24"/>
        </w:rPr>
        <w:t xml:space="preserve">P&amp;As Perform an Essential Function in Protecting </w:t>
      </w:r>
      <w:r w:rsidR="00E93A39" w:rsidRPr="002C1626">
        <w:rPr>
          <w:rFonts w:cs="Times New Roman"/>
          <w:b/>
          <w:szCs w:val="24"/>
        </w:rPr>
        <w:t>t</w:t>
      </w:r>
      <w:r w:rsidRPr="002C1626">
        <w:rPr>
          <w:rFonts w:cs="Times New Roman"/>
          <w:b/>
          <w:szCs w:val="24"/>
        </w:rPr>
        <w:t xml:space="preserve">he Rights of Individuals with </w:t>
      </w:r>
      <w:r w:rsidR="00735BF5">
        <w:rPr>
          <w:rFonts w:cs="Times New Roman"/>
          <w:b/>
          <w:szCs w:val="24"/>
        </w:rPr>
        <w:t>Mental Illness</w:t>
      </w:r>
      <w:r w:rsidR="004A3594" w:rsidRPr="002C1626">
        <w:rPr>
          <w:rFonts w:cs="Times New Roman"/>
          <w:b/>
          <w:szCs w:val="24"/>
        </w:rPr>
        <w:t xml:space="preserve"> in Their Communities</w:t>
      </w:r>
      <w:r w:rsidR="001B4FDF">
        <w:rPr>
          <w:rFonts w:cs="Times New Roman"/>
          <w:b/>
          <w:szCs w:val="24"/>
        </w:rPr>
        <w:t xml:space="preserve">. </w:t>
      </w:r>
    </w:p>
    <w:p w:rsidR="002C06A6" w:rsidRPr="002C1626" w:rsidRDefault="002C06A6" w:rsidP="002C06A6">
      <w:pPr>
        <w:pStyle w:val="ListParagraph"/>
        <w:spacing w:line="276" w:lineRule="auto"/>
        <w:jc w:val="left"/>
        <w:rPr>
          <w:rFonts w:cs="Times New Roman"/>
          <w:b/>
          <w:szCs w:val="24"/>
        </w:rPr>
      </w:pPr>
    </w:p>
    <w:p w:rsidR="004E2094" w:rsidRDefault="0066662A" w:rsidP="00990E48">
      <w:pPr>
        <w:ind w:firstLine="720"/>
        <w:jc w:val="left"/>
        <w:rPr>
          <w:rFonts w:cs="Times New Roman"/>
          <w:szCs w:val="24"/>
        </w:rPr>
      </w:pPr>
      <w:r>
        <w:rPr>
          <w:rFonts w:eastAsia="Times New Roman" w:cs="Times New Roman"/>
          <w:color w:val="000000"/>
          <w:szCs w:val="24"/>
        </w:rPr>
        <w:t>In the thirty years following the PAIMI Act’s passage</w:t>
      </w:r>
      <w:r w:rsidR="00B04ECF" w:rsidRPr="002C1626">
        <w:rPr>
          <w:rFonts w:eastAsia="Times New Roman" w:cs="Times New Roman"/>
          <w:color w:val="000000"/>
          <w:szCs w:val="24"/>
        </w:rPr>
        <w:t xml:space="preserve">, </w:t>
      </w:r>
      <w:r w:rsidR="006969FD" w:rsidRPr="002C1626">
        <w:rPr>
          <w:rFonts w:eastAsia="Times New Roman" w:cs="Times New Roman"/>
          <w:color w:val="000000"/>
          <w:szCs w:val="24"/>
        </w:rPr>
        <w:t>P&amp;</w:t>
      </w:r>
      <w:proofErr w:type="gramStart"/>
      <w:r w:rsidR="006969FD" w:rsidRPr="002C1626">
        <w:rPr>
          <w:rFonts w:eastAsia="Times New Roman" w:cs="Times New Roman"/>
          <w:color w:val="000000"/>
          <w:szCs w:val="24"/>
        </w:rPr>
        <w:t>As</w:t>
      </w:r>
      <w:proofErr w:type="gramEnd"/>
      <w:r w:rsidR="00B04ECF" w:rsidRPr="002C1626">
        <w:rPr>
          <w:rFonts w:eastAsia="Times New Roman" w:cs="Times New Roman"/>
          <w:color w:val="000000"/>
          <w:szCs w:val="24"/>
        </w:rPr>
        <w:t xml:space="preserve"> have used their authority to address abuse</w:t>
      </w:r>
      <w:r w:rsidR="00022577" w:rsidRPr="002C1626">
        <w:rPr>
          <w:rFonts w:eastAsia="Times New Roman" w:cs="Times New Roman"/>
          <w:color w:val="000000"/>
          <w:szCs w:val="24"/>
        </w:rPr>
        <w:t xml:space="preserve"> and</w:t>
      </w:r>
      <w:r w:rsidR="00B04ECF" w:rsidRPr="002C1626">
        <w:rPr>
          <w:rFonts w:eastAsia="Times New Roman" w:cs="Times New Roman"/>
          <w:color w:val="000000"/>
          <w:szCs w:val="24"/>
        </w:rPr>
        <w:t xml:space="preserve"> neglect</w:t>
      </w:r>
      <w:r w:rsidR="00022577" w:rsidRPr="002C1626">
        <w:rPr>
          <w:rFonts w:eastAsia="Times New Roman" w:cs="Times New Roman"/>
          <w:color w:val="000000"/>
          <w:szCs w:val="24"/>
        </w:rPr>
        <w:t xml:space="preserve"> of individuals with </w:t>
      </w:r>
      <w:r w:rsidR="004F0987">
        <w:rPr>
          <w:rFonts w:eastAsia="Times New Roman" w:cs="Times New Roman"/>
          <w:color w:val="000000"/>
          <w:szCs w:val="24"/>
        </w:rPr>
        <w:t>mental illness</w:t>
      </w:r>
      <w:r w:rsidR="00022577" w:rsidRPr="002C1626">
        <w:rPr>
          <w:rFonts w:eastAsia="Times New Roman" w:cs="Times New Roman"/>
          <w:color w:val="000000"/>
          <w:szCs w:val="24"/>
        </w:rPr>
        <w:t xml:space="preserve"> in a wide range of settings</w:t>
      </w:r>
      <w:r w:rsidR="001B4FDF">
        <w:rPr>
          <w:rFonts w:eastAsia="Times New Roman" w:cs="Times New Roman"/>
          <w:color w:val="000000"/>
          <w:szCs w:val="24"/>
        </w:rPr>
        <w:t xml:space="preserve">. </w:t>
      </w:r>
      <w:r w:rsidR="00B04ECF" w:rsidRPr="002C1626">
        <w:rPr>
          <w:rFonts w:eastAsia="Times New Roman" w:cs="Times New Roman"/>
          <w:color w:val="000000"/>
          <w:szCs w:val="24"/>
        </w:rPr>
        <w:t xml:space="preserve">A recent report on </w:t>
      </w:r>
      <w:r w:rsidR="00074B74">
        <w:rPr>
          <w:rFonts w:eastAsia="Times New Roman" w:cs="Times New Roman"/>
          <w:color w:val="000000"/>
          <w:szCs w:val="24"/>
        </w:rPr>
        <w:t xml:space="preserve">the </w:t>
      </w:r>
      <w:r w:rsidR="00B04ECF" w:rsidRPr="002C1626">
        <w:rPr>
          <w:rFonts w:eastAsia="Times New Roman" w:cs="Times New Roman"/>
          <w:color w:val="000000"/>
          <w:szCs w:val="24"/>
        </w:rPr>
        <w:t>PAIMI</w:t>
      </w:r>
      <w:r w:rsidR="00074B74">
        <w:rPr>
          <w:rFonts w:eastAsia="Times New Roman" w:cs="Times New Roman"/>
          <w:color w:val="000000"/>
          <w:szCs w:val="24"/>
        </w:rPr>
        <w:t xml:space="preserve"> </w:t>
      </w:r>
      <w:r w:rsidR="003B7825">
        <w:rPr>
          <w:rFonts w:eastAsia="Times New Roman" w:cs="Times New Roman"/>
          <w:color w:val="000000"/>
          <w:szCs w:val="24"/>
        </w:rPr>
        <w:t>A</w:t>
      </w:r>
      <w:r w:rsidR="00074B74">
        <w:rPr>
          <w:rFonts w:eastAsia="Times New Roman" w:cs="Times New Roman"/>
          <w:color w:val="000000"/>
          <w:szCs w:val="24"/>
        </w:rPr>
        <w:t>ct</w:t>
      </w:r>
      <w:r w:rsidR="00B04ECF" w:rsidRPr="002C1626">
        <w:rPr>
          <w:rFonts w:eastAsia="Times New Roman" w:cs="Times New Roman"/>
          <w:color w:val="000000"/>
          <w:szCs w:val="24"/>
        </w:rPr>
        <w:t xml:space="preserve"> enforcement </w:t>
      </w:r>
      <w:r w:rsidR="00430EE5" w:rsidRPr="002C1626">
        <w:rPr>
          <w:rFonts w:eastAsia="Times New Roman" w:cs="Times New Roman"/>
          <w:color w:val="000000"/>
          <w:szCs w:val="24"/>
        </w:rPr>
        <w:t xml:space="preserve">highlighted the scope and importance of the work of </w:t>
      </w:r>
      <w:r w:rsidR="006969FD" w:rsidRPr="002C1626">
        <w:rPr>
          <w:rFonts w:eastAsia="Times New Roman" w:cs="Times New Roman"/>
          <w:color w:val="000000"/>
          <w:szCs w:val="24"/>
        </w:rPr>
        <w:t>P&amp;A’s</w:t>
      </w:r>
      <w:r w:rsidR="00B04ECF" w:rsidRPr="002C1626">
        <w:rPr>
          <w:rFonts w:eastAsia="Times New Roman" w:cs="Times New Roman"/>
          <w:color w:val="000000"/>
          <w:szCs w:val="24"/>
        </w:rPr>
        <w:t xml:space="preserve"> </w:t>
      </w:r>
      <w:r w:rsidR="002626E7" w:rsidRPr="002C1626">
        <w:rPr>
          <w:rFonts w:eastAsia="Times New Roman" w:cs="Times New Roman"/>
          <w:color w:val="000000"/>
          <w:szCs w:val="24"/>
        </w:rPr>
        <w:t>on behalf of</w:t>
      </w:r>
      <w:r w:rsidR="00B04ECF" w:rsidRPr="002C1626">
        <w:rPr>
          <w:rFonts w:eastAsia="Times New Roman" w:cs="Times New Roman"/>
          <w:color w:val="000000"/>
          <w:szCs w:val="24"/>
        </w:rPr>
        <w:t xml:space="preserve"> vulnerable people</w:t>
      </w:r>
      <w:r w:rsidR="001B4FDF">
        <w:rPr>
          <w:rFonts w:eastAsia="Times New Roman" w:cs="Times New Roman"/>
          <w:color w:val="000000"/>
          <w:szCs w:val="24"/>
        </w:rPr>
        <w:t xml:space="preserve">. </w:t>
      </w:r>
      <w:r w:rsidR="006D1CE9" w:rsidRPr="002C1626">
        <w:rPr>
          <w:rFonts w:eastAsia="Times New Roman" w:cs="Times New Roman"/>
          <w:i/>
          <w:color w:val="000000"/>
          <w:szCs w:val="24"/>
        </w:rPr>
        <w:t>See</w:t>
      </w:r>
      <w:r w:rsidR="006D1CE9" w:rsidRPr="002C1626">
        <w:rPr>
          <w:rFonts w:eastAsia="Times New Roman" w:cs="Times New Roman"/>
          <w:color w:val="000000"/>
          <w:szCs w:val="24"/>
        </w:rPr>
        <w:t xml:space="preserve"> </w:t>
      </w:r>
      <w:r w:rsidR="006D1CE9" w:rsidRPr="003853E8">
        <w:rPr>
          <w:rFonts w:cs="Times New Roman"/>
          <w:szCs w:val="24"/>
        </w:rPr>
        <w:t xml:space="preserve">Substance Abuse and Mental Health </w:t>
      </w:r>
      <w:proofErr w:type="spellStart"/>
      <w:r w:rsidR="006D1CE9" w:rsidRPr="003853E8">
        <w:rPr>
          <w:rFonts w:cs="Times New Roman"/>
          <w:szCs w:val="24"/>
        </w:rPr>
        <w:t>Servs</w:t>
      </w:r>
      <w:proofErr w:type="spellEnd"/>
      <w:r w:rsidR="006F4567" w:rsidRPr="003853E8">
        <w:rPr>
          <w:rFonts w:cs="Times New Roman"/>
          <w:szCs w:val="24"/>
        </w:rPr>
        <w:t>.</w:t>
      </w:r>
      <w:r w:rsidR="006D1CE9" w:rsidRPr="003853E8">
        <w:rPr>
          <w:rFonts w:cs="Times New Roman"/>
          <w:szCs w:val="24"/>
        </w:rPr>
        <w:t xml:space="preserve"> </w:t>
      </w:r>
      <w:r w:rsidR="006F4567" w:rsidRPr="003853E8">
        <w:rPr>
          <w:rFonts w:cs="Times New Roman"/>
          <w:szCs w:val="24"/>
        </w:rPr>
        <w:t>Admin.</w:t>
      </w:r>
      <w:r w:rsidR="00541310" w:rsidRPr="00A4190D">
        <w:rPr>
          <w:rFonts w:cs="Times New Roman"/>
          <w:smallCaps/>
          <w:szCs w:val="24"/>
        </w:rPr>
        <w:t xml:space="preserve">, HHS </w:t>
      </w:r>
      <w:r w:rsidR="00541310" w:rsidRPr="00EC7658">
        <w:rPr>
          <w:rFonts w:cs="Times New Roman"/>
          <w:szCs w:val="24"/>
        </w:rPr>
        <w:t>Pub. No.</w:t>
      </w:r>
      <w:r w:rsidR="00541310" w:rsidRPr="00A4190D">
        <w:rPr>
          <w:rFonts w:cs="Times New Roman"/>
          <w:smallCaps/>
          <w:szCs w:val="24"/>
        </w:rPr>
        <w:t xml:space="preserve"> PEP12-EVALPAIMI, </w:t>
      </w:r>
      <w:r w:rsidR="006D1CE9" w:rsidRPr="00AE5173">
        <w:rPr>
          <w:rFonts w:cs="Times New Roman"/>
          <w:i/>
          <w:iCs/>
          <w:szCs w:val="24"/>
        </w:rPr>
        <w:t>Evaluation of the Protection and Advocacy for Individuals With Mental Illness (PAIMI) Program, Phase III</w:t>
      </w:r>
      <w:r w:rsidR="006F4567" w:rsidRPr="00AE5173">
        <w:rPr>
          <w:rFonts w:cs="Times New Roman"/>
          <w:i/>
          <w:iCs/>
          <w:szCs w:val="24"/>
        </w:rPr>
        <w:t>: Evaluation</w:t>
      </w:r>
      <w:r w:rsidR="006D1CE9" w:rsidRPr="00AE5173">
        <w:rPr>
          <w:rFonts w:cs="Times New Roman"/>
          <w:i/>
          <w:iCs/>
          <w:szCs w:val="24"/>
        </w:rPr>
        <w:t xml:space="preserve"> Report</w:t>
      </w:r>
      <w:r w:rsidR="006D1CE9" w:rsidRPr="002C1626">
        <w:rPr>
          <w:rFonts w:cs="Times New Roman"/>
          <w:szCs w:val="24"/>
        </w:rPr>
        <w:t xml:space="preserve"> </w:t>
      </w:r>
      <w:r w:rsidR="00541310" w:rsidRPr="002C1626">
        <w:rPr>
          <w:rFonts w:cs="Times New Roman"/>
          <w:szCs w:val="24"/>
        </w:rPr>
        <w:t>(2011)</w:t>
      </w:r>
      <w:r w:rsidR="001B4FDF">
        <w:rPr>
          <w:rFonts w:cs="Times New Roman"/>
          <w:szCs w:val="24"/>
        </w:rPr>
        <w:t xml:space="preserve">. </w:t>
      </w:r>
      <w:r w:rsidR="00430EE5" w:rsidRPr="002C1626">
        <w:rPr>
          <w:rFonts w:cs="Times New Roman"/>
          <w:szCs w:val="24"/>
        </w:rPr>
        <w:t xml:space="preserve">As </w:t>
      </w:r>
      <w:r w:rsidR="001A7B26" w:rsidRPr="002C1626">
        <w:rPr>
          <w:rFonts w:cs="Times New Roman"/>
          <w:szCs w:val="24"/>
        </w:rPr>
        <w:t>identified in the report</w:t>
      </w:r>
      <w:r w:rsidR="00430EE5" w:rsidRPr="002C1626">
        <w:rPr>
          <w:rFonts w:cs="Times New Roman"/>
          <w:szCs w:val="24"/>
        </w:rPr>
        <w:t>, e</w:t>
      </w:r>
      <w:r w:rsidR="00022577" w:rsidRPr="002C1626">
        <w:rPr>
          <w:rFonts w:cs="Times New Roman"/>
          <w:szCs w:val="24"/>
        </w:rPr>
        <w:t>ighty-five percent of P&amp;</w:t>
      </w:r>
      <w:proofErr w:type="gramStart"/>
      <w:r w:rsidR="00022577" w:rsidRPr="002C1626">
        <w:rPr>
          <w:rFonts w:cs="Times New Roman"/>
          <w:szCs w:val="24"/>
        </w:rPr>
        <w:t>As</w:t>
      </w:r>
      <w:proofErr w:type="gramEnd"/>
      <w:r w:rsidR="00022577" w:rsidRPr="002C1626">
        <w:rPr>
          <w:rFonts w:cs="Times New Roman"/>
          <w:szCs w:val="24"/>
        </w:rPr>
        <w:t xml:space="preserve"> </w:t>
      </w:r>
      <w:r w:rsidR="004165E0" w:rsidRPr="002C1626">
        <w:rPr>
          <w:rFonts w:cs="Times New Roman"/>
          <w:szCs w:val="24"/>
        </w:rPr>
        <w:t xml:space="preserve">include </w:t>
      </w:r>
      <w:r w:rsidR="006D67BC" w:rsidRPr="002C1626">
        <w:rPr>
          <w:rFonts w:cs="Times New Roman"/>
          <w:szCs w:val="24"/>
        </w:rPr>
        <w:t xml:space="preserve">monitoring and investigation of the treatment of children and adolescents in schools </w:t>
      </w:r>
      <w:r w:rsidR="00430EE5" w:rsidRPr="002C1626">
        <w:rPr>
          <w:rFonts w:cs="Times New Roman"/>
          <w:szCs w:val="24"/>
        </w:rPr>
        <w:t>among their priority objectives</w:t>
      </w:r>
      <w:r w:rsidR="001B4FDF">
        <w:rPr>
          <w:rFonts w:cs="Times New Roman"/>
          <w:szCs w:val="24"/>
        </w:rPr>
        <w:t xml:space="preserve">. </w:t>
      </w:r>
      <w:proofErr w:type="gramStart"/>
      <w:r w:rsidR="00430EE5" w:rsidRPr="002C1626">
        <w:rPr>
          <w:rFonts w:cs="Times New Roman"/>
          <w:i/>
          <w:szCs w:val="24"/>
        </w:rPr>
        <w:t>Id.</w:t>
      </w:r>
      <w:r w:rsidR="00430EE5" w:rsidRPr="002C1626">
        <w:rPr>
          <w:rFonts w:cs="Times New Roman"/>
          <w:szCs w:val="24"/>
        </w:rPr>
        <w:t xml:space="preserve"> at 69</w:t>
      </w:r>
      <w:r w:rsidR="001B4FDF">
        <w:rPr>
          <w:rFonts w:cs="Times New Roman"/>
          <w:szCs w:val="24"/>
        </w:rPr>
        <w:t>.</w:t>
      </w:r>
      <w:proofErr w:type="gramEnd"/>
      <w:r w:rsidR="001B4FDF">
        <w:rPr>
          <w:rFonts w:cs="Times New Roman"/>
          <w:szCs w:val="24"/>
        </w:rPr>
        <w:t xml:space="preserve"> </w:t>
      </w:r>
    </w:p>
    <w:p w:rsidR="00760143" w:rsidRDefault="00552213" w:rsidP="008F1961">
      <w:pPr>
        <w:jc w:val="left"/>
        <w:outlineLvl w:val="1"/>
        <w:rPr>
          <w:rFonts w:eastAsia="Times New Roman" w:cs="Times New Roman"/>
          <w:color w:val="000000"/>
          <w:szCs w:val="24"/>
        </w:rPr>
      </w:pPr>
      <w:r>
        <w:rPr>
          <w:rFonts w:cs="Times New Roman"/>
          <w:szCs w:val="24"/>
        </w:rPr>
        <w:tab/>
      </w:r>
      <w:r w:rsidR="006D67BC">
        <w:rPr>
          <w:rFonts w:cs="Times New Roman"/>
          <w:szCs w:val="24"/>
        </w:rPr>
        <w:t>The priority</w:t>
      </w:r>
      <w:r w:rsidR="00430EE5" w:rsidRPr="002C1626">
        <w:rPr>
          <w:rFonts w:cs="Times New Roman"/>
          <w:szCs w:val="24"/>
        </w:rPr>
        <w:t xml:space="preserve"> </w:t>
      </w:r>
      <w:r w:rsidR="006D67BC">
        <w:rPr>
          <w:rFonts w:cs="Times New Roman"/>
          <w:szCs w:val="24"/>
        </w:rPr>
        <w:t xml:space="preserve">focus on the treatment of children in schools </w:t>
      </w:r>
      <w:r w:rsidR="00430EE5" w:rsidRPr="002C1626">
        <w:rPr>
          <w:rFonts w:cs="Times New Roman"/>
          <w:szCs w:val="24"/>
        </w:rPr>
        <w:t>reflects the risks faced by this population</w:t>
      </w:r>
      <w:r w:rsidR="004E2094">
        <w:rPr>
          <w:rFonts w:cs="Times New Roman"/>
          <w:szCs w:val="24"/>
        </w:rPr>
        <w:t xml:space="preserve"> and the important role of schools in providing care</w:t>
      </w:r>
      <w:r w:rsidR="001B4FDF">
        <w:rPr>
          <w:rFonts w:eastAsia="Times New Roman" w:cs="Times New Roman"/>
          <w:color w:val="000000"/>
          <w:szCs w:val="24"/>
        </w:rPr>
        <w:t xml:space="preserve">. </w:t>
      </w:r>
      <w:r w:rsidR="008B19E0">
        <w:rPr>
          <w:rFonts w:eastAsia="Times New Roman" w:cs="Times New Roman"/>
          <w:color w:val="000000"/>
          <w:szCs w:val="24"/>
        </w:rPr>
        <w:t xml:space="preserve">Approximately </w:t>
      </w:r>
      <w:r>
        <w:rPr>
          <w:rFonts w:eastAsia="Times New Roman" w:cs="Times New Roman"/>
          <w:color w:val="000000"/>
          <w:szCs w:val="24"/>
        </w:rPr>
        <w:t>13.3</w:t>
      </w:r>
      <w:r w:rsidR="00A13733">
        <w:rPr>
          <w:rFonts w:eastAsia="Times New Roman" w:cs="Times New Roman"/>
          <w:color w:val="000000"/>
          <w:szCs w:val="24"/>
        </w:rPr>
        <w:t xml:space="preserve"> percent of </w:t>
      </w:r>
      <w:r>
        <w:rPr>
          <w:rFonts w:eastAsia="Times New Roman" w:cs="Times New Roman"/>
          <w:color w:val="000000"/>
          <w:szCs w:val="24"/>
        </w:rPr>
        <w:t xml:space="preserve">school-age </w:t>
      </w:r>
      <w:r w:rsidR="00A13733">
        <w:rPr>
          <w:rFonts w:eastAsia="Times New Roman" w:cs="Times New Roman"/>
          <w:color w:val="000000"/>
          <w:szCs w:val="24"/>
        </w:rPr>
        <w:t xml:space="preserve">children </w:t>
      </w:r>
      <w:r w:rsidR="00E7446A">
        <w:rPr>
          <w:rFonts w:eastAsia="Times New Roman" w:cs="Times New Roman"/>
          <w:color w:val="000000"/>
          <w:szCs w:val="24"/>
        </w:rPr>
        <w:t>nationwide</w:t>
      </w:r>
      <w:r w:rsidR="009068A8">
        <w:rPr>
          <w:rFonts w:eastAsia="Times New Roman" w:cs="Times New Roman"/>
          <w:color w:val="000000"/>
          <w:szCs w:val="24"/>
        </w:rPr>
        <w:t xml:space="preserve"> receive treatment for</w:t>
      </w:r>
      <w:r w:rsidR="00A13733">
        <w:rPr>
          <w:rFonts w:eastAsia="Times New Roman" w:cs="Times New Roman"/>
          <w:color w:val="000000"/>
          <w:szCs w:val="24"/>
        </w:rPr>
        <w:t xml:space="preserve"> a serious mental</w:t>
      </w:r>
      <w:r w:rsidR="008F4353">
        <w:rPr>
          <w:rFonts w:eastAsia="Times New Roman" w:cs="Times New Roman"/>
          <w:color w:val="000000"/>
          <w:szCs w:val="24"/>
        </w:rPr>
        <w:t>, behavioral, or emotional disorder</w:t>
      </w:r>
      <w:r w:rsidR="00A13733">
        <w:rPr>
          <w:rFonts w:eastAsia="Times New Roman" w:cs="Times New Roman"/>
          <w:color w:val="000000"/>
          <w:szCs w:val="24"/>
        </w:rPr>
        <w:t xml:space="preserve">. </w:t>
      </w:r>
      <w:r w:rsidR="006F4567">
        <w:rPr>
          <w:rFonts w:eastAsia="Times New Roman" w:cs="Times New Roman"/>
          <w:color w:val="000000"/>
          <w:szCs w:val="24"/>
        </w:rPr>
        <w:t xml:space="preserve">Mark </w:t>
      </w:r>
      <w:proofErr w:type="spellStart"/>
      <w:r w:rsidR="006F4567">
        <w:rPr>
          <w:rFonts w:eastAsia="Times New Roman" w:cs="Times New Roman"/>
          <w:color w:val="000000"/>
          <w:szCs w:val="24"/>
        </w:rPr>
        <w:t>Olfson</w:t>
      </w:r>
      <w:proofErr w:type="spellEnd"/>
      <w:r w:rsidR="009068A8">
        <w:rPr>
          <w:rFonts w:eastAsia="Times New Roman" w:cs="Times New Roman"/>
          <w:color w:val="000000"/>
          <w:szCs w:val="24"/>
        </w:rPr>
        <w:t xml:space="preserve">, </w:t>
      </w:r>
      <w:r w:rsidR="006F4567">
        <w:rPr>
          <w:rFonts w:eastAsia="Times New Roman" w:cs="Times New Roman"/>
          <w:color w:val="000000"/>
          <w:szCs w:val="24"/>
        </w:rPr>
        <w:t xml:space="preserve">Benjamin G. </w:t>
      </w:r>
      <w:proofErr w:type="spellStart"/>
      <w:r w:rsidR="009068A8">
        <w:rPr>
          <w:rFonts w:eastAsia="Times New Roman" w:cs="Times New Roman"/>
          <w:color w:val="000000"/>
          <w:szCs w:val="24"/>
        </w:rPr>
        <w:t>Druss</w:t>
      </w:r>
      <w:proofErr w:type="spellEnd"/>
      <w:r w:rsidR="006F4567">
        <w:rPr>
          <w:rFonts w:eastAsia="Times New Roman" w:cs="Times New Roman"/>
          <w:color w:val="000000"/>
          <w:szCs w:val="24"/>
        </w:rPr>
        <w:t xml:space="preserve"> &amp; </w:t>
      </w:r>
      <w:r w:rsidR="009068A8">
        <w:rPr>
          <w:rFonts w:eastAsia="Times New Roman" w:cs="Times New Roman"/>
          <w:color w:val="000000"/>
          <w:szCs w:val="24"/>
        </w:rPr>
        <w:t xml:space="preserve"> </w:t>
      </w:r>
      <w:r w:rsidR="006F4567">
        <w:rPr>
          <w:rFonts w:eastAsia="Times New Roman" w:cs="Times New Roman"/>
          <w:color w:val="000000"/>
          <w:szCs w:val="24"/>
        </w:rPr>
        <w:t xml:space="preserve">Steven C. </w:t>
      </w:r>
      <w:r w:rsidR="009068A8">
        <w:rPr>
          <w:rFonts w:eastAsia="Times New Roman" w:cs="Times New Roman"/>
          <w:color w:val="000000"/>
          <w:szCs w:val="24"/>
        </w:rPr>
        <w:t xml:space="preserve">Marcus, </w:t>
      </w:r>
      <w:r w:rsidR="00033191" w:rsidRPr="00033191">
        <w:rPr>
          <w:rFonts w:eastAsia="Times New Roman" w:cs="Times New Roman"/>
          <w:bCs/>
          <w:i/>
          <w:kern w:val="36"/>
          <w:szCs w:val="24"/>
        </w:rPr>
        <w:t>Trends in Mental Health Care among Children and Adolescents</w:t>
      </w:r>
      <w:r w:rsidR="009068A8">
        <w:rPr>
          <w:rFonts w:eastAsia="Times New Roman" w:cs="Times New Roman"/>
          <w:bCs/>
          <w:color w:val="585858"/>
          <w:kern w:val="36"/>
          <w:szCs w:val="24"/>
        </w:rPr>
        <w:t xml:space="preserve">, </w:t>
      </w:r>
      <w:r w:rsidR="006F4567">
        <w:rPr>
          <w:rFonts w:eastAsia="Times New Roman" w:cs="Times New Roman"/>
          <w:bCs/>
          <w:color w:val="585858"/>
          <w:kern w:val="36"/>
          <w:szCs w:val="24"/>
        </w:rPr>
        <w:t xml:space="preserve">372 </w:t>
      </w:r>
      <w:r w:rsidR="00033191" w:rsidRPr="00033191">
        <w:rPr>
          <w:rFonts w:eastAsia="Times New Roman" w:cs="Times New Roman"/>
          <w:bCs/>
          <w:smallCaps/>
          <w:kern w:val="36"/>
          <w:szCs w:val="24"/>
        </w:rPr>
        <w:t>New Eng. J. Med.</w:t>
      </w:r>
      <w:r w:rsidR="00033191" w:rsidRPr="00033191">
        <w:rPr>
          <w:rFonts w:eastAsia="Times New Roman" w:cs="Times New Roman"/>
          <w:bCs/>
          <w:i/>
          <w:kern w:val="36"/>
          <w:szCs w:val="24"/>
        </w:rPr>
        <w:t xml:space="preserve"> </w:t>
      </w:r>
      <w:r w:rsidR="00033191" w:rsidRPr="00033191">
        <w:rPr>
          <w:rFonts w:eastAsia="Times New Roman" w:cs="Times New Roman"/>
          <w:bCs/>
          <w:kern w:val="36"/>
          <w:szCs w:val="24"/>
        </w:rPr>
        <w:t>2029 (2015)</w:t>
      </w:r>
      <w:r w:rsidR="001B4FDF">
        <w:rPr>
          <w:rFonts w:eastAsia="Times New Roman" w:cs="Times New Roman"/>
          <w:bCs/>
          <w:kern w:val="36"/>
          <w:szCs w:val="24"/>
        </w:rPr>
        <w:t xml:space="preserve">. </w:t>
      </w:r>
      <w:r w:rsidR="00033191" w:rsidRPr="00033191">
        <w:rPr>
          <w:rFonts w:eastAsia="Times New Roman" w:cs="Times New Roman"/>
          <w:bCs/>
          <w:i/>
          <w:kern w:val="36"/>
          <w:szCs w:val="24"/>
        </w:rPr>
        <w:t>See also</w:t>
      </w:r>
      <w:r w:rsidR="00033191" w:rsidRPr="00033191">
        <w:rPr>
          <w:rFonts w:eastAsia="Times New Roman" w:cs="Times New Roman"/>
          <w:bCs/>
          <w:kern w:val="36"/>
          <w:szCs w:val="24"/>
        </w:rPr>
        <w:t>,</w:t>
      </w:r>
      <w:r>
        <w:rPr>
          <w:rFonts w:eastAsia="Times New Roman" w:cs="Times New Roman"/>
          <w:bCs/>
          <w:color w:val="585858"/>
          <w:kern w:val="36"/>
          <w:szCs w:val="24"/>
        </w:rPr>
        <w:t xml:space="preserve"> </w:t>
      </w:r>
      <w:r w:rsidR="002A0CCD" w:rsidRPr="00AE5173">
        <w:rPr>
          <w:rFonts w:eastAsia="Times New Roman" w:cs="Times New Roman"/>
          <w:color w:val="000000"/>
          <w:szCs w:val="24"/>
        </w:rPr>
        <w:t xml:space="preserve">President’s New Freedom </w:t>
      </w:r>
      <w:proofErr w:type="spellStart"/>
      <w:r w:rsidR="006F4567" w:rsidRPr="00AE5173">
        <w:rPr>
          <w:rFonts w:eastAsia="Times New Roman" w:cs="Times New Roman"/>
          <w:color w:val="000000"/>
          <w:szCs w:val="24"/>
        </w:rPr>
        <w:t>Comm’n</w:t>
      </w:r>
      <w:proofErr w:type="spellEnd"/>
      <w:r w:rsidR="006F4567" w:rsidRPr="00AE5173">
        <w:rPr>
          <w:rFonts w:eastAsia="Times New Roman" w:cs="Times New Roman"/>
          <w:color w:val="000000"/>
          <w:szCs w:val="24"/>
        </w:rPr>
        <w:t xml:space="preserve"> </w:t>
      </w:r>
      <w:r w:rsidR="002A0CCD" w:rsidRPr="00AE5173">
        <w:rPr>
          <w:rFonts w:eastAsia="Times New Roman" w:cs="Times New Roman"/>
          <w:color w:val="000000"/>
          <w:szCs w:val="24"/>
        </w:rPr>
        <w:t>on Mental Health</w:t>
      </w:r>
      <w:r w:rsidR="008F4353" w:rsidRPr="00824876">
        <w:rPr>
          <w:rFonts w:eastAsia="Times New Roman" w:cs="Times New Roman"/>
          <w:smallCaps/>
          <w:color w:val="000000"/>
          <w:szCs w:val="24"/>
        </w:rPr>
        <w:t xml:space="preserve">, </w:t>
      </w:r>
      <w:r w:rsidR="006F4567" w:rsidRPr="00824876">
        <w:rPr>
          <w:rFonts w:eastAsia="Times New Roman" w:cs="Times New Roman"/>
          <w:color w:val="000000"/>
          <w:szCs w:val="24"/>
        </w:rPr>
        <w:t xml:space="preserve">HHS Pub. No. </w:t>
      </w:r>
      <w:proofErr w:type="gramStart"/>
      <w:r w:rsidR="006F4567" w:rsidRPr="00824876">
        <w:rPr>
          <w:rFonts w:eastAsia="Times New Roman" w:cs="Times New Roman"/>
          <w:color w:val="000000"/>
          <w:szCs w:val="24"/>
        </w:rPr>
        <w:t>SMA-03-3832</w:t>
      </w:r>
      <w:r w:rsidR="006F4567">
        <w:rPr>
          <w:rFonts w:eastAsia="Times New Roman" w:cs="Times New Roman"/>
          <w:color w:val="000000"/>
          <w:szCs w:val="24"/>
        </w:rPr>
        <w:t>,</w:t>
      </w:r>
      <w:r w:rsidR="006F4567" w:rsidRPr="00824876">
        <w:rPr>
          <w:rFonts w:eastAsia="Times New Roman" w:cs="Times New Roman"/>
          <w:color w:val="000000"/>
          <w:szCs w:val="24"/>
        </w:rPr>
        <w:t xml:space="preserve"> </w:t>
      </w:r>
      <w:r w:rsidR="008F4353" w:rsidRPr="00AE5173">
        <w:rPr>
          <w:rFonts w:eastAsia="Times New Roman" w:cs="Times New Roman"/>
          <w:i/>
          <w:color w:val="000000"/>
          <w:szCs w:val="24"/>
        </w:rPr>
        <w:t>Achieving the Promise: Transforming Mental Health Care in America</w:t>
      </w:r>
      <w:r w:rsidR="009447E4" w:rsidRPr="00AE5173">
        <w:rPr>
          <w:rFonts w:eastAsia="Times New Roman" w:cs="Times New Roman"/>
          <w:i/>
          <w:color w:val="000000"/>
          <w:szCs w:val="24"/>
        </w:rPr>
        <w:t xml:space="preserve"> </w:t>
      </w:r>
      <w:r w:rsidR="009447E4" w:rsidRPr="00824876">
        <w:rPr>
          <w:rFonts w:eastAsia="Times New Roman" w:cs="Times New Roman"/>
          <w:color w:val="000000"/>
          <w:szCs w:val="24"/>
        </w:rPr>
        <w:t xml:space="preserve">2 </w:t>
      </w:r>
      <w:r w:rsidR="008F4353" w:rsidRPr="00824876">
        <w:rPr>
          <w:rFonts w:eastAsia="Times New Roman" w:cs="Times New Roman"/>
          <w:color w:val="000000"/>
          <w:szCs w:val="24"/>
        </w:rPr>
        <w:t>(2003)</w:t>
      </w:r>
      <w:r w:rsidR="006F4567">
        <w:rPr>
          <w:rFonts w:eastAsia="Times New Roman" w:cs="Times New Roman"/>
          <w:color w:val="000000"/>
          <w:szCs w:val="24"/>
        </w:rPr>
        <w:t xml:space="preserve"> </w:t>
      </w:r>
      <w:r w:rsidR="004E2094" w:rsidRPr="00824876">
        <w:rPr>
          <w:rFonts w:eastAsia="Times New Roman" w:cs="Times New Roman"/>
          <w:color w:val="000000"/>
          <w:szCs w:val="24"/>
        </w:rPr>
        <w:t>(hereinafter “</w:t>
      </w:r>
      <w:r w:rsidR="004E2094" w:rsidRPr="00AE5173">
        <w:rPr>
          <w:rFonts w:eastAsia="Times New Roman" w:cs="Times New Roman"/>
          <w:color w:val="000000"/>
          <w:szCs w:val="24"/>
        </w:rPr>
        <w:t>Transforming Mental Health Care in America</w:t>
      </w:r>
      <w:r w:rsidR="004E2094" w:rsidRPr="00824876">
        <w:rPr>
          <w:rFonts w:eastAsia="Times New Roman" w:cs="Times New Roman"/>
          <w:color w:val="000000"/>
          <w:szCs w:val="24"/>
        </w:rPr>
        <w:t>”)</w:t>
      </w:r>
      <w:r w:rsidR="001B4FDF">
        <w:rPr>
          <w:rFonts w:eastAsia="Times New Roman" w:cs="Times New Roman"/>
          <w:color w:val="000000"/>
          <w:szCs w:val="24"/>
        </w:rPr>
        <w:t>.</w:t>
      </w:r>
      <w:proofErr w:type="gramEnd"/>
      <w:r w:rsidR="001B4FDF">
        <w:rPr>
          <w:rFonts w:eastAsia="Times New Roman" w:cs="Times New Roman"/>
          <w:color w:val="000000"/>
          <w:szCs w:val="24"/>
        </w:rPr>
        <w:t xml:space="preserve"> </w:t>
      </w:r>
      <w:r w:rsidR="008F4353">
        <w:rPr>
          <w:rFonts w:eastAsia="Times New Roman" w:cs="Times New Roman"/>
          <w:color w:val="000000"/>
          <w:szCs w:val="24"/>
        </w:rPr>
        <w:t xml:space="preserve">Many of these children spend most of their day under the care and supervision of </w:t>
      </w:r>
      <w:r>
        <w:rPr>
          <w:rFonts w:eastAsia="Times New Roman" w:cs="Times New Roman"/>
          <w:color w:val="000000"/>
          <w:szCs w:val="24"/>
        </w:rPr>
        <w:t xml:space="preserve">teachers, counselors, nurses, and other professionals at </w:t>
      </w:r>
      <w:r w:rsidR="008F4353">
        <w:rPr>
          <w:rFonts w:eastAsia="Times New Roman" w:cs="Times New Roman"/>
          <w:color w:val="000000"/>
          <w:szCs w:val="24"/>
        </w:rPr>
        <w:t>schools</w:t>
      </w:r>
      <w:r w:rsidR="001B4FDF">
        <w:rPr>
          <w:rFonts w:eastAsia="Times New Roman" w:cs="Times New Roman"/>
          <w:color w:val="000000"/>
          <w:szCs w:val="24"/>
        </w:rPr>
        <w:t xml:space="preserve">. </w:t>
      </w:r>
      <w:r w:rsidR="008F4353">
        <w:rPr>
          <w:rFonts w:eastAsia="Times New Roman" w:cs="Times New Roman"/>
          <w:color w:val="000000"/>
          <w:szCs w:val="24"/>
        </w:rPr>
        <w:t>As the President’s New Freedom Commission on Mental Health observed in 2003</w:t>
      </w:r>
      <w:r w:rsidR="009447E4">
        <w:rPr>
          <w:rFonts w:eastAsia="Times New Roman" w:cs="Times New Roman"/>
          <w:color w:val="000000"/>
          <w:szCs w:val="24"/>
        </w:rPr>
        <w:t xml:space="preserve">, schools are a critical locus of screening and support services for </w:t>
      </w:r>
      <w:r w:rsidR="004E2094">
        <w:rPr>
          <w:rFonts w:eastAsia="Times New Roman" w:cs="Times New Roman"/>
          <w:color w:val="000000"/>
          <w:szCs w:val="24"/>
        </w:rPr>
        <w:t>children</w:t>
      </w:r>
      <w:r w:rsidR="009447E4">
        <w:rPr>
          <w:rFonts w:eastAsia="Times New Roman" w:cs="Times New Roman"/>
          <w:color w:val="000000"/>
          <w:szCs w:val="24"/>
        </w:rPr>
        <w:t xml:space="preserve"> wi</w:t>
      </w:r>
      <w:r w:rsidR="004E2094">
        <w:rPr>
          <w:rFonts w:eastAsia="Times New Roman" w:cs="Times New Roman"/>
          <w:color w:val="000000"/>
          <w:szCs w:val="24"/>
        </w:rPr>
        <w:t>th</w:t>
      </w:r>
      <w:r w:rsidR="009447E4">
        <w:rPr>
          <w:rFonts w:eastAsia="Times New Roman" w:cs="Times New Roman"/>
          <w:color w:val="000000"/>
          <w:szCs w:val="24"/>
        </w:rPr>
        <w:t xml:space="preserve"> mental illness</w:t>
      </w:r>
      <w:r w:rsidR="001B4FDF">
        <w:rPr>
          <w:rFonts w:eastAsia="Times New Roman" w:cs="Times New Roman"/>
          <w:color w:val="000000"/>
          <w:szCs w:val="24"/>
        </w:rPr>
        <w:t xml:space="preserve">. </w:t>
      </w:r>
      <w:proofErr w:type="gramStart"/>
      <w:r w:rsidR="00E7446A" w:rsidRPr="00E7446A">
        <w:rPr>
          <w:rFonts w:eastAsia="Times New Roman" w:cs="Times New Roman"/>
          <w:i/>
          <w:color w:val="000000"/>
          <w:szCs w:val="24"/>
        </w:rPr>
        <w:t>Transforming Mental Health Care in America</w:t>
      </w:r>
      <w:r w:rsidR="00E7446A">
        <w:rPr>
          <w:rFonts w:eastAsia="Times New Roman" w:cs="Times New Roman"/>
          <w:color w:val="000000"/>
          <w:szCs w:val="24"/>
        </w:rPr>
        <w:t xml:space="preserve"> </w:t>
      </w:r>
      <w:r w:rsidR="009447E4">
        <w:rPr>
          <w:rFonts w:eastAsia="Times New Roman" w:cs="Times New Roman"/>
          <w:color w:val="000000"/>
          <w:szCs w:val="24"/>
        </w:rPr>
        <w:t>at 58</w:t>
      </w:r>
      <w:r w:rsidR="004E2094">
        <w:rPr>
          <w:rFonts w:eastAsia="Times New Roman" w:cs="Times New Roman"/>
          <w:color w:val="000000"/>
          <w:szCs w:val="24"/>
        </w:rPr>
        <w:t>, 62-64</w:t>
      </w:r>
      <w:r w:rsidR="001B4FDF">
        <w:rPr>
          <w:rFonts w:eastAsia="Times New Roman" w:cs="Times New Roman"/>
          <w:color w:val="000000"/>
          <w:szCs w:val="24"/>
        </w:rPr>
        <w:t>.</w:t>
      </w:r>
      <w:proofErr w:type="gramEnd"/>
      <w:r w:rsidR="001B4FDF">
        <w:rPr>
          <w:rFonts w:eastAsia="Times New Roman" w:cs="Times New Roman"/>
          <w:color w:val="000000"/>
          <w:szCs w:val="24"/>
        </w:rPr>
        <w:t xml:space="preserve"> </w:t>
      </w:r>
      <w:r w:rsidR="004E2094">
        <w:rPr>
          <w:rFonts w:eastAsia="Times New Roman" w:cs="Times New Roman"/>
          <w:color w:val="000000"/>
          <w:szCs w:val="24"/>
        </w:rPr>
        <w:t xml:space="preserve">While schools play an important role in providing care, when school programs are not properly administered, children </w:t>
      </w:r>
      <w:r>
        <w:rPr>
          <w:rFonts w:eastAsia="Times New Roman" w:cs="Times New Roman"/>
          <w:color w:val="000000"/>
          <w:szCs w:val="24"/>
        </w:rPr>
        <w:t xml:space="preserve">may be </w:t>
      </w:r>
      <w:r w:rsidR="004E2094">
        <w:rPr>
          <w:rFonts w:eastAsia="Times New Roman" w:cs="Times New Roman"/>
          <w:color w:val="000000"/>
          <w:szCs w:val="24"/>
        </w:rPr>
        <w:t>placed at risk</w:t>
      </w:r>
      <w:r w:rsidR="001B4FDF">
        <w:rPr>
          <w:rFonts w:eastAsia="Times New Roman" w:cs="Times New Roman"/>
          <w:color w:val="000000"/>
          <w:szCs w:val="24"/>
        </w:rPr>
        <w:t xml:space="preserve">. </w:t>
      </w:r>
      <w:r w:rsidR="004E2094">
        <w:rPr>
          <w:rFonts w:eastAsia="Times New Roman" w:cs="Times New Roman"/>
          <w:color w:val="000000"/>
          <w:szCs w:val="24"/>
        </w:rPr>
        <w:t>For example, a</w:t>
      </w:r>
      <w:r w:rsidR="007B4463">
        <w:rPr>
          <w:rFonts w:eastAsia="Times New Roman" w:cs="Times New Roman"/>
          <w:color w:val="000000"/>
          <w:szCs w:val="24"/>
        </w:rPr>
        <w:t xml:space="preserve"> </w:t>
      </w:r>
      <w:r w:rsidR="00B51492">
        <w:rPr>
          <w:rFonts w:eastAsia="Times New Roman" w:cs="Times New Roman"/>
          <w:color w:val="000000"/>
          <w:szCs w:val="24"/>
        </w:rPr>
        <w:t>2009</w:t>
      </w:r>
      <w:r w:rsidR="007B4463">
        <w:rPr>
          <w:rFonts w:eastAsia="Times New Roman" w:cs="Times New Roman"/>
          <w:color w:val="000000"/>
          <w:szCs w:val="24"/>
        </w:rPr>
        <w:t xml:space="preserve"> Government Accountability </w:t>
      </w:r>
      <w:r w:rsidR="007B4463" w:rsidRPr="00861C7B">
        <w:rPr>
          <w:rFonts w:eastAsia="Times New Roman" w:cs="Times New Roman"/>
          <w:color w:val="000000"/>
          <w:szCs w:val="24"/>
        </w:rPr>
        <w:t>Office</w:t>
      </w:r>
      <w:r w:rsidR="006F4567">
        <w:rPr>
          <w:rFonts w:eastAsia="Times New Roman" w:cs="Times New Roman"/>
          <w:color w:val="000000"/>
          <w:szCs w:val="24"/>
        </w:rPr>
        <w:t xml:space="preserve"> (“GAO”)</w:t>
      </w:r>
      <w:r w:rsidR="007B4463" w:rsidRPr="00861C7B">
        <w:rPr>
          <w:rFonts w:eastAsia="Times New Roman" w:cs="Times New Roman"/>
          <w:color w:val="000000"/>
          <w:szCs w:val="24"/>
        </w:rPr>
        <w:t xml:space="preserve"> Report </w:t>
      </w:r>
      <w:r w:rsidR="00B51492" w:rsidRPr="00861C7B">
        <w:rPr>
          <w:rFonts w:eastAsia="Times New Roman" w:cs="Times New Roman"/>
          <w:color w:val="000000"/>
          <w:szCs w:val="24"/>
        </w:rPr>
        <w:t>found “hundreds of cases of alleged abuse and death related to the use of [restraint and seclusion] on school children” over two decades</w:t>
      </w:r>
      <w:r w:rsidR="001B4FDF">
        <w:rPr>
          <w:rFonts w:eastAsia="Times New Roman" w:cs="Times New Roman"/>
          <w:color w:val="000000"/>
          <w:szCs w:val="24"/>
        </w:rPr>
        <w:t xml:space="preserve">. </w:t>
      </w:r>
      <w:r w:rsidR="00A4190D" w:rsidRPr="00AE5173">
        <w:rPr>
          <w:rFonts w:eastAsia="Times New Roman" w:cs="Times New Roman"/>
          <w:color w:val="000000"/>
          <w:szCs w:val="24"/>
        </w:rPr>
        <w:t xml:space="preserve">U.S. </w:t>
      </w:r>
      <w:proofErr w:type="spellStart"/>
      <w:r w:rsidR="00A4190D" w:rsidRPr="00AE5173">
        <w:rPr>
          <w:rFonts w:eastAsia="Times New Roman" w:cs="Times New Roman"/>
          <w:color w:val="000000"/>
          <w:szCs w:val="24"/>
        </w:rPr>
        <w:t>Gov’t</w:t>
      </w:r>
      <w:proofErr w:type="spellEnd"/>
      <w:r w:rsidR="00A4190D" w:rsidRPr="00AE5173">
        <w:rPr>
          <w:rFonts w:eastAsia="Times New Roman" w:cs="Times New Roman"/>
          <w:color w:val="000000"/>
          <w:szCs w:val="24"/>
        </w:rPr>
        <w:t xml:space="preserve"> Accountability Office</w:t>
      </w:r>
      <w:r w:rsidR="00D44C4B">
        <w:rPr>
          <w:rFonts w:eastAsia="Times New Roman" w:cs="Times New Roman"/>
          <w:color w:val="000000"/>
          <w:szCs w:val="24"/>
        </w:rPr>
        <w:t xml:space="preserve">, </w:t>
      </w:r>
      <w:r w:rsidR="00D44C4B" w:rsidRPr="00861C7B">
        <w:rPr>
          <w:rFonts w:eastAsia="Times New Roman" w:cs="Times New Roman"/>
          <w:color w:val="000000"/>
          <w:szCs w:val="24"/>
        </w:rPr>
        <w:t>GAO-09-719T</w:t>
      </w:r>
      <w:r w:rsidR="00D44C4B">
        <w:rPr>
          <w:rFonts w:eastAsia="Times New Roman" w:cs="Times New Roman"/>
          <w:color w:val="000000"/>
          <w:szCs w:val="24"/>
        </w:rPr>
        <w:t xml:space="preserve">, </w:t>
      </w:r>
      <w:r w:rsidR="00EA57DB" w:rsidRPr="00AE5173">
        <w:rPr>
          <w:rFonts w:eastAsia="Times New Roman" w:cs="Times New Roman"/>
          <w:i/>
          <w:color w:val="000000"/>
          <w:szCs w:val="24"/>
        </w:rPr>
        <w:t>Seclusion and Restraints: Selected Cases of Death and Abuse at Public and Private Schools and Treatment Centers</w:t>
      </w:r>
      <w:r w:rsidR="00D44C4B">
        <w:rPr>
          <w:rFonts w:eastAsia="Times New Roman" w:cs="Times New Roman"/>
          <w:color w:val="000000"/>
          <w:szCs w:val="24"/>
        </w:rPr>
        <w:t xml:space="preserve"> (2009)</w:t>
      </w:r>
      <w:r w:rsidR="001B4FDF">
        <w:rPr>
          <w:rFonts w:eastAsia="Times New Roman" w:cs="Times New Roman"/>
          <w:color w:val="000000"/>
          <w:szCs w:val="24"/>
        </w:rPr>
        <w:t xml:space="preserve">. </w:t>
      </w:r>
      <w:r w:rsidR="00EA57DB" w:rsidRPr="00861C7B">
        <w:rPr>
          <w:rFonts w:eastAsia="Times New Roman" w:cs="Times New Roman"/>
          <w:color w:val="000000"/>
          <w:szCs w:val="24"/>
        </w:rPr>
        <w:t>The GAO report observes that restraint and seclusion</w:t>
      </w:r>
      <w:r w:rsidR="007B4463" w:rsidRPr="00861C7B">
        <w:rPr>
          <w:rFonts w:eastAsia="Times New Roman" w:cs="Times New Roman"/>
          <w:color w:val="000000"/>
          <w:szCs w:val="24"/>
        </w:rPr>
        <w:t xml:space="preserve"> “techniques can be dangerous because they may involve struggling, pressure on the chest, or other in</w:t>
      </w:r>
      <w:r w:rsidR="003B7825">
        <w:rPr>
          <w:rFonts w:eastAsia="Times New Roman" w:cs="Times New Roman"/>
          <w:color w:val="000000"/>
          <w:szCs w:val="24"/>
        </w:rPr>
        <w:t>terruptions in breathing</w:t>
      </w:r>
      <w:r w:rsidR="00EA57DB" w:rsidRPr="00861C7B">
        <w:rPr>
          <w:rFonts w:eastAsia="Times New Roman" w:cs="Times New Roman"/>
          <w:color w:val="000000"/>
          <w:szCs w:val="24"/>
        </w:rPr>
        <w:t>”</w:t>
      </w:r>
      <w:r w:rsidR="00E705EC">
        <w:rPr>
          <w:rFonts w:eastAsia="Times New Roman" w:cs="Times New Roman"/>
          <w:color w:val="000000"/>
          <w:szCs w:val="24"/>
        </w:rPr>
        <w:t xml:space="preserve"> </w:t>
      </w:r>
      <w:r w:rsidR="003B7825">
        <w:rPr>
          <w:rFonts w:eastAsia="Times New Roman" w:cs="Times New Roman"/>
          <w:color w:val="000000"/>
          <w:szCs w:val="24"/>
        </w:rPr>
        <w:t xml:space="preserve">and </w:t>
      </w:r>
      <w:r w:rsidR="003B7825" w:rsidRPr="00861C7B">
        <w:rPr>
          <w:rFonts w:eastAsia="Times New Roman" w:cs="Times New Roman"/>
          <w:color w:val="000000"/>
          <w:szCs w:val="24"/>
        </w:rPr>
        <w:t>that “children are subjected to restraint or seclusion at higher rates than adults and are</w:t>
      </w:r>
      <w:r w:rsidR="003B7825">
        <w:rPr>
          <w:rFonts w:eastAsia="Times New Roman" w:cs="Times New Roman"/>
          <w:color w:val="000000"/>
          <w:szCs w:val="24"/>
        </w:rPr>
        <w:t xml:space="preserve"> at greater risk of injury.”</w:t>
      </w:r>
      <w:r w:rsidR="00EA57DB">
        <w:rPr>
          <w:rFonts w:eastAsia="Times New Roman" w:cs="Times New Roman"/>
          <w:color w:val="000000"/>
          <w:szCs w:val="24"/>
        </w:rPr>
        <w:t xml:space="preserve"> </w:t>
      </w:r>
      <w:r w:rsidR="00EA57DB" w:rsidRPr="00861C7B">
        <w:rPr>
          <w:rFonts w:eastAsia="Times New Roman" w:cs="Times New Roman"/>
          <w:i/>
          <w:color w:val="000000"/>
          <w:szCs w:val="24"/>
        </w:rPr>
        <w:t>Id.</w:t>
      </w:r>
      <w:r w:rsidR="004E2094">
        <w:rPr>
          <w:rFonts w:eastAsia="Times New Roman" w:cs="Times New Roman"/>
          <w:color w:val="000000"/>
          <w:szCs w:val="24"/>
        </w:rPr>
        <w:t xml:space="preserve"> at 1; </w:t>
      </w:r>
      <w:r w:rsidR="004E2094" w:rsidRPr="004E2094">
        <w:rPr>
          <w:rFonts w:eastAsia="Times New Roman" w:cs="Times New Roman"/>
          <w:i/>
          <w:color w:val="000000"/>
          <w:szCs w:val="24"/>
        </w:rPr>
        <w:t>see also</w:t>
      </w:r>
      <w:r w:rsidR="004E2094">
        <w:rPr>
          <w:rFonts w:eastAsia="Times New Roman" w:cs="Times New Roman"/>
          <w:color w:val="000000"/>
          <w:szCs w:val="24"/>
        </w:rPr>
        <w:t xml:space="preserve"> </w:t>
      </w:r>
      <w:r w:rsidR="004E2094" w:rsidRPr="00AE5173">
        <w:rPr>
          <w:rFonts w:eastAsia="Times New Roman" w:cs="Times New Roman"/>
          <w:i/>
          <w:color w:val="000000"/>
          <w:szCs w:val="24"/>
        </w:rPr>
        <w:t>Transforming Mental Health Care in America</w:t>
      </w:r>
      <w:r w:rsidR="004E2094">
        <w:rPr>
          <w:rFonts w:eastAsia="Times New Roman" w:cs="Times New Roman"/>
          <w:color w:val="000000"/>
          <w:szCs w:val="24"/>
        </w:rPr>
        <w:t xml:space="preserve"> at 34</w:t>
      </w:r>
      <w:r w:rsidR="001B4FDF">
        <w:rPr>
          <w:rFonts w:eastAsia="Times New Roman" w:cs="Times New Roman"/>
          <w:color w:val="000000"/>
          <w:szCs w:val="24"/>
        </w:rPr>
        <w:t xml:space="preserve">. </w:t>
      </w:r>
      <w:r w:rsidR="00EE5D48">
        <w:rPr>
          <w:rFonts w:cs="Times New Roman"/>
          <w:szCs w:val="24"/>
        </w:rPr>
        <w:t>This is p</w:t>
      </w:r>
      <w:r w:rsidR="00824876">
        <w:rPr>
          <w:rFonts w:cs="Times New Roman"/>
          <w:szCs w:val="24"/>
        </w:rPr>
        <w:t xml:space="preserve">recisely the type of abuse </w:t>
      </w:r>
      <w:r w:rsidR="00EE5D48">
        <w:rPr>
          <w:rFonts w:cs="Times New Roman"/>
          <w:szCs w:val="24"/>
        </w:rPr>
        <w:t>P&amp;</w:t>
      </w:r>
      <w:proofErr w:type="gramStart"/>
      <w:r w:rsidR="00EE5D48">
        <w:rPr>
          <w:rFonts w:cs="Times New Roman"/>
          <w:szCs w:val="24"/>
        </w:rPr>
        <w:t>As</w:t>
      </w:r>
      <w:proofErr w:type="gramEnd"/>
      <w:r w:rsidR="00824876">
        <w:rPr>
          <w:rFonts w:cs="Times New Roman"/>
          <w:szCs w:val="24"/>
        </w:rPr>
        <w:t xml:space="preserve"> were established to address</w:t>
      </w:r>
      <w:r w:rsidR="00EE5D48">
        <w:rPr>
          <w:rFonts w:cs="Times New Roman"/>
          <w:szCs w:val="24"/>
        </w:rPr>
        <w:t>.</w:t>
      </w:r>
    </w:p>
    <w:p w:rsidR="00824876" w:rsidRPr="002C1626" w:rsidRDefault="009355CE" w:rsidP="00BB4A43">
      <w:pPr>
        <w:ind w:firstLine="720"/>
        <w:jc w:val="left"/>
        <w:rPr>
          <w:rFonts w:eastAsia="Times New Roman" w:cs="Times New Roman"/>
          <w:color w:val="000000"/>
          <w:szCs w:val="24"/>
        </w:rPr>
      </w:pPr>
      <w:r w:rsidRPr="002C1626">
        <w:rPr>
          <w:rFonts w:eastAsia="Times New Roman" w:cs="Times New Roman"/>
          <w:color w:val="000000"/>
          <w:szCs w:val="24"/>
        </w:rPr>
        <w:t xml:space="preserve">While the Department of Justice plays a </w:t>
      </w:r>
      <w:r w:rsidR="00EF3264">
        <w:rPr>
          <w:rFonts w:eastAsia="Times New Roman" w:cs="Times New Roman"/>
          <w:color w:val="000000"/>
          <w:szCs w:val="24"/>
        </w:rPr>
        <w:t xml:space="preserve">major </w:t>
      </w:r>
      <w:r w:rsidRPr="002C1626">
        <w:rPr>
          <w:rFonts w:eastAsia="Times New Roman" w:cs="Times New Roman"/>
          <w:color w:val="000000"/>
          <w:szCs w:val="24"/>
        </w:rPr>
        <w:t xml:space="preserve">role in the enforcement of the </w:t>
      </w:r>
      <w:r w:rsidR="00072B8B">
        <w:rPr>
          <w:rFonts w:eastAsia="Times New Roman" w:cs="Times New Roman"/>
          <w:color w:val="000000"/>
          <w:szCs w:val="24"/>
        </w:rPr>
        <w:t>U.S. C</w:t>
      </w:r>
      <w:r w:rsidR="00072B8B" w:rsidRPr="002C1626">
        <w:rPr>
          <w:rFonts w:eastAsia="Times New Roman" w:cs="Times New Roman"/>
          <w:color w:val="000000"/>
          <w:szCs w:val="24"/>
        </w:rPr>
        <w:t xml:space="preserve">onstitution </w:t>
      </w:r>
      <w:r w:rsidRPr="002C1626">
        <w:rPr>
          <w:rFonts w:eastAsia="Times New Roman" w:cs="Times New Roman"/>
          <w:color w:val="000000"/>
          <w:szCs w:val="24"/>
        </w:rPr>
        <w:t xml:space="preserve">and federal law </w:t>
      </w:r>
      <w:r w:rsidR="00430EE5" w:rsidRPr="002C1626">
        <w:rPr>
          <w:rFonts w:eastAsia="Times New Roman" w:cs="Times New Roman"/>
          <w:color w:val="000000"/>
          <w:szCs w:val="24"/>
        </w:rPr>
        <w:t xml:space="preserve">protecting individuals with </w:t>
      </w:r>
      <w:r w:rsidR="004F0987">
        <w:rPr>
          <w:rFonts w:eastAsia="Times New Roman" w:cs="Times New Roman"/>
          <w:color w:val="000000"/>
          <w:szCs w:val="24"/>
        </w:rPr>
        <w:t>mental illness</w:t>
      </w:r>
      <w:r w:rsidRPr="002C1626">
        <w:rPr>
          <w:rFonts w:eastAsia="Times New Roman" w:cs="Times New Roman"/>
          <w:color w:val="000000"/>
          <w:szCs w:val="24"/>
        </w:rPr>
        <w:t xml:space="preserve">, </w:t>
      </w:r>
      <w:r w:rsidR="00A02E95" w:rsidRPr="002C1626">
        <w:rPr>
          <w:rFonts w:eastAsia="Times New Roman" w:cs="Times New Roman"/>
          <w:i/>
          <w:color w:val="000000"/>
          <w:szCs w:val="24"/>
        </w:rPr>
        <w:t>see, e.g.</w:t>
      </w:r>
      <w:r w:rsidR="00A02E95" w:rsidRPr="002C1626">
        <w:rPr>
          <w:rFonts w:eastAsia="Times New Roman" w:cs="Times New Roman"/>
          <w:color w:val="000000"/>
          <w:szCs w:val="24"/>
        </w:rPr>
        <w:t xml:space="preserve">, </w:t>
      </w:r>
      <w:r w:rsidR="002F2E52" w:rsidRPr="002C1626">
        <w:rPr>
          <w:rFonts w:eastAsia="Times New Roman" w:cs="Times New Roman"/>
          <w:color w:val="000000"/>
          <w:szCs w:val="24"/>
        </w:rPr>
        <w:t xml:space="preserve">42 U.S.C. §§ </w:t>
      </w:r>
      <w:r w:rsidR="00072B8B" w:rsidRPr="002C1626">
        <w:rPr>
          <w:rFonts w:cs="Times New Roman"/>
          <w:szCs w:val="24"/>
        </w:rPr>
        <w:t>1997</w:t>
      </w:r>
      <w:r w:rsidR="00072B8B">
        <w:rPr>
          <w:rFonts w:cs="Times New Roman"/>
          <w:szCs w:val="24"/>
        </w:rPr>
        <w:t xml:space="preserve">-1997j, </w:t>
      </w:r>
      <w:r w:rsidR="002F2E52" w:rsidRPr="002C1626">
        <w:rPr>
          <w:rFonts w:eastAsia="Times New Roman" w:cs="Times New Roman"/>
          <w:color w:val="000000"/>
          <w:szCs w:val="24"/>
        </w:rPr>
        <w:t>12133</w:t>
      </w:r>
      <w:r w:rsidR="00072B8B">
        <w:rPr>
          <w:rFonts w:eastAsia="Times New Roman" w:cs="Times New Roman"/>
          <w:color w:val="000000"/>
          <w:szCs w:val="24"/>
        </w:rPr>
        <w:t>-</w:t>
      </w:r>
      <w:r w:rsidR="002F2E52" w:rsidRPr="002C1626">
        <w:rPr>
          <w:rFonts w:eastAsia="Times New Roman" w:cs="Times New Roman"/>
          <w:color w:val="000000"/>
          <w:szCs w:val="24"/>
        </w:rPr>
        <w:t xml:space="preserve">12134, </w:t>
      </w:r>
      <w:r w:rsidR="00A02E95" w:rsidRPr="002C1626">
        <w:rPr>
          <w:rFonts w:eastAsia="Times New Roman" w:cs="Times New Roman"/>
          <w:color w:val="000000"/>
          <w:szCs w:val="24"/>
        </w:rPr>
        <w:t>the</w:t>
      </w:r>
      <w:r w:rsidR="004D0E5D" w:rsidRPr="002C1626">
        <w:rPr>
          <w:rFonts w:eastAsia="Times New Roman" w:cs="Times New Roman"/>
          <w:color w:val="000000"/>
          <w:szCs w:val="24"/>
        </w:rPr>
        <w:t xml:space="preserve"> </w:t>
      </w:r>
      <w:r w:rsidR="004F0987">
        <w:rPr>
          <w:rFonts w:eastAsia="Times New Roman" w:cs="Times New Roman"/>
          <w:color w:val="000000"/>
          <w:szCs w:val="24"/>
        </w:rPr>
        <w:t>P&amp;As are</w:t>
      </w:r>
      <w:r w:rsidR="00A02E95" w:rsidRPr="002C1626">
        <w:rPr>
          <w:rFonts w:eastAsia="Times New Roman" w:cs="Times New Roman"/>
          <w:color w:val="000000"/>
          <w:szCs w:val="24"/>
        </w:rPr>
        <w:t xml:space="preserve"> critical partner</w:t>
      </w:r>
      <w:r w:rsidR="004F0987">
        <w:rPr>
          <w:rFonts w:eastAsia="Times New Roman" w:cs="Times New Roman"/>
          <w:color w:val="000000"/>
          <w:szCs w:val="24"/>
        </w:rPr>
        <w:t>s</w:t>
      </w:r>
      <w:r w:rsidR="00A02E95" w:rsidRPr="002C1626">
        <w:rPr>
          <w:rFonts w:eastAsia="Times New Roman" w:cs="Times New Roman"/>
          <w:color w:val="000000"/>
          <w:szCs w:val="24"/>
        </w:rPr>
        <w:t xml:space="preserve"> in that work</w:t>
      </w:r>
      <w:r w:rsidR="001B4FDF">
        <w:rPr>
          <w:rFonts w:eastAsia="Times New Roman" w:cs="Times New Roman"/>
          <w:color w:val="000000"/>
          <w:szCs w:val="24"/>
        </w:rPr>
        <w:t xml:space="preserve">. </w:t>
      </w:r>
      <w:r w:rsidR="00D81198">
        <w:rPr>
          <w:rFonts w:eastAsia="Times New Roman" w:cs="Times New Roman"/>
          <w:color w:val="000000"/>
          <w:szCs w:val="24"/>
        </w:rPr>
        <w:t xml:space="preserve">Given the </w:t>
      </w:r>
      <w:r w:rsidR="00552213">
        <w:rPr>
          <w:rFonts w:eastAsia="Times New Roman" w:cs="Times New Roman"/>
          <w:color w:val="000000"/>
          <w:szCs w:val="24"/>
        </w:rPr>
        <w:t xml:space="preserve">enforcement demands and </w:t>
      </w:r>
      <w:r w:rsidR="00D81198">
        <w:rPr>
          <w:rFonts w:eastAsia="Times New Roman" w:cs="Times New Roman"/>
          <w:color w:val="000000"/>
          <w:szCs w:val="24"/>
        </w:rPr>
        <w:t>finite resources</w:t>
      </w:r>
      <w:r w:rsidR="00552213">
        <w:rPr>
          <w:rFonts w:eastAsia="Times New Roman" w:cs="Times New Roman"/>
          <w:color w:val="000000"/>
          <w:szCs w:val="24"/>
        </w:rPr>
        <w:t>, i</w:t>
      </w:r>
      <w:r w:rsidR="00A02E95" w:rsidRPr="002C1626">
        <w:rPr>
          <w:rFonts w:eastAsia="Times New Roman" w:cs="Times New Roman"/>
          <w:color w:val="000000"/>
          <w:szCs w:val="24"/>
        </w:rPr>
        <w:t>t is not possible for the Depar</w:t>
      </w:r>
      <w:r w:rsidR="00E705EC">
        <w:rPr>
          <w:rFonts w:eastAsia="Times New Roman" w:cs="Times New Roman"/>
          <w:color w:val="000000"/>
          <w:szCs w:val="24"/>
        </w:rPr>
        <w:t xml:space="preserve">tment to investigate </w:t>
      </w:r>
      <w:r w:rsidR="00A02E95" w:rsidRPr="002C1626">
        <w:rPr>
          <w:rFonts w:eastAsia="Times New Roman" w:cs="Times New Roman"/>
          <w:color w:val="000000"/>
          <w:szCs w:val="24"/>
        </w:rPr>
        <w:t xml:space="preserve">all allegations of abuse and neglect </w:t>
      </w:r>
      <w:r w:rsidR="001E04EE" w:rsidRPr="002C1626">
        <w:rPr>
          <w:rFonts w:eastAsia="Times New Roman" w:cs="Times New Roman"/>
          <w:color w:val="000000"/>
          <w:szCs w:val="24"/>
        </w:rPr>
        <w:t xml:space="preserve">and to monitor all facilities </w:t>
      </w:r>
      <w:r w:rsidR="00A02E95" w:rsidRPr="002C1626">
        <w:rPr>
          <w:rFonts w:eastAsia="Times New Roman" w:cs="Times New Roman"/>
          <w:color w:val="000000"/>
          <w:szCs w:val="24"/>
        </w:rPr>
        <w:t>across the country</w:t>
      </w:r>
      <w:r w:rsidR="001B4FDF">
        <w:rPr>
          <w:rFonts w:eastAsia="Times New Roman" w:cs="Times New Roman"/>
          <w:color w:val="000000"/>
          <w:szCs w:val="24"/>
        </w:rPr>
        <w:t xml:space="preserve">. </w:t>
      </w:r>
      <w:r w:rsidR="00C41536">
        <w:rPr>
          <w:rFonts w:eastAsia="Times New Roman" w:cs="Times New Roman"/>
          <w:color w:val="000000"/>
          <w:szCs w:val="24"/>
        </w:rPr>
        <w:t xml:space="preserve"> </w:t>
      </w:r>
      <w:r w:rsidR="00A02E95" w:rsidRPr="002C1626">
        <w:rPr>
          <w:rFonts w:eastAsia="Times New Roman" w:cs="Times New Roman"/>
          <w:color w:val="000000"/>
          <w:szCs w:val="24"/>
        </w:rPr>
        <w:t>For these reasons, it is im</w:t>
      </w:r>
      <w:r w:rsidR="00295B50" w:rsidRPr="002C1626">
        <w:rPr>
          <w:rFonts w:eastAsia="Times New Roman" w:cs="Times New Roman"/>
          <w:color w:val="000000"/>
          <w:szCs w:val="24"/>
        </w:rPr>
        <w:t>perative that P&amp;</w:t>
      </w:r>
      <w:proofErr w:type="gramStart"/>
      <w:r w:rsidR="00295B50" w:rsidRPr="002C1626">
        <w:rPr>
          <w:rFonts w:eastAsia="Times New Roman" w:cs="Times New Roman"/>
          <w:color w:val="000000"/>
          <w:szCs w:val="24"/>
        </w:rPr>
        <w:t>A</w:t>
      </w:r>
      <w:r w:rsidR="002F2E52" w:rsidRPr="002C1626">
        <w:rPr>
          <w:rFonts w:eastAsia="Times New Roman" w:cs="Times New Roman"/>
          <w:color w:val="000000"/>
          <w:szCs w:val="24"/>
        </w:rPr>
        <w:t>s</w:t>
      </w:r>
      <w:proofErr w:type="gramEnd"/>
      <w:r w:rsidR="00A02E95" w:rsidRPr="002C1626">
        <w:rPr>
          <w:rFonts w:eastAsia="Times New Roman" w:cs="Times New Roman"/>
          <w:color w:val="000000"/>
          <w:szCs w:val="24"/>
        </w:rPr>
        <w:t xml:space="preserve"> </w:t>
      </w:r>
      <w:r w:rsidR="00DA5744" w:rsidRPr="002C1626">
        <w:rPr>
          <w:rFonts w:eastAsia="Times New Roman" w:cs="Times New Roman"/>
          <w:color w:val="000000"/>
          <w:szCs w:val="24"/>
        </w:rPr>
        <w:t>are able to</w:t>
      </w:r>
      <w:r w:rsidR="00A02E95" w:rsidRPr="002C1626">
        <w:rPr>
          <w:rFonts w:eastAsia="Times New Roman" w:cs="Times New Roman"/>
          <w:color w:val="000000"/>
          <w:szCs w:val="24"/>
        </w:rPr>
        <w:t xml:space="preserve"> monitor</w:t>
      </w:r>
      <w:r w:rsidR="00DA5744" w:rsidRPr="002C1626">
        <w:rPr>
          <w:rFonts w:eastAsia="Times New Roman" w:cs="Times New Roman"/>
          <w:color w:val="000000"/>
          <w:szCs w:val="24"/>
        </w:rPr>
        <w:t xml:space="preserve"> facilities and </w:t>
      </w:r>
      <w:r w:rsidR="00A02E95" w:rsidRPr="002C1626">
        <w:rPr>
          <w:rFonts w:eastAsia="Times New Roman" w:cs="Times New Roman"/>
          <w:color w:val="000000"/>
          <w:szCs w:val="24"/>
        </w:rPr>
        <w:t>investigat</w:t>
      </w:r>
      <w:r w:rsidR="00DA5744" w:rsidRPr="002C1626">
        <w:rPr>
          <w:rFonts w:eastAsia="Times New Roman" w:cs="Times New Roman"/>
          <w:color w:val="000000"/>
          <w:szCs w:val="24"/>
        </w:rPr>
        <w:t>e</w:t>
      </w:r>
      <w:r w:rsidR="00A02E95" w:rsidRPr="002C1626">
        <w:rPr>
          <w:rFonts w:eastAsia="Times New Roman" w:cs="Times New Roman"/>
          <w:color w:val="000000"/>
          <w:szCs w:val="24"/>
        </w:rPr>
        <w:t xml:space="preserve"> claims of abuse and neglect</w:t>
      </w:r>
      <w:r w:rsidR="00364023">
        <w:rPr>
          <w:rFonts w:eastAsia="Times New Roman" w:cs="Times New Roman"/>
          <w:color w:val="000000"/>
          <w:szCs w:val="24"/>
        </w:rPr>
        <w:t xml:space="preserve"> and represent clients in seeking to correct those violations of their civil rights under federal law</w:t>
      </w:r>
      <w:r w:rsidR="00A02E95" w:rsidRPr="002C1626">
        <w:rPr>
          <w:rFonts w:eastAsia="Times New Roman" w:cs="Times New Roman"/>
          <w:color w:val="000000"/>
          <w:szCs w:val="24"/>
        </w:rPr>
        <w:t>.</w:t>
      </w:r>
    </w:p>
    <w:p w:rsidR="00284617" w:rsidRDefault="00093D9F" w:rsidP="002C06A6">
      <w:pPr>
        <w:pStyle w:val="ListParagraph"/>
        <w:numPr>
          <w:ilvl w:val="0"/>
          <w:numId w:val="4"/>
        </w:numPr>
        <w:spacing w:line="276" w:lineRule="auto"/>
        <w:jc w:val="left"/>
        <w:rPr>
          <w:rFonts w:eastAsia="Times New Roman" w:cs="Times New Roman"/>
          <w:b/>
          <w:color w:val="000000"/>
          <w:szCs w:val="24"/>
        </w:rPr>
      </w:pPr>
      <w:r w:rsidRPr="002C1626">
        <w:rPr>
          <w:rFonts w:eastAsia="Times New Roman" w:cs="Times New Roman"/>
          <w:b/>
          <w:color w:val="000000"/>
          <w:szCs w:val="24"/>
        </w:rPr>
        <w:t xml:space="preserve">The </w:t>
      </w:r>
      <w:r w:rsidR="007373D9" w:rsidRPr="002C1626">
        <w:rPr>
          <w:rFonts w:eastAsia="Times New Roman" w:cs="Times New Roman"/>
          <w:b/>
          <w:color w:val="000000"/>
          <w:szCs w:val="24"/>
        </w:rPr>
        <w:t>PAIMI Act Applies to</w:t>
      </w:r>
      <w:r w:rsidRPr="002C1626">
        <w:rPr>
          <w:rFonts w:eastAsia="Times New Roman" w:cs="Times New Roman"/>
          <w:b/>
          <w:color w:val="000000"/>
          <w:szCs w:val="24"/>
        </w:rPr>
        <w:t xml:space="preserve"> School</w:t>
      </w:r>
      <w:r w:rsidR="007373D9" w:rsidRPr="002C1626">
        <w:rPr>
          <w:rFonts w:eastAsia="Times New Roman" w:cs="Times New Roman"/>
          <w:b/>
          <w:color w:val="000000"/>
          <w:szCs w:val="24"/>
        </w:rPr>
        <w:t>s</w:t>
      </w:r>
      <w:r w:rsidRPr="002C1626">
        <w:rPr>
          <w:rFonts w:eastAsia="Times New Roman" w:cs="Times New Roman"/>
          <w:b/>
          <w:color w:val="000000"/>
          <w:szCs w:val="24"/>
        </w:rPr>
        <w:t xml:space="preserve"> Providing Special Education to</w:t>
      </w:r>
      <w:r w:rsidR="0073652B" w:rsidRPr="002C1626">
        <w:rPr>
          <w:rFonts w:eastAsia="Times New Roman" w:cs="Times New Roman"/>
          <w:b/>
          <w:color w:val="000000"/>
          <w:szCs w:val="24"/>
        </w:rPr>
        <w:t xml:space="preserve"> Individuals with Mental Illness</w:t>
      </w:r>
      <w:r w:rsidR="00EF740D">
        <w:rPr>
          <w:rFonts w:eastAsia="Times New Roman" w:cs="Times New Roman"/>
          <w:b/>
          <w:color w:val="000000"/>
          <w:szCs w:val="24"/>
        </w:rPr>
        <w:t>.</w:t>
      </w:r>
    </w:p>
    <w:p w:rsidR="002C06A6" w:rsidRPr="002C1626" w:rsidRDefault="002C06A6" w:rsidP="002C06A6">
      <w:pPr>
        <w:pStyle w:val="ListParagraph"/>
        <w:spacing w:line="276" w:lineRule="auto"/>
        <w:jc w:val="left"/>
        <w:rPr>
          <w:rFonts w:eastAsia="Times New Roman" w:cs="Times New Roman"/>
          <w:b/>
          <w:color w:val="000000"/>
          <w:szCs w:val="24"/>
        </w:rPr>
      </w:pPr>
    </w:p>
    <w:p w:rsidR="001B4FDF" w:rsidRPr="00C41536" w:rsidRDefault="00523648" w:rsidP="00C41536">
      <w:pPr>
        <w:pStyle w:val="FootnoteText"/>
        <w:spacing w:line="480" w:lineRule="auto"/>
        <w:ind w:firstLine="720"/>
        <w:jc w:val="left"/>
        <w:rPr>
          <w:rFonts w:eastAsia="Times New Roman" w:cs="Times New Roman"/>
          <w:sz w:val="24"/>
          <w:szCs w:val="24"/>
        </w:rPr>
      </w:pPr>
      <w:r>
        <w:rPr>
          <w:rFonts w:cs="Times New Roman"/>
          <w:sz w:val="24"/>
          <w:szCs w:val="24"/>
        </w:rPr>
        <w:t>Congress intended the PAIMI Act to protect individuals with mental illness</w:t>
      </w:r>
      <w:r w:rsidR="003F2739">
        <w:rPr>
          <w:rFonts w:cs="Times New Roman"/>
          <w:sz w:val="24"/>
          <w:szCs w:val="24"/>
        </w:rPr>
        <w:t>, including those who reside in their own homes,</w:t>
      </w:r>
      <w:r>
        <w:rPr>
          <w:rFonts w:cs="Times New Roman"/>
          <w:sz w:val="24"/>
          <w:szCs w:val="24"/>
        </w:rPr>
        <w:t xml:space="preserve"> from abuse and neglect in all settings in which they receive </w:t>
      </w:r>
      <w:r w:rsidR="00461708">
        <w:rPr>
          <w:rFonts w:cs="Times New Roman"/>
          <w:sz w:val="24"/>
          <w:szCs w:val="24"/>
        </w:rPr>
        <w:t>care or treatment</w:t>
      </w:r>
      <w:r>
        <w:rPr>
          <w:rFonts w:cs="Times New Roman"/>
          <w:sz w:val="24"/>
          <w:szCs w:val="24"/>
        </w:rPr>
        <w:t xml:space="preserve">. This protection extends to children with mental illness who </w:t>
      </w:r>
      <w:r w:rsidR="005F5D0F">
        <w:rPr>
          <w:rFonts w:cs="Times New Roman"/>
          <w:sz w:val="24"/>
          <w:szCs w:val="24"/>
        </w:rPr>
        <w:t>receive care or treatment</w:t>
      </w:r>
      <w:r>
        <w:rPr>
          <w:rFonts w:cs="Times New Roman"/>
          <w:sz w:val="24"/>
          <w:szCs w:val="24"/>
        </w:rPr>
        <w:t xml:space="preserve"> in school special education programs. </w:t>
      </w:r>
      <w:r w:rsidR="006D3ED3" w:rsidRPr="00C41536">
        <w:rPr>
          <w:rFonts w:cs="Times New Roman"/>
          <w:sz w:val="24"/>
          <w:szCs w:val="24"/>
        </w:rPr>
        <w:t xml:space="preserve">Courts have </w:t>
      </w:r>
      <w:r w:rsidR="008C1C13" w:rsidRPr="00C41536">
        <w:rPr>
          <w:rFonts w:cs="Times New Roman"/>
          <w:sz w:val="24"/>
          <w:szCs w:val="24"/>
        </w:rPr>
        <w:t xml:space="preserve">consistently </w:t>
      </w:r>
      <w:r w:rsidR="006D3ED3" w:rsidRPr="00C41536">
        <w:rPr>
          <w:rFonts w:cs="Times New Roman"/>
          <w:sz w:val="24"/>
          <w:szCs w:val="24"/>
        </w:rPr>
        <w:t>recognized the authority of P&amp;</w:t>
      </w:r>
      <w:proofErr w:type="gramStart"/>
      <w:r w:rsidR="006D3ED3" w:rsidRPr="00C41536">
        <w:rPr>
          <w:rFonts w:cs="Times New Roman"/>
          <w:sz w:val="24"/>
          <w:szCs w:val="24"/>
        </w:rPr>
        <w:t>As</w:t>
      </w:r>
      <w:proofErr w:type="gramEnd"/>
      <w:r w:rsidR="006D3ED3" w:rsidRPr="00C41536">
        <w:rPr>
          <w:rFonts w:cs="Times New Roman"/>
          <w:sz w:val="24"/>
          <w:szCs w:val="24"/>
        </w:rPr>
        <w:t xml:space="preserve"> to access schools providing special education services under the PAIMI Act and other P&amp;A statutes</w:t>
      </w:r>
      <w:r w:rsidR="001B4FDF" w:rsidRPr="00C41536">
        <w:rPr>
          <w:rFonts w:cs="Times New Roman"/>
          <w:sz w:val="24"/>
          <w:szCs w:val="24"/>
        </w:rPr>
        <w:t xml:space="preserve">. </w:t>
      </w:r>
      <w:r w:rsidR="006D3ED3" w:rsidRPr="00C41536">
        <w:rPr>
          <w:rFonts w:cs="Times New Roman"/>
          <w:i/>
          <w:sz w:val="24"/>
          <w:szCs w:val="24"/>
        </w:rPr>
        <w:t>See</w:t>
      </w:r>
      <w:r w:rsidR="006D3ED3" w:rsidRPr="00C41536">
        <w:rPr>
          <w:rFonts w:cs="Times New Roman"/>
          <w:sz w:val="24"/>
          <w:szCs w:val="24"/>
        </w:rPr>
        <w:t xml:space="preserve"> </w:t>
      </w:r>
      <w:r w:rsidRPr="00C41536">
        <w:rPr>
          <w:rFonts w:eastAsia="Times New Roman" w:cs="Times New Roman"/>
          <w:i/>
          <w:sz w:val="24"/>
          <w:szCs w:val="24"/>
        </w:rPr>
        <w:t xml:space="preserve">Connecticut Office of Prot. &amp; Advocacy </w:t>
      </w:r>
      <w:proofErr w:type="gramStart"/>
      <w:r w:rsidRPr="00C41536">
        <w:rPr>
          <w:rFonts w:eastAsia="Times New Roman" w:cs="Times New Roman"/>
          <w:i/>
          <w:sz w:val="24"/>
          <w:szCs w:val="24"/>
        </w:rPr>
        <w:t>For</w:t>
      </w:r>
      <w:proofErr w:type="gramEnd"/>
      <w:r w:rsidRPr="00C41536">
        <w:rPr>
          <w:rFonts w:eastAsia="Times New Roman" w:cs="Times New Roman"/>
          <w:i/>
          <w:sz w:val="24"/>
          <w:szCs w:val="24"/>
        </w:rPr>
        <w:t xml:space="preserve"> Persons With Disabilities v. </w:t>
      </w:r>
      <w:r w:rsidR="006D3ED3" w:rsidRPr="00C41536">
        <w:rPr>
          <w:rFonts w:cs="Times New Roman"/>
          <w:i/>
          <w:sz w:val="24"/>
          <w:szCs w:val="24"/>
        </w:rPr>
        <w:t>Hartford Bd. of Educ.</w:t>
      </w:r>
      <w:r w:rsidR="006D3ED3" w:rsidRPr="00C41536">
        <w:rPr>
          <w:rFonts w:cs="Times New Roman"/>
          <w:sz w:val="24"/>
          <w:szCs w:val="24"/>
        </w:rPr>
        <w:t xml:space="preserve">, 464 F.3d </w:t>
      </w:r>
      <w:r w:rsidR="005A08CA" w:rsidRPr="00C41536">
        <w:rPr>
          <w:rFonts w:cs="Times New Roman"/>
          <w:sz w:val="24"/>
          <w:szCs w:val="24"/>
        </w:rPr>
        <w:t xml:space="preserve">229, </w:t>
      </w:r>
      <w:r w:rsidR="006D3ED3" w:rsidRPr="00C41536">
        <w:rPr>
          <w:rFonts w:cs="Times New Roman"/>
          <w:sz w:val="24"/>
          <w:szCs w:val="24"/>
        </w:rPr>
        <w:t>240</w:t>
      </w:r>
      <w:r w:rsidR="005A08CA" w:rsidRPr="00C41536">
        <w:rPr>
          <w:rFonts w:cs="Times New Roman"/>
          <w:sz w:val="24"/>
          <w:szCs w:val="24"/>
        </w:rPr>
        <w:t xml:space="preserve"> (2d Cir. 2006) (</w:t>
      </w:r>
      <w:proofErr w:type="spellStart"/>
      <w:r w:rsidR="005A08CA" w:rsidRPr="00C41536">
        <w:rPr>
          <w:rFonts w:cs="Times New Roman"/>
          <w:sz w:val="24"/>
          <w:szCs w:val="24"/>
        </w:rPr>
        <w:t>Sotom</w:t>
      </w:r>
      <w:r w:rsidR="00D81198" w:rsidRPr="00C41536">
        <w:rPr>
          <w:rFonts w:cs="Times New Roman"/>
          <w:sz w:val="24"/>
          <w:szCs w:val="24"/>
        </w:rPr>
        <w:t>a</w:t>
      </w:r>
      <w:r w:rsidR="005A08CA" w:rsidRPr="00C41536">
        <w:rPr>
          <w:rFonts w:cs="Times New Roman"/>
          <w:sz w:val="24"/>
          <w:szCs w:val="24"/>
        </w:rPr>
        <w:t>yor</w:t>
      </w:r>
      <w:proofErr w:type="spellEnd"/>
      <w:r w:rsidR="005A08CA" w:rsidRPr="00C41536">
        <w:rPr>
          <w:rFonts w:cs="Times New Roman"/>
          <w:sz w:val="24"/>
          <w:szCs w:val="24"/>
        </w:rPr>
        <w:t xml:space="preserve">, J.) </w:t>
      </w:r>
      <w:r w:rsidR="006D3ED3" w:rsidRPr="00C41536">
        <w:rPr>
          <w:rFonts w:cs="Times New Roman"/>
          <w:sz w:val="24"/>
          <w:szCs w:val="24"/>
        </w:rPr>
        <w:t>(school constituted a facility to which P&amp;A must have reasonable access under PAIMI Act);</w:t>
      </w:r>
      <w:r w:rsidR="006D3ED3" w:rsidRPr="00C41536">
        <w:rPr>
          <w:rFonts w:eastAsia="Times New Roman" w:cs="Times New Roman"/>
          <w:sz w:val="24"/>
          <w:szCs w:val="24"/>
        </w:rPr>
        <w:t xml:space="preserve"> </w:t>
      </w:r>
      <w:r w:rsidR="006D3ED3" w:rsidRPr="00C41536">
        <w:rPr>
          <w:rFonts w:eastAsia="Times New Roman" w:cs="Times New Roman"/>
          <w:i/>
          <w:sz w:val="24"/>
          <w:szCs w:val="24"/>
        </w:rPr>
        <w:t>Disability Law Ctr. of Alaska, Inc. v. Anchorage Sch. Dist.</w:t>
      </w:r>
      <w:r w:rsidR="006D3ED3" w:rsidRPr="00C41536">
        <w:rPr>
          <w:rFonts w:eastAsia="Times New Roman" w:cs="Times New Roman"/>
          <w:sz w:val="24"/>
          <w:szCs w:val="24"/>
        </w:rPr>
        <w:t>, 581 F.3d 936</w:t>
      </w:r>
      <w:r w:rsidR="00072B8B" w:rsidRPr="00C41536">
        <w:rPr>
          <w:rFonts w:eastAsia="Times New Roman" w:cs="Times New Roman"/>
          <w:sz w:val="24"/>
          <w:szCs w:val="24"/>
        </w:rPr>
        <w:t>, 939-40</w:t>
      </w:r>
      <w:r w:rsidR="006D3ED3" w:rsidRPr="00C41536">
        <w:rPr>
          <w:rFonts w:eastAsia="Times New Roman" w:cs="Times New Roman"/>
          <w:sz w:val="24"/>
          <w:szCs w:val="24"/>
        </w:rPr>
        <w:t xml:space="preserve"> (9th Cir. 2009) (P&amp;A obtained access to intensive special needs education class at school under PAIMI Act and DD Act); </w:t>
      </w:r>
      <w:r w:rsidR="006D3ED3" w:rsidRPr="00C41536">
        <w:rPr>
          <w:rFonts w:eastAsia="Times New Roman" w:cs="Times New Roman"/>
          <w:i/>
          <w:sz w:val="24"/>
          <w:szCs w:val="24"/>
        </w:rPr>
        <w:t xml:space="preserve">Disability Rights </w:t>
      </w:r>
      <w:r w:rsidR="00072B8B" w:rsidRPr="00C41536">
        <w:rPr>
          <w:rFonts w:eastAsia="Times New Roman" w:cs="Times New Roman"/>
          <w:i/>
          <w:sz w:val="24"/>
          <w:szCs w:val="24"/>
        </w:rPr>
        <w:t>Wis.</w:t>
      </w:r>
      <w:r w:rsidR="006D3ED3" w:rsidRPr="00C41536">
        <w:rPr>
          <w:rFonts w:eastAsia="Times New Roman" w:cs="Times New Roman"/>
          <w:i/>
          <w:sz w:val="24"/>
          <w:szCs w:val="24"/>
        </w:rPr>
        <w:t>, Inc. v. Wis</w:t>
      </w:r>
      <w:r w:rsidR="00072B8B" w:rsidRPr="00C41536">
        <w:rPr>
          <w:rFonts w:eastAsia="Times New Roman" w:cs="Times New Roman"/>
          <w:i/>
          <w:sz w:val="24"/>
          <w:szCs w:val="24"/>
        </w:rPr>
        <w:t>.</w:t>
      </w:r>
      <w:r w:rsidR="006D3ED3" w:rsidRPr="00C41536">
        <w:rPr>
          <w:rFonts w:eastAsia="Times New Roman" w:cs="Times New Roman"/>
          <w:i/>
          <w:sz w:val="24"/>
          <w:szCs w:val="24"/>
        </w:rPr>
        <w:t xml:space="preserve"> Dep</w:t>
      </w:r>
      <w:r w:rsidR="001B4FDF" w:rsidRPr="00C41536">
        <w:rPr>
          <w:rFonts w:eastAsia="Times New Roman" w:cs="Times New Roman"/>
          <w:i/>
          <w:sz w:val="24"/>
          <w:szCs w:val="24"/>
        </w:rPr>
        <w:t>’</w:t>
      </w:r>
      <w:r w:rsidR="006D3ED3" w:rsidRPr="00C41536">
        <w:rPr>
          <w:rFonts w:eastAsia="Times New Roman" w:cs="Times New Roman"/>
          <w:i/>
          <w:sz w:val="24"/>
          <w:szCs w:val="24"/>
        </w:rPr>
        <w:t>t of Pub. Instruction</w:t>
      </w:r>
      <w:r w:rsidR="006D3ED3" w:rsidRPr="00C41536">
        <w:rPr>
          <w:rFonts w:eastAsia="Times New Roman" w:cs="Times New Roman"/>
          <w:sz w:val="24"/>
          <w:szCs w:val="24"/>
        </w:rPr>
        <w:t>, 463 F.3d 719, 726 (7th Cir. 2006)</w:t>
      </w:r>
      <w:r w:rsidR="00072B8B" w:rsidRPr="00C41536">
        <w:rPr>
          <w:rFonts w:eastAsia="Times New Roman" w:cs="Times New Roman"/>
          <w:sz w:val="24"/>
          <w:szCs w:val="24"/>
        </w:rPr>
        <w:t xml:space="preserve"> </w:t>
      </w:r>
      <w:r w:rsidR="006D3ED3" w:rsidRPr="00C41536">
        <w:rPr>
          <w:rFonts w:eastAsia="Times New Roman" w:cs="Times New Roman"/>
          <w:sz w:val="24"/>
          <w:szCs w:val="24"/>
        </w:rPr>
        <w:t>(school providing special education program “easily meets the definition of a facility” providing care and treatment under the DD Act)</w:t>
      </w:r>
      <w:r w:rsidR="001B4FDF" w:rsidRPr="00C41536">
        <w:rPr>
          <w:rFonts w:eastAsia="Times New Roman" w:cs="Times New Roman"/>
          <w:sz w:val="24"/>
          <w:szCs w:val="24"/>
        </w:rPr>
        <w:t xml:space="preserve">. </w:t>
      </w:r>
      <w:r w:rsidR="006D3ED3" w:rsidRPr="00C41536">
        <w:rPr>
          <w:rFonts w:eastAsia="Times New Roman" w:cs="Times New Roman"/>
          <w:sz w:val="24"/>
          <w:szCs w:val="24"/>
        </w:rPr>
        <w:t xml:space="preserve">The Second Circuit in </w:t>
      </w:r>
      <w:r w:rsidR="006D3ED3" w:rsidRPr="00C41536">
        <w:rPr>
          <w:rFonts w:cs="Times New Roman"/>
          <w:i/>
          <w:sz w:val="24"/>
          <w:szCs w:val="24"/>
        </w:rPr>
        <w:t>Hartford Board of Education</w:t>
      </w:r>
      <w:r w:rsidR="006D3ED3" w:rsidRPr="00C41536">
        <w:rPr>
          <w:rFonts w:cs="Times New Roman"/>
          <w:sz w:val="24"/>
          <w:szCs w:val="24"/>
        </w:rPr>
        <w:t xml:space="preserve">, 464 F.3d at 233, considered circumstances squarely analogous to the facts in this case—whether the PAIMI Act authorized the P&amp;A to access a public school providing a therapeutic educational program for children identified as requiring special education or related services under the IDEA. </w:t>
      </w:r>
      <w:r w:rsidR="006D3ED3" w:rsidRPr="00C41536">
        <w:rPr>
          <w:rFonts w:eastAsia="Times New Roman" w:cs="Times New Roman"/>
          <w:sz w:val="24"/>
          <w:szCs w:val="24"/>
        </w:rPr>
        <w:t xml:space="preserve">The Second Circuit held </w:t>
      </w:r>
      <w:r w:rsidR="00D81198" w:rsidRPr="00C41536">
        <w:rPr>
          <w:rFonts w:eastAsia="Times New Roman" w:cs="Times New Roman"/>
          <w:sz w:val="24"/>
          <w:szCs w:val="24"/>
        </w:rPr>
        <w:t xml:space="preserve">unequivocally </w:t>
      </w:r>
      <w:r w:rsidR="006D3ED3" w:rsidRPr="00C41536">
        <w:rPr>
          <w:rFonts w:eastAsia="Times New Roman" w:cs="Times New Roman"/>
          <w:sz w:val="24"/>
          <w:szCs w:val="24"/>
        </w:rPr>
        <w:t>that the P&amp;A must have access to the school under the PAIMI Act</w:t>
      </w:r>
      <w:r w:rsidR="001B4FDF" w:rsidRPr="00C41536">
        <w:rPr>
          <w:rFonts w:eastAsia="Times New Roman" w:cs="Times New Roman"/>
          <w:sz w:val="24"/>
          <w:szCs w:val="24"/>
        </w:rPr>
        <w:t xml:space="preserve">. </w:t>
      </w:r>
      <w:proofErr w:type="gramStart"/>
      <w:r w:rsidR="006D3ED3" w:rsidRPr="00C41536">
        <w:rPr>
          <w:rFonts w:eastAsia="Times New Roman" w:cs="Times New Roman"/>
          <w:i/>
          <w:sz w:val="24"/>
          <w:szCs w:val="24"/>
        </w:rPr>
        <w:t>Id.</w:t>
      </w:r>
      <w:r w:rsidR="006D3ED3" w:rsidRPr="00C41536">
        <w:rPr>
          <w:rFonts w:eastAsia="Times New Roman" w:cs="Times New Roman"/>
          <w:sz w:val="24"/>
          <w:szCs w:val="24"/>
        </w:rPr>
        <w:t xml:space="preserve"> at 240.</w:t>
      </w:r>
      <w:proofErr w:type="gramEnd"/>
      <w:r w:rsidR="006D3ED3" w:rsidRPr="00C41536">
        <w:rPr>
          <w:rFonts w:eastAsia="Times New Roman" w:cs="Times New Roman"/>
          <w:sz w:val="24"/>
          <w:szCs w:val="24"/>
        </w:rPr>
        <w:t xml:space="preserve"> </w:t>
      </w:r>
    </w:p>
    <w:p w:rsidR="001B4FDF" w:rsidRDefault="00A5494B" w:rsidP="008B19E0">
      <w:pPr>
        <w:ind w:firstLine="720"/>
        <w:jc w:val="left"/>
        <w:rPr>
          <w:rFonts w:eastAsia="Times New Roman" w:cs="Times New Roman"/>
          <w:szCs w:val="24"/>
        </w:rPr>
      </w:pPr>
      <w:r>
        <w:rPr>
          <w:rFonts w:cs="Times New Roman"/>
          <w:szCs w:val="24"/>
        </w:rPr>
        <w:t xml:space="preserve">This precedent follows </w:t>
      </w:r>
      <w:r w:rsidR="00D81198">
        <w:rPr>
          <w:rFonts w:cs="Times New Roman"/>
          <w:szCs w:val="24"/>
        </w:rPr>
        <w:t xml:space="preserve">plainly </w:t>
      </w:r>
      <w:r>
        <w:rPr>
          <w:rFonts w:cs="Times New Roman"/>
          <w:szCs w:val="24"/>
        </w:rPr>
        <w:t xml:space="preserve">from the </w:t>
      </w:r>
      <w:r w:rsidR="005A08CA">
        <w:rPr>
          <w:rFonts w:cs="Times New Roman"/>
          <w:szCs w:val="24"/>
        </w:rPr>
        <w:t xml:space="preserve">language of the </w:t>
      </w:r>
      <w:r>
        <w:rPr>
          <w:rFonts w:cs="Times New Roman"/>
          <w:szCs w:val="24"/>
        </w:rPr>
        <w:t>PAIMI Act</w:t>
      </w:r>
      <w:r w:rsidR="005A08CA">
        <w:rPr>
          <w:rFonts w:cs="Times New Roman"/>
          <w:szCs w:val="24"/>
        </w:rPr>
        <w:t>,</w:t>
      </w:r>
      <w:r>
        <w:rPr>
          <w:rFonts w:cs="Times New Roman"/>
          <w:szCs w:val="24"/>
        </w:rPr>
        <w:t xml:space="preserve"> </w:t>
      </w:r>
      <w:r w:rsidR="005A08CA">
        <w:rPr>
          <w:rFonts w:cs="Times New Roman"/>
          <w:szCs w:val="24"/>
        </w:rPr>
        <w:t>its legislative history, and purpose</w:t>
      </w:r>
      <w:r>
        <w:rPr>
          <w:rFonts w:cs="Times New Roman"/>
          <w:szCs w:val="24"/>
        </w:rPr>
        <w:t xml:space="preserve">.  </w:t>
      </w:r>
      <w:r w:rsidR="00D93386">
        <w:rPr>
          <w:rFonts w:cs="Times New Roman"/>
          <w:szCs w:val="24"/>
        </w:rPr>
        <w:t>To protect the rights of individuals with mental illness, t</w:t>
      </w:r>
      <w:r w:rsidR="0071072B" w:rsidRPr="002C1626">
        <w:rPr>
          <w:rFonts w:cs="Times New Roman"/>
          <w:szCs w:val="24"/>
        </w:rPr>
        <w:t>he PAIMI Act provides that P&amp;</w:t>
      </w:r>
      <w:proofErr w:type="gramStart"/>
      <w:r w:rsidR="0071072B" w:rsidRPr="002C1626">
        <w:rPr>
          <w:rFonts w:cs="Times New Roman"/>
          <w:szCs w:val="24"/>
        </w:rPr>
        <w:t>As</w:t>
      </w:r>
      <w:proofErr w:type="gramEnd"/>
      <w:r w:rsidR="0071072B" w:rsidRPr="002C1626">
        <w:rPr>
          <w:rFonts w:cs="Times New Roman"/>
          <w:szCs w:val="24"/>
        </w:rPr>
        <w:t xml:space="preserve"> shall </w:t>
      </w:r>
      <w:r w:rsidR="00CE101B" w:rsidRPr="002C1626">
        <w:rPr>
          <w:rFonts w:cs="Times New Roman"/>
          <w:szCs w:val="24"/>
        </w:rPr>
        <w:t>“have access to facilities in the State providing care or treatment”</w:t>
      </w:r>
      <w:r w:rsidR="00EA57DB">
        <w:rPr>
          <w:rFonts w:cs="Times New Roman"/>
          <w:szCs w:val="24"/>
        </w:rPr>
        <w:t xml:space="preserve"> to individuals with mental illness</w:t>
      </w:r>
      <w:r w:rsidR="001B4FDF">
        <w:rPr>
          <w:rFonts w:cs="Times New Roman"/>
          <w:szCs w:val="24"/>
        </w:rPr>
        <w:t xml:space="preserve">. </w:t>
      </w:r>
      <w:r w:rsidR="00CE101B" w:rsidRPr="002C1626">
        <w:rPr>
          <w:rFonts w:cs="Times New Roman"/>
          <w:szCs w:val="24"/>
        </w:rPr>
        <w:t>42 U.S.C. §</w:t>
      </w:r>
      <w:r w:rsidR="00072B8B">
        <w:rPr>
          <w:rFonts w:cs="Times New Roman"/>
          <w:szCs w:val="24"/>
        </w:rPr>
        <w:t xml:space="preserve"> </w:t>
      </w:r>
      <w:r w:rsidR="0071072B" w:rsidRPr="002C1626">
        <w:rPr>
          <w:rFonts w:cs="Times New Roman"/>
          <w:szCs w:val="24"/>
        </w:rPr>
        <w:t>10</w:t>
      </w:r>
      <w:r w:rsidR="00F84DA5" w:rsidRPr="002C1626">
        <w:rPr>
          <w:rFonts w:cs="Times New Roman"/>
          <w:szCs w:val="24"/>
        </w:rPr>
        <w:t>80</w:t>
      </w:r>
      <w:r w:rsidR="00CE101B" w:rsidRPr="002C1626">
        <w:rPr>
          <w:rFonts w:cs="Times New Roman"/>
          <w:szCs w:val="24"/>
        </w:rPr>
        <w:t>5</w:t>
      </w:r>
      <w:r w:rsidR="00072B8B">
        <w:rPr>
          <w:rFonts w:cs="Times New Roman"/>
          <w:szCs w:val="24"/>
        </w:rPr>
        <w:t>(a</w:t>
      </w:r>
      <w:proofErr w:type="gramStart"/>
      <w:r w:rsidR="00072B8B">
        <w:rPr>
          <w:rFonts w:cs="Times New Roman"/>
          <w:szCs w:val="24"/>
        </w:rPr>
        <w:t>)(</w:t>
      </w:r>
      <w:proofErr w:type="gramEnd"/>
      <w:r w:rsidR="00072B8B">
        <w:rPr>
          <w:rFonts w:cs="Times New Roman"/>
          <w:szCs w:val="24"/>
        </w:rPr>
        <w:t>3)</w:t>
      </w:r>
      <w:r w:rsidR="001B4FDF">
        <w:rPr>
          <w:rFonts w:cs="Times New Roman"/>
          <w:szCs w:val="24"/>
        </w:rPr>
        <w:t xml:space="preserve">. </w:t>
      </w:r>
      <w:r w:rsidR="00380F84" w:rsidRPr="002C1626">
        <w:rPr>
          <w:rFonts w:cs="Times New Roman"/>
          <w:szCs w:val="24"/>
        </w:rPr>
        <w:t xml:space="preserve"> </w:t>
      </w:r>
      <w:r w:rsidR="008B19E0">
        <w:rPr>
          <w:rFonts w:cs="Times New Roman"/>
          <w:szCs w:val="24"/>
        </w:rPr>
        <w:t xml:space="preserve">To protect individuals living in their own home, </w:t>
      </w:r>
      <w:r w:rsidR="008B19E0">
        <w:rPr>
          <w:rFonts w:eastAsia="Times New Roman" w:cs="Times New Roman"/>
          <w:szCs w:val="24"/>
        </w:rPr>
        <w:t xml:space="preserve">42 U.S.C. § </w:t>
      </w:r>
      <w:r w:rsidR="008B19E0" w:rsidRPr="002C1626">
        <w:rPr>
          <w:rFonts w:eastAsia="Times New Roman" w:cs="Times New Roman"/>
          <w:szCs w:val="24"/>
        </w:rPr>
        <w:t>10802(4</w:t>
      </w:r>
      <w:proofErr w:type="gramStart"/>
      <w:r w:rsidR="008B19E0" w:rsidRPr="002C1626">
        <w:rPr>
          <w:rFonts w:eastAsia="Times New Roman" w:cs="Times New Roman"/>
          <w:szCs w:val="24"/>
        </w:rPr>
        <w:t>)(</w:t>
      </w:r>
      <w:proofErr w:type="gramEnd"/>
      <w:r w:rsidR="008B19E0" w:rsidRPr="002C1626">
        <w:rPr>
          <w:rFonts w:eastAsia="Times New Roman" w:cs="Times New Roman"/>
          <w:szCs w:val="24"/>
        </w:rPr>
        <w:t>B)(ii)</w:t>
      </w:r>
      <w:r w:rsidR="008B19E0">
        <w:rPr>
          <w:rFonts w:eastAsia="Times New Roman" w:cs="Times New Roman"/>
          <w:szCs w:val="24"/>
        </w:rPr>
        <w:t xml:space="preserve">, </w:t>
      </w:r>
      <w:r w:rsidR="008B19E0">
        <w:rPr>
          <w:rFonts w:cs="Times New Roman"/>
          <w:szCs w:val="24"/>
        </w:rPr>
        <w:t>t</w:t>
      </w:r>
      <w:r w:rsidR="006D67BC">
        <w:rPr>
          <w:rFonts w:cs="Times New Roman"/>
          <w:szCs w:val="24"/>
        </w:rPr>
        <w:t xml:space="preserve">he </w:t>
      </w:r>
      <w:r w:rsidR="00D93386">
        <w:rPr>
          <w:rFonts w:cs="Times New Roman"/>
          <w:szCs w:val="24"/>
        </w:rPr>
        <w:t>P&amp;A’s access authority</w:t>
      </w:r>
      <w:r w:rsidR="006D67BC">
        <w:rPr>
          <w:rFonts w:cs="Times New Roman"/>
          <w:szCs w:val="24"/>
        </w:rPr>
        <w:t xml:space="preserve"> encompasses </w:t>
      </w:r>
      <w:r w:rsidR="00D93386">
        <w:rPr>
          <w:rFonts w:cs="Times New Roman"/>
          <w:szCs w:val="24"/>
        </w:rPr>
        <w:t xml:space="preserve">both residential and </w:t>
      </w:r>
      <w:r w:rsidR="006D67BC">
        <w:rPr>
          <w:rFonts w:cs="Times New Roman"/>
          <w:szCs w:val="24"/>
        </w:rPr>
        <w:t>non-residential facilities</w:t>
      </w:r>
      <w:r w:rsidR="001B4FDF">
        <w:rPr>
          <w:rFonts w:cs="Times New Roman"/>
          <w:szCs w:val="24"/>
        </w:rPr>
        <w:t xml:space="preserve">. </w:t>
      </w:r>
      <w:r w:rsidR="006D67BC">
        <w:rPr>
          <w:rFonts w:cs="Times New Roman"/>
          <w:szCs w:val="24"/>
        </w:rPr>
        <w:t xml:space="preserve">The Act’s definition of “facilities” </w:t>
      </w:r>
      <w:r w:rsidR="00EE5D48">
        <w:rPr>
          <w:rFonts w:cs="Times New Roman"/>
          <w:szCs w:val="24"/>
        </w:rPr>
        <w:t>is open-ended</w:t>
      </w:r>
      <w:r w:rsidR="008B19E0">
        <w:rPr>
          <w:rFonts w:cs="Times New Roman"/>
          <w:szCs w:val="24"/>
        </w:rPr>
        <w:t xml:space="preserve">, </w:t>
      </w:r>
      <w:r w:rsidR="00CE101B" w:rsidRPr="002C1626">
        <w:rPr>
          <w:rFonts w:eastAsia="Times New Roman" w:cs="Times New Roman"/>
          <w:szCs w:val="24"/>
        </w:rPr>
        <w:t>42 U.S.C. § 10802</w:t>
      </w:r>
      <w:r w:rsidR="00072B8B">
        <w:rPr>
          <w:rFonts w:eastAsia="Times New Roman" w:cs="Times New Roman"/>
          <w:szCs w:val="24"/>
        </w:rPr>
        <w:t>(3</w:t>
      </w:r>
      <w:r w:rsidR="008B19E0">
        <w:rPr>
          <w:rFonts w:eastAsia="Times New Roman" w:cs="Times New Roman"/>
          <w:szCs w:val="24"/>
        </w:rPr>
        <w:t xml:space="preserve">), </w:t>
      </w:r>
      <w:r w:rsidR="008B19E0" w:rsidRPr="002C1626">
        <w:rPr>
          <w:rFonts w:cs="Times New Roman"/>
          <w:szCs w:val="24"/>
        </w:rPr>
        <w:t xml:space="preserve"> </w:t>
      </w:r>
      <w:r w:rsidR="008B19E0">
        <w:rPr>
          <w:rFonts w:cs="Times New Roman"/>
          <w:szCs w:val="24"/>
        </w:rPr>
        <w:t xml:space="preserve">and from </w:t>
      </w:r>
      <w:r w:rsidR="003F2739">
        <w:rPr>
          <w:rFonts w:cs="Times New Roman"/>
          <w:szCs w:val="24"/>
        </w:rPr>
        <w:t>its inception</w:t>
      </w:r>
      <w:r w:rsidR="00377579">
        <w:rPr>
          <w:rFonts w:cs="Times New Roman"/>
          <w:szCs w:val="24"/>
        </w:rPr>
        <w:t xml:space="preserve">, Congress intended the PAIMI Act to provide protections to people </w:t>
      </w:r>
      <w:r w:rsidR="003F2739">
        <w:rPr>
          <w:rFonts w:cs="Times New Roman"/>
          <w:szCs w:val="24"/>
        </w:rPr>
        <w:t>with mental illness</w:t>
      </w:r>
      <w:r w:rsidR="00377579">
        <w:rPr>
          <w:rFonts w:cs="Times New Roman"/>
          <w:szCs w:val="24"/>
        </w:rPr>
        <w:t xml:space="preserve"> in a broad range of settings.</w:t>
      </w:r>
      <w:r w:rsidR="001B4FDF">
        <w:rPr>
          <w:rFonts w:cs="Times New Roman"/>
          <w:szCs w:val="24"/>
        </w:rPr>
        <w:t xml:space="preserve"> </w:t>
      </w:r>
      <w:r w:rsidR="001A7B26" w:rsidRPr="002C1626">
        <w:rPr>
          <w:rFonts w:cs="Times New Roman"/>
          <w:color w:val="000000"/>
          <w:szCs w:val="24"/>
        </w:rPr>
        <w:t>The Conference Committee Report on the original legislation explained that, “</w:t>
      </w:r>
      <w:r w:rsidR="00585B87">
        <w:rPr>
          <w:rFonts w:eastAsia="Times New Roman" w:cs="Times New Roman"/>
          <w:color w:val="000000"/>
          <w:szCs w:val="24"/>
        </w:rPr>
        <w:t>[</w:t>
      </w:r>
      <w:proofErr w:type="spellStart"/>
      <w:r w:rsidR="00585B87">
        <w:rPr>
          <w:rFonts w:eastAsia="Times New Roman" w:cs="Times New Roman"/>
          <w:color w:val="000000"/>
          <w:szCs w:val="24"/>
        </w:rPr>
        <w:t>i</w:t>
      </w:r>
      <w:proofErr w:type="spellEnd"/>
      <w:r w:rsidR="00585B87">
        <w:rPr>
          <w:rFonts w:eastAsia="Times New Roman" w:cs="Times New Roman"/>
          <w:color w:val="000000"/>
          <w:szCs w:val="24"/>
        </w:rPr>
        <w:t>]</w:t>
      </w:r>
      <w:r w:rsidR="001A7B26" w:rsidRPr="002C1626">
        <w:rPr>
          <w:rFonts w:eastAsia="Times New Roman" w:cs="Times New Roman"/>
          <w:color w:val="000000"/>
          <w:szCs w:val="24"/>
        </w:rPr>
        <w:t xml:space="preserve">t is the intent of the conferees that this legislation </w:t>
      </w:r>
      <w:proofErr w:type="gramStart"/>
      <w:r w:rsidR="001A7B26" w:rsidRPr="002C1626">
        <w:rPr>
          <w:rFonts w:eastAsia="Times New Roman" w:cs="Times New Roman"/>
          <w:color w:val="000000"/>
          <w:szCs w:val="24"/>
        </w:rPr>
        <w:t>focus</w:t>
      </w:r>
      <w:proofErr w:type="gramEnd"/>
      <w:r w:rsidR="001A7B26" w:rsidRPr="002C1626">
        <w:rPr>
          <w:rFonts w:eastAsia="Times New Roman" w:cs="Times New Roman"/>
          <w:color w:val="000000"/>
          <w:szCs w:val="24"/>
        </w:rPr>
        <w:t xml:space="preserve"> on abuse and neglect of mentally ill individuals and not on the particular residential facility in which they reside.</w:t>
      </w:r>
      <w:r w:rsidR="000E50D2" w:rsidRPr="002C1626">
        <w:rPr>
          <w:rFonts w:eastAsia="Times New Roman" w:cs="Times New Roman"/>
          <w:color w:val="000000"/>
          <w:szCs w:val="24"/>
        </w:rPr>
        <w:t>”</w:t>
      </w:r>
      <w:r w:rsidR="001A7B26" w:rsidRPr="002C1626">
        <w:rPr>
          <w:rFonts w:cs="Times New Roman"/>
          <w:color w:val="000000"/>
          <w:szCs w:val="24"/>
        </w:rPr>
        <w:t xml:space="preserve"> </w:t>
      </w:r>
      <w:proofErr w:type="gramStart"/>
      <w:r w:rsidR="001A7B26" w:rsidRPr="002C1626">
        <w:rPr>
          <w:rFonts w:cs="Times New Roman"/>
          <w:color w:val="000000"/>
          <w:szCs w:val="24"/>
        </w:rPr>
        <w:t>H.R. Conf. Re</w:t>
      </w:r>
      <w:r w:rsidR="005A4671" w:rsidRPr="002C1626">
        <w:rPr>
          <w:rFonts w:cs="Times New Roman"/>
          <w:color w:val="000000"/>
          <w:szCs w:val="24"/>
        </w:rPr>
        <w:t>p</w:t>
      </w:r>
      <w:r w:rsidR="001A7B26" w:rsidRPr="002C1626">
        <w:rPr>
          <w:rFonts w:cs="Times New Roman"/>
          <w:color w:val="000000"/>
          <w:szCs w:val="24"/>
        </w:rPr>
        <w:t>. 99-5</w:t>
      </w:r>
      <w:r w:rsidR="00942E53" w:rsidRPr="002C1626">
        <w:rPr>
          <w:rFonts w:cs="Times New Roman"/>
          <w:color w:val="000000"/>
          <w:szCs w:val="24"/>
        </w:rPr>
        <w:t>76</w:t>
      </w:r>
      <w:r w:rsidR="00A85ADF">
        <w:rPr>
          <w:rFonts w:cs="Times New Roman"/>
          <w:color w:val="000000"/>
          <w:szCs w:val="24"/>
        </w:rPr>
        <w:t>, at 16</w:t>
      </w:r>
      <w:r w:rsidR="00942E53" w:rsidRPr="002C1626">
        <w:rPr>
          <w:rFonts w:cs="Times New Roman"/>
          <w:color w:val="000000"/>
          <w:szCs w:val="24"/>
        </w:rPr>
        <w:t xml:space="preserve"> </w:t>
      </w:r>
      <w:r w:rsidR="00A85ADF">
        <w:rPr>
          <w:rFonts w:cs="Times New Roman"/>
          <w:color w:val="000000"/>
          <w:szCs w:val="24"/>
        </w:rPr>
        <w:t>(</w:t>
      </w:r>
      <w:r w:rsidR="00942E53" w:rsidRPr="002C1626">
        <w:rPr>
          <w:rFonts w:cs="Times New Roman"/>
          <w:color w:val="000000"/>
          <w:szCs w:val="24"/>
        </w:rPr>
        <w:t>1986</w:t>
      </w:r>
      <w:r w:rsidR="00A85ADF">
        <w:rPr>
          <w:rFonts w:cs="Times New Roman"/>
          <w:color w:val="000000"/>
          <w:szCs w:val="24"/>
        </w:rPr>
        <w:t>)</w:t>
      </w:r>
      <w:r w:rsidR="001B4FDF">
        <w:rPr>
          <w:rFonts w:cs="Times New Roman"/>
          <w:color w:val="000000"/>
          <w:szCs w:val="24"/>
        </w:rPr>
        <w:t>.</w:t>
      </w:r>
      <w:proofErr w:type="gramEnd"/>
      <w:r w:rsidR="001B4FDF">
        <w:rPr>
          <w:rFonts w:cs="Times New Roman"/>
          <w:color w:val="000000"/>
          <w:szCs w:val="24"/>
        </w:rPr>
        <w:t xml:space="preserve"> </w:t>
      </w:r>
      <w:r w:rsidR="003F2739">
        <w:rPr>
          <w:rFonts w:cs="Times New Roman"/>
          <w:color w:val="000000"/>
          <w:szCs w:val="24"/>
        </w:rPr>
        <w:t>T</w:t>
      </w:r>
      <w:r w:rsidR="006D67BC">
        <w:rPr>
          <w:rFonts w:cs="Times New Roman"/>
          <w:color w:val="000000"/>
          <w:szCs w:val="24"/>
        </w:rPr>
        <w:t xml:space="preserve">he </w:t>
      </w:r>
      <w:r w:rsidR="00BE5CB7">
        <w:rPr>
          <w:rFonts w:cs="Times New Roman"/>
          <w:color w:val="000000"/>
          <w:szCs w:val="24"/>
        </w:rPr>
        <w:t xml:space="preserve">subsequent </w:t>
      </w:r>
      <w:r w:rsidR="006D67BC">
        <w:rPr>
          <w:rFonts w:cs="Times New Roman"/>
          <w:color w:val="000000"/>
          <w:szCs w:val="24"/>
        </w:rPr>
        <w:t xml:space="preserve">PAIMI Act </w:t>
      </w:r>
      <w:r w:rsidR="003D6F08">
        <w:rPr>
          <w:rFonts w:cs="Times New Roman"/>
          <w:color w:val="000000"/>
          <w:szCs w:val="24"/>
        </w:rPr>
        <w:t xml:space="preserve">amendments </w:t>
      </w:r>
      <w:r w:rsidR="00BE5CB7">
        <w:rPr>
          <w:rFonts w:cs="Times New Roman"/>
          <w:color w:val="000000"/>
          <w:szCs w:val="24"/>
        </w:rPr>
        <w:t xml:space="preserve">to cover individuals living at home </w:t>
      </w:r>
      <w:r w:rsidR="003D6F08">
        <w:rPr>
          <w:rFonts w:cs="Times New Roman"/>
          <w:color w:val="000000"/>
          <w:szCs w:val="24"/>
        </w:rPr>
        <w:t xml:space="preserve">were part of an effort </w:t>
      </w:r>
      <w:r w:rsidR="00F52D78">
        <w:rPr>
          <w:rFonts w:cs="Times New Roman"/>
          <w:color w:val="000000"/>
          <w:szCs w:val="24"/>
        </w:rPr>
        <w:t>to enable</w:t>
      </w:r>
      <w:r w:rsidR="00E838C8">
        <w:rPr>
          <w:rFonts w:cs="Times New Roman"/>
          <w:color w:val="000000"/>
          <w:szCs w:val="24"/>
        </w:rPr>
        <w:t xml:space="preserve"> children with severe emotional disturbance to “remain in local communities rather than being</w:t>
      </w:r>
      <w:r w:rsidR="006D67BC">
        <w:rPr>
          <w:rFonts w:cs="Times New Roman"/>
          <w:color w:val="000000"/>
          <w:szCs w:val="24"/>
        </w:rPr>
        <w:t xml:space="preserve"> sent to residential facilities,</w:t>
      </w:r>
      <w:r w:rsidR="00E838C8">
        <w:rPr>
          <w:rFonts w:cs="Times New Roman"/>
          <w:color w:val="000000"/>
          <w:szCs w:val="24"/>
        </w:rPr>
        <w:t>”</w:t>
      </w:r>
      <w:r w:rsidR="006D67BC">
        <w:rPr>
          <w:rFonts w:cs="Times New Roman"/>
          <w:color w:val="000000"/>
          <w:szCs w:val="24"/>
        </w:rPr>
        <w:t xml:space="preserve"> and to ensure that P&amp;As would “work on behalf of [mentally ill] persons living at home</w:t>
      </w:r>
      <w:r w:rsidR="005A08CA">
        <w:rPr>
          <w:rFonts w:cs="Times New Roman"/>
          <w:color w:val="000000"/>
          <w:szCs w:val="24"/>
        </w:rPr>
        <w:t xml:space="preserve">.” </w:t>
      </w:r>
      <w:proofErr w:type="gramStart"/>
      <w:r w:rsidR="00E838C8" w:rsidRPr="00FC12FF">
        <w:rPr>
          <w:rFonts w:cs="Times New Roman"/>
          <w:color w:val="000000"/>
          <w:szCs w:val="24"/>
        </w:rPr>
        <w:t xml:space="preserve">S. Rep. No. </w:t>
      </w:r>
      <w:r w:rsidR="00FC12FF" w:rsidRPr="00FC12FF">
        <w:rPr>
          <w:rFonts w:cs="Times New Roman"/>
          <w:color w:val="000000"/>
          <w:szCs w:val="24"/>
        </w:rPr>
        <w:t>106-</w:t>
      </w:r>
      <w:r w:rsidR="00E838C8" w:rsidRPr="00FC12FF">
        <w:rPr>
          <w:rFonts w:cs="Times New Roman"/>
          <w:color w:val="000000"/>
          <w:szCs w:val="24"/>
        </w:rPr>
        <w:t>196</w:t>
      </w:r>
      <w:r w:rsidR="006D67BC" w:rsidRPr="00FC12FF">
        <w:rPr>
          <w:rFonts w:cs="Times New Roman"/>
          <w:color w:val="000000"/>
          <w:szCs w:val="24"/>
        </w:rPr>
        <w:t xml:space="preserve">, </w:t>
      </w:r>
      <w:r w:rsidR="00FC12FF" w:rsidRPr="00FC12FF">
        <w:rPr>
          <w:rFonts w:cs="Times New Roman"/>
          <w:color w:val="000000"/>
          <w:szCs w:val="24"/>
        </w:rPr>
        <w:t>at 26</w:t>
      </w:r>
      <w:r w:rsidR="00A85ADF">
        <w:rPr>
          <w:rFonts w:cs="Times New Roman"/>
          <w:color w:val="000000"/>
          <w:szCs w:val="24"/>
        </w:rPr>
        <w:t>, 39</w:t>
      </w:r>
      <w:r w:rsidR="00E838C8" w:rsidRPr="00FC12FF">
        <w:rPr>
          <w:rFonts w:cs="Times New Roman"/>
          <w:color w:val="000000"/>
          <w:szCs w:val="24"/>
        </w:rPr>
        <w:t xml:space="preserve"> (1999).</w:t>
      </w:r>
      <w:proofErr w:type="gramEnd"/>
      <w:r w:rsidR="00FC12FF">
        <w:rPr>
          <w:rFonts w:cs="Times New Roman"/>
          <w:color w:val="000000"/>
          <w:szCs w:val="24"/>
        </w:rPr>
        <w:t xml:space="preserve"> </w:t>
      </w:r>
    </w:p>
    <w:p w:rsidR="006D67BC" w:rsidRPr="00096931" w:rsidRDefault="008B19E0" w:rsidP="006D67BC">
      <w:pPr>
        <w:pStyle w:val="FootnoteText"/>
        <w:spacing w:line="480" w:lineRule="auto"/>
        <w:ind w:firstLine="720"/>
        <w:jc w:val="left"/>
        <w:rPr>
          <w:rFonts w:cs="Times New Roman"/>
          <w:color w:val="000000"/>
          <w:sz w:val="24"/>
          <w:szCs w:val="24"/>
        </w:rPr>
      </w:pPr>
      <w:r>
        <w:rPr>
          <w:rFonts w:cs="Times New Roman"/>
          <w:color w:val="000000"/>
          <w:sz w:val="24"/>
          <w:szCs w:val="24"/>
        </w:rPr>
        <w:t>Consistently</w:t>
      </w:r>
      <w:r w:rsidR="006D67BC">
        <w:rPr>
          <w:rFonts w:cs="Times New Roman"/>
          <w:color w:val="000000"/>
          <w:sz w:val="24"/>
          <w:szCs w:val="24"/>
        </w:rPr>
        <w:t xml:space="preserve">, the Department of Health and Human Services </w:t>
      </w:r>
      <w:r w:rsidR="00D62FFC">
        <w:rPr>
          <w:rFonts w:cs="Times New Roman"/>
          <w:color w:val="000000"/>
          <w:sz w:val="24"/>
          <w:szCs w:val="24"/>
        </w:rPr>
        <w:t>(“HHS”)</w:t>
      </w:r>
      <w:r>
        <w:rPr>
          <w:rFonts w:cs="Times New Roman"/>
          <w:color w:val="000000"/>
          <w:sz w:val="24"/>
          <w:szCs w:val="24"/>
        </w:rPr>
        <w:t xml:space="preserve"> </w:t>
      </w:r>
      <w:r w:rsidR="006D67BC">
        <w:rPr>
          <w:rFonts w:cs="Times New Roman"/>
          <w:color w:val="000000"/>
          <w:sz w:val="24"/>
          <w:szCs w:val="24"/>
        </w:rPr>
        <w:t>“reasonably interprets the investigatory authority of a P&amp;A pursuant to the PAIMI Act as extending to any facility pr</w:t>
      </w:r>
      <w:r w:rsidR="006D67BC" w:rsidRPr="00FD217E">
        <w:rPr>
          <w:rFonts w:cs="Times New Roman"/>
          <w:color w:val="000000"/>
          <w:sz w:val="24"/>
          <w:szCs w:val="24"/>
        </w:rPr>
        <w:t>oviding care and treatment to the mentally ill, regardless of whether the facility is residential</w:t>
      </w:r>
      <w:r w:rsidR="005A08CA">
        <w:rPr>
          <w:rFonts w:cs="Times New Roman"/>
          <w:color w:val="000000"/>
          <w:sz w:val="24"/>
          <w:szCs w:val="24"/>
        </w:rPr>
        <w:t xml:space="preserve">.” </w:t>
      </w:r>
      <w:proofErr w:type="gramStart"/>
      <w:r w:rsidR="006D67BC" w:rsidRPr="00FD217E">
        <w:rPr>
          <w:rFonts w:cs="Times New Roman"/>
          <w:i/>
          <w:color w:val="000000"/>
          <w:sz w:val="24"/>
          <w:szCs w:val="24"/>
        </w:rPr>
        <w:t>See</w:t>
      </w:r>
      <w:r w:rsidR="006D67BC" w:rsidRPr="00FD217E">
        <w:rPr>
          <w:rFonts w:cs="Times New Roman"/>
          <w:color w:val="000000"/>
          <w:sz w:val="24"/>
          <w:szCs w:val="24"/>
        </w:rPr>
        <w:t xml:space="preserve"> U.S. </w:t>
      </w:r>
      <w:r w:rsidR="00FD217E" w:rsidRPr="00FD217E">
        <w:rPr>
          <w:rFonts w:cs="Times New Roman"/>
          <w:color w:val="000000"/>
          <w:sz w:val="24"/>
          <w:szCs w:val="24"/>
        </w:rPr>
        <w:t>B</w:t>
      </w:r>
      <w:r w:rsidR="006D67BC" w:rsidRPr="00FD217E">
        <w:rPr>
          <w:rFonts w:cs="Times New Roman"/>
          <w:color w:val="000000"/>
          <w:sz w:val="24"/>
          <w:szCs w:val="24"/>
        </w:rPr>
        <w:t xml:space="preserve">r. </w:t>
      </w:r>
      <w:r w:rsidR="00FD217E" w:rsidRPr="00FD217E">
        <w:rPr>
          <w:rFonts w:cs="Times New Roman"/>
          <w:color w:val="000000"/>
          <w:sz w:val="24"/>
          <w:szCs w:val="24"/>
        </w:rPr>
        <w:t>a</w:t>
      </w:r>
      <w:r w:rsidR="006D67BC" w:rsidRPr="00FD217E">
        <w:rPr>
          <w:rFonts w:cs="Times New Roman"/>
          <w:color w:val="000000"/>
          <w:sz w:val="24"/>
          <w:szCs w:val="24"/>
        </w:rPr>
        <w:t xml:space="preserve">t 10, </w:t>
      </w:r>
      <w:r w:rsidR="00FC12FF">
        <w:rPr>
          <w:rFonts w:cs="Times New Roman"/>
          <w:i/>
          <w:sz w:val="24"/>
          <w:szCs w:val="24"/>
        </w:rPr>
        <w:t>Hartford B</w:t>
      </w:r>
      <w:r w:rsidR="00FD217E" w:rsidRPr="00FD217E">
        <w:rPr>
          <w:rFonts w:cs="Times New Roman"/>
          <w:i/>
          <w:sz w:val="24"/>
          <w:szCs w:val="24"/>
        </w:rPr>
        <w:t>d</w:t>
      </w:r>
      <w:r w:rsidR="00FC12FF">
        <w:rPr>
          <w:rFonts w:cs="Times New Roman"/>
          <w:i/>
          <w:sz w:val="24"/>
          <w:szCs w:val="24"/>
        </w:rPr>
        <w:t>.</w:t>
      </w:r>
      <w:r w:rsidR="00FD217E" w:rsidRPr="00FD217E">
        <w:rPr>
          <w:rFonts w:cs="Times New Roman"/>
          <w:i/>
          <w:sz w:val="24"/>
          <w:szCs w:val="24"/>
        </w:rPr>
        <w:t xml:space="preserve"> of Educ</w:t>
      </w:r>
      <w:r w:rsidR="00FC12FF">
        <w:rPr>
          <w:rFonts w:cs="Times New Roman"/>
          <w:i/>
          <w:sz w:val="24"/>
          <w:szCs w:val="24"/>
        </w:rPr>
        <w:t>.</w:t>
      </w:r>
      <w:r w:rsidR="00FD217E" w:rsidRPr="00FD217E">
        <w:rPr>
          <w:rFonts w:cs="Times New Roman"/>
          <w:sz w:val="24"/>
          <w:szCs w:val="24"/>
        </w:rPr>
        <w:t>, 464 F.3d 229 (</w:t>
      </w:r>
      <w:r w:rsidR="00A85ADF">
        <w:rPr>
          <w:rFonts w:cs="Times New Roman"/>
          <w:sz w:val="24"/>
          <w:szCs w:val="24"/>
        </w:rPr>
        <w:t xml:space="preserve">2d Cir. </w:t>
      </w:r>
      <w:r w:rsidR="00FD217E" w:rsidRPr="00FD217E">
        <w:rPr>
          <w:rFonts w:cs="Times New Roman"/>
          <w:sz w:val="24"/>
          <w:szCs w:val="24"/>
        </w:rPr>
        <w:t>2006)</w:t>
      </w:r>
      <w:r w:rsidR="00A85ADF">
        <w:rPr>
          <w:rFonts w:cs="Times New Roman"/>
          <w:sz w:val="24"/>
          <w:szCs w:val="24"/>
        </w:rPr>
        <w:t xml:space="preserve"> (No. 05-1240-CV)</w:t>
      </w:r>
      <w:r w:rsidR="001B4FDF">
        <w:rPr>
          <w:rFonts w:cs="Times New Roman"/>
          <w:color w:val="000000"/>
          <w:sz w:val="24"/>
          <w:szCs w:val="24"/>
        </w:rPr>
        <w:t>.</w:t>
      </w:r>
      <w:proofErr w:type="gramEnd"/>
      <w:r w:rsidR="001B4FDF">
        <w:rPr>
          <w:rFonts w:cs="Times New Roman"/>
          <w:color w:val="000000"/>
          <w:sz w:val="24"/>
          <w:szCs w:val="24"/>
        </w:rPr>
        <w:t xml:space="preserve"> </w:t>
      </w:r>
      <w:r w:rsidR="006D67BC" w:rsidRPr="00FD217E">
        <w:rPr>
          <w:rFonts w:cs="Times New Roman"/>
          <w:color w:val="000000"/>
          <w:sz w:val="24"/>
          <w:szCs w:val="24"/>
        </w:rPr>
        <w:t>Defendants</w:t>
      </w:r>
      <w:r w:rsidR="00D62FFC" w:rsidRPr="00FD217E">
        <w:rPr>
          <w:rFonts w:cs="Times New Roman"/>
          <w:color w:val="000000"/>
          <w:sz w:val="24"/>
          <w:szCs w:val="24"/>
        </w:rPr>
        <w:t>’</w:t>
      </w:r>
      <w:r w:rsidR="006D67BC" w:rsidRPr="00FD217E">
        <w:rPr>
          <w:rFonts w:cs="Times New Roman"/>
          <w:color w:val="000000"/>
          <w:sz w:val="24"/>
          <w:szCs w:val="24"/>
        </w:rPr>
        <w:t xml:space="preserve"> </w:t>
      </w:r>
      <w:r w:rsidR="008E7F48">
        <w:rPr>
          <w:rFonts w:cs="Times New Roman"/>
          <w:color w:val="000000"/>
          <w:sz w:val="24"/>
          <w:szCs w:val="24"/>
        </w:rPr>
        <w:t xml:space="preserve">contrary </w:t>
      </w:r>
      <w:r w:rsidR="00D62FFC" w:rsidRPr="00FD217E">
        <w:rPr>
          <w:rFonts w:cs="Times New Roman"/>
          <w:color w:val="000000"/>
          <w:sz w:val="24"/>
          <w:szCs w:val="24"/>
        </w:rPr>
        <w:t>reliance</w:t>
      </w:r>
      <w:r w:rsidR="006D67BC" w:rsidRPr="00FD217E">
        <w:rPr>
          <w:rFonts w:cs="Times New Roman"/>
          <w:color w:val="000000"/>
          <w:sz w:val="24"/>
          <w:szCs w:val="24"/>
        </w:rPr>
        <w:t xml:space="preserve"> on HH</w:t>
      </w:r>
      <w:r w:rsidR="00E77442">
        <w:rPr>
          <w:rFonts w:cs="Times New Roman"/>
          <w:color w:val="000000"/>
          <w:sz w:val="24"/>
          <w:szCs w:val="24"/>
        </w:rPr>
        <w:t>S</w:t>
      </w:r>
      <w:r w:rsidR="006D67BC" w:rsidRPr="00FD217E">
        <w:rPr>
          <w:rFonts w:cs="Times New Roman"/>
          <w:color w:val="000000"/>
          <w:sz w:val="24"/>
          <w:szCs w:val="24"/>
        </w:rPr>
        <w:t>’s 1997 regulations</w:t>
      </w:r>
      <w:r w:rsidR="00D62FFC" w:rsidRPr="00FD217E">
        <w:rPr>
          <w:rFonts w:cs="Times New Roman"/>
          <w:color w:val="000000"/>
          <w:sz w:val="24"/>
          <w:szCs w:val="24"/>
        </w:rPr>
        <w:t xml:space="preserve"> is </w:t>
      </w:r>
      <w:r w:rsidR="00FD217E" w:rsidRPr="00096931">
        <w:rPr>
          <w:rFonts w:cs="Times New Roman"/>
          <w:color w:val="000000"/>
          <w:sz w:val="24"/>
          <w:szCs w:val="24"/>
        </w:rPr>
        <w:t>misplaced</w:t>
      </w:r>
      <w:r w:rsidR="001B4FDF" w:rsidRPr="00096931">
        <w:rPr>
          <w:rFonts w:cs="Times New Roman"/>
          <w:color w:val="000000"/>
          <w:sz w:val="24"/>
          <w:szCs w:val="24"/>
        </w:rPr>
        <w:t xml:space="preserve">. </w:t>
      </w:r>
      <w:proofErr w:type="spellStart"/>
      <w:proofErr w:type="gramStart"/>
      <w:r w:rsidR="006D67BC" w:rsidRPr="00096931">
        <w:rPr>
          <w:rFonts w:cs="Times New Roman"/>
          <w:color w:val="000000"/>
          <w:sz w:val="24"/>
          <w:szCs w:val="24"/>
        </w:rPr>
        <w:t>Def</w:t>
      </w:r>
      <w:r w:rsidR="00AA0C10" w:rsidRPr="00096931">
        <w:rPr>
          <w:rFonts w:cs="Times New Roman"/>
          <w:color w:val="000000"/>
          <w:sz w:val="24"/>
          <w:szCs w:val="24"/>
        </w:rPr>
        <w:t>s</w:t>
      </w:r>
      <w:proofErr w:type="spellEnd"/>
      <w:r w:rsidR="00A85ADF" w:rsidRPr="00096931">
        <w:rPr>
          <w:rFonts w:cs="Times New Roman"/>
          <w:color w:val="000000"/>
          <w:sz w:val="24"/>
          <w:szCs w:val="24"/>
        </w:rPr>
        <w:t>.</w:t>
      </w:r>
      <w:r w:rsidR="006D67BC" w:rsidRPr="00096931">
        <w:rPr>
          <w:rFonts w:cs="Times New Roman"/>
          <w:color w:val="000000"/>
          <w:sz w:val="24"/>
          <w:szCs w:val="24"/>
        </w:rPr>
        <w:t>’</w:t>
      </w:r>
      <w:proofErr w:type="gramEnd"/>
      <w:r w:rsidR="006D67BC" w:rsidRPr="00096931">
        <w:rPr>
          <w:rFonts w:cs="Times New Roman"/>
          <w:color w:val="000000"/>
          <w:sz w:val="24"/>
          <w:szCs w:val="24"/>
        </w:rPr>
        <w:t xml:space="preserve"> </w:t>
      </w:r>
      <w:r w:rsidR="00FD217E" w:rsidRPr="00096931">
        <w:rPr>
          <w:rFonts w:cs="Times New Roman"/>
          <w:color w:val="000000"/>
          <w:sz w:val="24"/>
          <w:szCs w:val="24"/>
        </w:rPr>
        <w:t>B</w:t>
      </w:r>
      <w:r w:rsidR="006D67BC" w:rsidRPr="00096931">
        <w:rPr>
          <w:rFonts w:cs="Times New Roman"/>
          <w:color w:val="000000"/>
          <w:sz w:val="24"/>
          <w:szCs w:val="24"/>
        </w:rPr>
        <w:t>r.</w:t>
      </w:r>
      <w:r w:rsidR="00FD217E" w:rsidRPr="00096931">
        <w:rPr>
          <w:rFonts w:cs="Times New Roman"/>
          <w:color w:val="000000"/>
          <w:sz w:val="24"/>
          <w:szCs w:val="24"/>
        </w:rPr>
        <w:t xml:space="preserve"> </w:t>
      </w:r>
      <w:proofErr w:type="spellStart"/>
      <w:r w:rsidR="00FC12FF" w:rsidRPr="00096931">
        <w:rPr>
          <w:rFonts w:cs="Times New Roman"/>
          <w:color w:val="000000"/>
          <w:sz w:val="24"/>
          <w:szCs w:val="24"/>
        </w:rPr>
        <w:t>Summ</w:t>
      </w:r>
      <w:proofErr w:type="spellEnd"/>
      <w:r w:rsidR="00FC12FF" w:rsidRPr="00096931">
        <w:rPr>
          <w:rFonts w:cs="Times New Roman"/>
          <w:color w:val="000000"/>
          <w:sz w:val="24"/>
          <w:szCs w:val="24"/>
        </w:rPr>
        <w:t>. J.</w:t>
      </w:r>
      <w:r w:rsidR="00FD217E" w:rsidRPr="00096931">
        <w:rPr>
          <w:rFonts w:cs="Times New Roman"/>
          <w:color w:val="000000"/>
          <w:sz w:val="24"/>
          <w:szCs w:val="24"/>
        </w:rPr>
        <w:t xml:space="preserve"> 7, 8</w:t>
      </w:r>
      <w:r w:rsidR="00FC12FF" w:rsidRPr="00096931">
        <w:rPr>
          <w:rFonts w:cs="Times New Roman"/>
          <w:color w:val="000000"/>
          <w:sz w:val="24"/>
          <w:szCs w:val="24"/>
        </w:rPr>
        <w:t>, ECF No. 61</w:t>
      </w:r>
      <w:r w:rsidR="001B4FDF" w:rsidRPr="00096931">
        <w:rPr>
          <w:rFonts w:cs="Times New Roman"/>
          <w:color w:val="000000"/>
          <w:sz w:val="24"/>
          <w:szCs w:val="24"/>
        </w:rPr>
        <w:t xml:space="preserve">. </w:t>
      </w:r>
      <w:r w:rsidR="006D67BC" w:rsidRPr="00096931">
        <w:rPr>
          <w:rFonts w:cs="Times New Roman"/>
          <w:color w:val="000000"/>
          <w:sz w:val="24"/>
          <w:szCs w:val="24"/>
        </w:rPr>
        <w:t>As recognized by HHS and by the Second Circuit, “the regulatory interpretation of ‘facilities’ HHS promulgated in 1997 is no longer consistent with PAIMI after the 2000 amendments</w:t>
      </w:r>
      <w:r w:rsidR="005A08CA">
        <w:rPr>
          <w:rFonts w:cs="Times New Roman"/>
          <w:color w:val="000000"/>
          <w:sz w:val="24"/>
          <w:szCs w:val="24"/>
        </w:rPr>
        <w:t xml:space="preserve">.” </w:t>
      </w:r>
      <w:r w:rsidR="00FC12FF" w:rsidRPr="00096931">
        <w:rPr>
          <w:rFonts w:cs="Times New Roman"/>
          <w:i/>
          <w:sz w:val="24"/>
          <w:szCs w:val="24"/>
        </w:rPr>
        <w:t>Hartford B</w:t>
      </w:r>
      <w:r w:rsidR="00FD217E" w:rsidRPr="00096931">
        <w:rPr>
          <w:rFonts w:cs="Times New Roman"/>
          <w:i/>
          <w:sz w:val="24"/>
          <w:szCs w:val="24"/>
        </w:rPr>
        <w:t>d</w:t>
      </w:r>
      <w:r w:rsidR="00FC12FF" w:rsidRPr="00096931">
        <w:rPr>
          <w:rFonts w:cs="Times New Roman"/>
          <w:i/>
          <w:sz w:val="24"/>
          <w:szCs w:val="24"/>
        </w:rPr>
        <w:t>.</w:t>
      </w:r>
      <w:r w:rsidR="00FD217E" w:rsidRPr="00096931">
        <w:rPr>
          <w:rFonts w:cs="Times New Roman"/>
          <w:i/>
          <w:sz w:val="24"/>
          <w:szCs w:val="24"/>
        </w:rPr>
        <w:t xml:space="preserve"> of Educ</w:t>
      </w:r>
      <w:r w:rsidR="00FC12FF" w:rsidRPr="00096931">
        <w:rPr>
          <w:rFonts w:cs="Times New Roman"/>
          <w:i/>
          <w:sz w:val="24"/>
          <w:szCs w:val="24"/>
        </w:rPr>
        <w:t>.</w:t>
      </w:r>
      <w:r w:rsidR="00FD217E" w:rsidRPr="00096931">
        <w:rPr>
          <w:rFonts w:cs="Times New Roman"/>
          <w:sz w:val="24"/>
          <w:szCs w:val="24"/>
        </w:rPr>
        <w:t xml:space="preserve">, </w:t>
      </w:r>
      <w:proofErr w:type="gramStart"/>
      <w:r w:rsidR="00FD217E" w:rsidRPr="00096931">
        <w:rPr>
          <w:rFonts w:cs="Times New Roman"/>
          <w:sz w:val="24"/>
          <w:szCs w:val="24"/>
        </w:rPr>
        <w:t xml:space="preserve">464 F.3d </w:t>
      </w:r>
      <w:r w:rsidR="00FC12FF" w:rsidRPr="00096931">
        <w:rPr>
          <w:rFonts w:cs="Times New Roman"/>
          <w:sz w:val="24"/>
          <w:szCs w:val="24"/>
        </w:rPr>
        <w:t>at</w:t>
      </w:r>
      <w:r w:rsidR="00FD217E" w:rsidRPr="00096931">
        <w:rPr>
          <w:rFonts w:cs="Times New Roman"/>
          <w:sz w:val="24"/>
          <w:szCs w:val="24"/>
        </w:rPr>
        <w:t xml:space="preserve"> 240</w:t>
      </w:r>
      <w:proofErr w:type="gramEnd"/>
      <w:r w:rsidR="006D67BC" w:rsidRPr="00096931">
        <w:rPr>
          <w:rFonts w:cs="Times New Roman"/>
          <w:color w:val="000000"/>
          <w:sz w:val="24"/>
          <w:szCs w:val="24"/>
        </w:rPr>
        <w:t>.</w:t>
      </w:r>
      <w:r w:rsidR="00821633">
        <w:rPr>
          <w:rFonts w:cs="Times New Roman"/>
          <w:color w:val="000000"/>
          <w:sz w:val="24"/>
          <w:szCs w:val="24"/>
        </w:rPr>
        <w:t xml:space="preserve"> </w:t>
      </w:r>
      <w:r w:rsidR="00821633" w:rsidRPr="00821633">
        <w:rPr>
          <w:rFonts w:cs="Times New Roman"/>
          <w:sz w:val="24"/>
          <w:szCs w:val="24"/>
        </w:rPr>
        <w:t>Congress was clear in its intent to cover facilities that treat and care for young persons in the community when it expanded the PAIMI Act in 2000, and the predomina</w:t>
      </w:r>
      <w:r w:rsidR="009A4CC4">
        <w:rPr>
          <w:rFonts w:cs="Times New Roman"/>
          <w:sz w:val="24"/>
          <w:szCs w:val="24"/>
        </w:rPr>
        <w:t>nt</w:t>
      </w:r>
      <w:r w:rsidR="00821633" w:rsidRPr="00821633">
        <w:rPr>
          <w:rFonts w:cs="Times New Roman"/>
          <w:sz w:val="24"/>
          <w:szCs w:val="24"/>
        </w:rPr>
        <w:t xml:space="preserve"> facility for the care of children in every community is the school.  </w:t>
      </w:r>
    </w:p>
    <w:p w:rsidR="00CF5B45" w:rsidRDefault="008E7F48" w:rsidP="00CF5B45">
      <w:pPr>
        <w:pStyle w:val="FootnoteText"/>
        <w:spacing w:line="480" w:lineRule="auto"/>
        <w:ind w:firstLine="720"/>
        <w:jc w:val="left"/>
        <w:rPr>
          <w:rFonts w:eastAsia="Times New Roman" w:cs="Times New Roman"/>
          <w:sz w:val="24"/>
          <w:szCs w:val="24"/>
        </w:rPr>
      </w:pPr>
      <w:r w:rsidRPr="00096931">
        <w:rPr>
          <w:rFonts w:eastAsia="Times New Roman" w:cs="Times New Roman"/>
          <w:sz w:val="24"/>
          <w:szCs w:val="24"/>
        </w:rPr>
        <w:t xml:space="preserve">Defendants </w:t>
      </w:r>
      <w:r w:rsidR="00372EB7">
        <w:rPr>
          <w:rFonts w:eastAsia="Times New Roman" w:cs="Times New Roman"/>
          <w:sz w:val="24"/>
          <w:szCs w:val="24"/>
        </w:rPr>
        <w:t>also contend incorrectly</w:t>
      </w:r>
      <w:r w:rsidRPr="00096931">
        <w:rPr>
          <w:rFonts w:eastAsia="Times New Roman" w:cs="Times New Roman"/>
          <w:sz w:val="24"/>
          <w:szCs w:val="24"/>
        </w:rPr>
        <w:t xml:space="preserve"> </w:t>
      </w:r>
      <w:r w:rsidR="007634FD" w:rsidRPr="00096931">
        <w:rPr>
          <w:rFonts w:eastAsia="Times New Roman" w:cs="Times New Roman"/>
          <w:sz w:val="24"/>
          <w:szCs w:val="24"/>
        </w:rPr>
        <w:t xml:space="preserve">that </w:t>
      </w:r>
      <w:r w:rsidRPr="00096931">
        <w:rPr>
          <w:rFonts w:eastAsia="Times New Roman" w:cs="Times New Roman"/>
          <w:sz w:val="24"/>
          <w:szCs w:val="24"/>
        </w:rPr>
        <w:t>the PAIMI Act</w:t>
      </w:r>
      <w:r w:rsidR="000B4D32" w:rsidRPr="00096931">
        <w:rPr>
          <w:rFonts w:eastAsia="Times New Roman" w:cs="Times New Roman"/>
          <w:sz w:val="24"/>
          <w:szCs w:val="24"/>
        </w:rPr>
        <w:t xml:space="preserve"> limits </w:t>
      </w:r>
      <w:r w:rsidR="00E77442" w:rsidRPr="00096931">
        <w:rPr>
          <w:rFonts w:eastAsia="Times New Roman" w:cs="Times New Roman"/>
          <w:sz w:val="24"/>
          <w:szCs w:val="24"/>
        </w:rPr>
        <w:t xml:space="preserve">protections based upon </w:t>
      </w:r>
      <w:r w:rsidRPr="00096931">
        <w:rPr>
          <w:rFonts w:eastAsia="Times New Roman" w:cs="Times New Roman"/>
          <w:sz w:val="24"/>
          <w:szCs w:val="24"/>
        </w:rPr>
        <w:t xml:space="preserve">the primary purpose of the care </w:t>
      </w:r>
      <w:r w:rsidR="00B9326D" w:rsidRPr="00096931">
        <w:rPr>
          <w:rFonts w:eastAsia="Times New Roman" w:cs="Times New Roman"/>
          <w:sz w:val="24"/>
          <w:szCs w:val="24"/>
        </w:rPr>
        <w:t>or</w:t>
      </w:r>
      <w:r w:rsidRPr="00096931">
        <w:rPr>
          <w:rFonts w:eastAsia="Times New Roman" w:cs="Times New Roman"/>
          <w:sz w:val="24"/>
          <w:szCs w:val="24"/>
        </w:rPr>
        <w:t xml:space="preserve"> </w:t>
      </w:r>
      <w:r w:rsidR="000A57B2" w:rsidRPr="00096931">
        <w:rPr>
          <w:rFonts w:eastAsia="Times New Roman" w:cs="Times New Roman"/>
          <w:sz w:val="24"/>
          <w:szCs w:val="24"/>
        </w:rPr>
        <w:t>treatment</w:t>
      </w:r>
      <w:r w:rsidR="000A57B2">
        <w:rPr>
          <w:rFonts w:eastAsia="Times New Roman" w:cs="Times New Roman"/>
          <w:sz w:val="24"/>
          <w:szCs w:val="24"/>
        </w:rPr>
        <w:t xml:space="preserve"> that </w:t>
      </w:r>
      <w:r w:rsidR="000B4D32" w:rsidRPr="00096931">
        <w:rPr>
          <w:rFonts w:eastAsia="Times New Roman" w:cs="Times New Roman"/>
          <w:sz w:val="24"/>
          <w:szCs w:val="24"/>
        </w:rPr>
        <w:t xml:space="preserve">a </w:t>
      </w:r>
      <w:r w:rsidR="00E77442" w:rsidRPr="00096931">
        <w:rPr>
          <w:rFonts w:eastAsia="Times New Roman" w:cs="Times New Roman"/>
          <w:sz w:val="24"/>
          <w:szCs w:val="24"/>
        </w:rPr>
        <w:t>facility provides</w:t>
      </w:r>
      <w:r w:rsidR="001B4FDF" w:rsidRPr="00096931">
        <w:rPr>
          <w:rFonts w:eastAsia="Times New Roman" w:cs="Times New Roman"/>
          <w:sz w:val="24"/>
          <w:szCs w:val="24"/>
        </w:rPr>
        <w:t xml:space="preserve">. </w:t>
      </w:r>
      <w:proofErr w:type="spellStart"/>
      <w:proofErr w:type="gramStart"/>
      <w:r w:rsidR="00965A83" w:rsidRPr="00096931">
        <w:rPr>
          <w:rFonts w:eastAsia="Times New Roman" w:cs="Times New Roman"/>
          <w:sz w:val="24"/>
          <w:szCs w:val="24"/>
        </w:rPr>
        <w:t>Def</w:t>
      </w:r>
      <w:r w:rsidR="00AA0C10" w:rsidRPr="00096931">
        <w:rPr>
          <w:rFonts w:eastAsia="Times New Roman" w:cs="Times New Roman"/>
          <w:sz w:val="24"/>
          <w:szCs w:val="24"/>
        </w:rPr>
        <w:t>s</w:t>
      </w:r>
      <w:proofErr w:type="spellEnd"/>
      <w:r w:rsidR="00965A83" w:rsidRPr="00096931">
        <w:rPr>
          <w:rFonts w:eastAsia="Times New Roman" w:cs="Times New Roman"/>
          <w:sz w:val="24"/>
          <w:szCs w:val="24"/>
        </w:rPr>
        <w:t>.</w:t>
      </w:r>
      <w:r w:rsidR="00150B3E" w:rsidRPr="00096931">
        <w:rPr>
          <w:rFonts w:eastAsia="Times New Roman" w:cs="Times New Roman"/>
          <w:sz w:val="24"/>
          <w:szCs w:val="24"/>
        </w:rPr>
        <w:t>’</w:t>
      </w:r>
      <w:proofErr w:type="gramEnd"/>
      <w:r w:rsidR="00965A83" w:rsidRPr="00096931">
        <w:rPr>
          <w:rFonts w:eastAsia="Times New Roman" w:cs="Times New Roman"/>
          <w:sz w:val="24"/>
          <w:szCs w:val="24"/>
        </w:rPr>
        <w:t xml:space="preserve"> Br. </w:t>
      </w:r>
      <w:proofErr w:type="spellStart"/>
      <w:r w:rsidR="00FC12FF" w:rsidRPr="00096931">
        <w:rPr>
          <w:rFonts w:cs="Times New Roman"/>
          <w:color w:val="000000"/>
          <w:sz w:val="24"/>
          <w:szCs w:val="24"/>
        </w:rPr>
        <w:t>Summ</w:t>
      </w:r>
      <w:proofErr w:type="spellEnd"/>
      <w:r w:rsidR="00FC12FF" w:rsidRPr="00096931">
        <w:rPr>
          <w:rFonts w:cs="Times New Roman"/>
          <w:color w:val="000000"/>
          <w:sz w:val="24"/>
          <w:szCs w:val="24"/>
        </w:rPr>
        <w:t>. J.</w:t>
      </w:r>
      <w:r w:rsidR="00965A83" w:rsidRPr="00096931">
        <w:rPr>
          <w:rFonts w:eastAsia="Times New Roman" w:cs="Times New Roman"/>
          <w:sz w:val="24"/>
          <w:szCs w:val="24"/>
        </w:rPr>
        <w:t xml:space="preserve"> 14-19</w:t>
      </w:r>
      <w:r w:rsidR="001B4FDF" w:rsidRPr="00096931">
        <w:rPr>
          <w:rFonts w:eastAsia="Times New Roman" w:cs="Times New Roman"/>
          <w:sz w:val="24"/>
          <w:szCs w:val="24"/>
        </w:rPr>
        <w:t xml:space="preserve">. </w:t>
      </w:r>
      <w:r w:rsidR="000B4D32" w:rsidRPr="00096931">
        <w:rPr>
          <w:rFonts w:eastAsia="Times New Roman" w:cs="Times New Roman"/>
          <w:sz w:val="24"/>
          <w:szCs w:val="24"/>
        </w:rPr>
        <w:t>P&amp;</w:t>
      </w:r>
      <w:proofErr w:type="gramStart"/>
      <w:r w:rsidR="000B4D32" w:rsidRPr="00096931">
        <w:rPr>
          <w:rFonts w:eastAsia="Times New Roman" w:cs="Times New Roman"/>
          <w:sz w:val="24"/>
          <w:szCs w:val="24"/>
        </w:rPr>
        <w:t>As</w:t>
      </w:r>
      <w:proofErr w:type="gramEnd"/>
      <w:r w:rsidR="000B4D32" w:rsidRPr="00096931">
        <w:rPr>
          <w:rFonts w:eastAsia="Times New Roman" w:cs="Times New Roman"/>
          <w:sz w:val="24"/>
          <w:szCs w:val="24"/>
        </w:rPr>
        <w:t xml:space="preserve"> have authority</w:t>
      </w:r>
      <w:r w:rsidR="000B4D32">
        <w:rPr>
          <w:rFonts w:eastAsia="Times New Roman" w:cs="Times New Roman"/>
          <w:sz w:val="24"/>
          <w:szCs w:val="24"/>
        </w:rPr>
        <w:t xml:space="preserve"> to access </w:t>
      </w:r>
      <w:r w:rsidR="000B4D32">
        <w:rPr>
          <w:rFonts w:cs="Times New Roman"/>
          <w:sz w:val="24"/>
          <w:szCs w:val="24"/>
        </w:rPr>
        <w:t>“</w:t>
      </w:r>
      <w:r w:rsidR="000B4D32" w:rsidRPr="002C1626">
        <w:rPr>
          <w:rFonts w:cs="Times New Roman"/>
          <w:sz w:val="24"/>
          <w:szCs w:val="24"/>
        </w:rPr>
        <w:t>facilities in the State providing care or treatment”</w:t>
      </w:r>
      <w:r w:rsidR="000B4D32">
        <w:rPr>
          <w:rFonts w:cs="Times New Roman"/>
          <w:sz w:val="24"/>
          <w:szCs w:val="24"/>
        </w:rPr>
        <w:t xml:space="preserve"> to individuals with mental illness</w:t>
      </w:r>
      <w:r w:rsidR="001B4FDF">
        <w:rPr>
          <w:rFonts w:cs="Times New Roman"/>
          <w:sz w:val="24"/>
          <w:szCs w:val="24"/>
        </w:rPr>
        <w:t xml:space="preserve">. </w:t>
      </w:r>
      <w:proofErr w:type="gramStart"/>
      <w:r w:rsidR="000B4D32" w:rsidRPr="002C1626">
        <w:rPr>
          <w:rFonts w:cs="Times New Roman"/>
          <w:sz w:val="24"/>
          <w:szCs w:val="24"/>
        </w:rPr>
        <w:t>42 U.S.C. § 10805</w:t>
      </w:r>
      <w:r w:rsidR="00150B3E">
        <w:rPr>
          <w:rFonts w:cs="Times New Roman"/>
          <w:sz w:val="24"/>
          <w:szCs w:val="24"/>
        </w:rPr>
        <w:t>(3)</w:t>
      </w:r>
      <w:r w:rsidR="001B4FDF">
        <w:rPr>
          <w:rFonts w:cs="Times New Roman"/>
          <w:sz w:val="24"/>
          <w:szCs w:val="24"/>
        </w:rPr>
        <w:t>.</w:t>
      </w:r>
      <w:proofErr w:type="gramEnd"/>
      <w:r w:rsidR="001B4FDF">
        <w:rPr>
          <w:rFonts w:cs="Times New Roman"/>
          <w:sz w:val="24"/>
          <w:szCs w:val="24"/>
        </w:rPr>
        <w:t xml:space="preserve"> </w:t>
      </w:r>
      <w:r w:rsidR="000B4D32" w:rsidRPr="006D67BC">
        <w:rPr>
          <w:rFonts w:eastAsia="Times New Roman" w:cs="Times New Roman"/>
          <w:sz w:val="24"/>
          <w:szCs w:val="24"/>
        </w:rPr>
        <w:t xml:space="preserve">The PAIMI Act </w:t>
      </w:r>
      <w:r w:rsidR="005A144B">
        <w:rPr>
          <w:rFonts w:eastAsia="Times New Roman" w:cs="Times New Roman"/>
          <w:sz w:val="24"/>
          <w:szCs w:val="24"/>
        </w:rPr>
        <w:t>makes no distinction</w:t>
      </w:r>
      <w:r w:rsidR="000B4D32">
        <w:rPr>
          <w:rFonts w:eastAsia="Times New Roman" w:cs="Times New Roman"/>
          <w:sz w:val="24"/>
          <w:szCs w:val="24"/>
        </w:rPr>
        <w:t xml:space="preserve"> among facilities based upon </w:t>
      </w:r>
      <w:r w:rsidR="00B9326D">
        <w:rPr>
          <w:rFonts w:eastAsia="Times New Roman" w:cs="Times New Roman"/>
          <w:sz w:val="24"/>
          <w:szCs w:val="24"/>
        </w:rPr>
        <w:t xml:space="preserve">either </w:t>
      </w:r>
      <w:r w:rsidR="000B4D32">
        <w:rPr>
          <w:rFonts w:eastAsia="Times New Roman" w:cs="Times New Roman"/>
          <w:sz w:val="24"/>
          <w:szCs w:val="24"/>
        </w:rPr>
        <w:t xml:space="preserve">the type of care </w:t>
      </w:r>
      <w:r w:rsidR="00B9326D">
        <w:rPr>
          <w:rFonts w:eastAsia="Times New Roman" w:cs="Times New Roman"/>
          <w:sz w:val="24"/>
          <w:szCs w:val="24"/>
        </w:rPr>
        <w:t>or treatment provided or whether providing care or treatment is the exclusive or primary function of the facility</w:t>
      </w:r>
      <w:r w:rsidR="001B4FDF">
        <w:rPr>
          <w:rFonts w:eastAsia="Times New Roman" w:cs="Times New Roman"/>
          <w:sz w:val="24"/>
          <w:szCs w:val="24"/>
        </w:rPr>
        <w:t xml:space="preserve">. </w:t>
      </w:r>
      <w:r w:rsidR="008253F7">
        <w:rPr>
          <w:rFonts w:eastAsia="Times New Roman" w:cs="Times New Roman"/>
          <w:sz w:val="24"/>
          <w:szCs w:val="24"/>
        </w:rPr>
        <w:t xml:space="preserve">This is consistent with </w:t>
      </w:r>
      <w:r w:rsidR="009410B2">
        <w:rPr>
          <w:rFonts w:eastAsia="Times New Roman" w:cs="Times New Roman"/>
          <w:sz w:val="24"/>
          <w:szCs w:val="24"/>
        </w:rPr>
        <w:t>Congress</w:t>
      </w:r>
      <w:r w:rsidR="0037378E">
        <w:rPr>
          <w:rFonts w:eastAsia="Times New Roman" w:cs="Times New Roman"/>
          <w:sz w:val="24"/>
          <w:szCs w:val="24"/>
        </w:rPr>
        <w:t>’ purpose “</w:t>
      </w:r>
      <w:r w:rsidR="0037378E" w:rsidRPr="002C1626">
        <w:rPr>
          <w:rFonts w:eastAsia="Times New Roman" w:cs="Times New Roman"/>
          <w:color w:val="000000"/>
          <w:sz w:val="24"/>
          <w:szCs w:val="24"/>
        </w:rPr>
        <w:t>that this legislation focus on abuse and neglect</w:t>
      </w:r>
      <w:r w:rsidR="0037378E">
        <w:rPr>
          <w:rFonts w:eastAsia="Times New Roman" w:cs="Times New Roman"/>
          <w:color w:val="000000"/>
          <w:sz w:val="24"/>
          <w:szCs w:val="24"/>
        </w:rPr>
        <w:t xml:space="preserve">,” </w:t>
      </w:r>
      <w:r w:rsidR="008253F7">
        <w:rPr>
          <w:rFonts w:eastAsia="Times New Roman" w:cs="Times New Roman"/>
          <w:color w:val="000000"/>
          <w:sz w:val="24"/>
          <w:szCs w:val="24"/>
        </w:rPr>
        <w:t xml:space="preserve">wherever it may </w:t>
      </w:r>
      <w:r w:rsidR="008253F7" w:rsidRPr="00CF5B45">
        <w:rPr>
          <w:rFonts w:eastAsia="Times New Roman" w:cs="Times New Roman"/>
          <w:color w:val="000000"/>
          <w:sz w:val="24"/>
          <w:szCs w:val="24"/>
        </w:rPr>
        <w:t>occur</w:t>
      </w:r>
      <w:r w:rsidR="001B4FDF">
        <w:rPr>
          <w:rFonts w:eastAsia="Times New Roman" w:cs="Times New Roman"/>
          <w:color w:val="000000"/>
          <w:sz w:val="24"/>
          <w:szCs w:val="24"/>
        </w:rPr>
        <w:t xml:space="preserve">. </w:t>
      </w:r>
      <w:r w:rsidR="0037378E" w:rsidRPr="00CF5B45">
        <w:rPr>
          <w:rFonts w:cs="Times New Roman"/>
          <w:color w:val="000000"/>
          <w:sz w:val="24"/>
          <w:szCs w:val="24"/>
        </w:rPr>
        <w:t xml:space="preserve">H.R. Conf. Rep. </w:t>
      </w:r>
      <w:r w:rsidR="00CF5B45" w:rsidRPr="00CF5B45">
        <w:rPr>
          <w:rFonts w:eastAsia="Times New Roman" w:cs="Times New Roman"/>
          <w:sz w:val="24"/>
          <w:szCs w:val="24"/>
        </w:rPr>
        <w:t xml:space="preserve">99-576, </w:t>
      </w:r>
      <w:r w:rsidR="00DD7795">
        <w:rPr>
          <w:rFonts w:eastAsia="Times New Roman" w:cs="Times New Roman"/>
          <w:sz w:val="24"/>
          <w:szCs w:val="24"/>
        </w:rPr>
        <w:t xml:space="preserve">at </w:t>
      </w:r>
      <w:r w:rsidR="00CF5B45" w:rsidRPr="00CF5B45">
        <w:rPr>
          <w:rFonts w:eastAsia="Times New Roman" w:cs="Times New Roman"/>
          <w:sz w:val="24"/>
          <w:szCs w:val="24"/>
        </w:rPr>
        <w:t xml:space="preserve">16 (1986), </w:t>
      </w:r>
      <w:r w:rsidR="00CF5B45" w:rsidRPr="00CF5B45">
        <w:rPr>
          <w:rFonts w:eastAsia="Times New Roman" w:cs="Times New Roman"/>
          <w:i/>
          <w:sz w:val="24"/>
          <w:szCs w:val="24"/>
        </w:rPr>
        <w:t>reprinted in</w:t>
      </w:r>
      <w:r w:rsidR="00CF5B45" w:rsidRPr="00CF5B45">
        <w:rPr>
          <w:rFonts w:eastAsia="Times New Roman" w:cs="Times New Roman"/>
          <w:sz w:val="24"/>
          <w:szCs w:val="24"/>
        </w:rPr>
        <w:t xml:space="preserve"> 1986 U.S.C.C.A.N. 1377, 1378</w:t>
      </w:r>
      <w:r w:rsidR="001B4FDF">
        <w:rPr>
          <w:rFonts w:eastAsia="Times New Roman" w:cs="Times New Roman"/>
          <w:sz w:val="24"/>
          <w:szCs w:val="24"/>
        </w:rPr>
        <w:t xml:space="preserve">. </w:t>
      </w:r>
    </w:p>
    <w:p w:rsidR="007373D9" w:rsidRPr="006530F4" w:rsidRDefault="008253F7" w:rsidP="006530F4">
      <w:pPr>
        <w:pStyle w:val="FootnoteText"/>
        <w:spacing w:line="480" w:lineRule="auto"/>
        <w:ind w:firstLine="720"/>
        <w:jc w:val="left"/>
        <w:rPr>
          <w:rFonts w:eastAsia="Times New Roman" w:cs="Times New Roman"/>
          <w:sz w:val="24"/>
          <w:szCs w:val="24"/>
        </w:rPr>
      </w:pPr>
      <w:r>
        <w:rPr>
          <w:rFonts w:eastAsia="Times New Roman" w:cs="Times New Roman"/>
          <w:sz w:val="24"/>
          <w:szCs w:val="24"/>
        </w:rPr>
        <w:t xml:space="preserve">The </w:t>
      </w:r>
      <w:r w:rsidR="007634FD">
        <w:rPr>
          <w:rFonts w:eastAsia="Times New Roman" w:cs="Times New Roman"/>
          <w:sz w:val="24"/>
          <w:szCs w:val="24"/>
        </w:rPr>
        <w:t>implementing</w:t>
      </w:r>
      <w:r>
        <w:rPr>
          <w:rFonts w:eastAsia="Times New Roman" w:cs="Times New Roman"/>
          <w:sz w:val="24"/>
          <w:szCs w:val="24"/>
        </w:rPr>
        <w:t xml:space="preserve"> regulations likewise do not </w:t>
      </w:r>
      <w:r w:rsidR="000A57B2">
        <w:rPr>
          <w:rFonts w:eastAsia="Times New Roman" w:cs="Times New Roman"/>
          <w:sz w:val="24"/>
          <w:szCs w:val="24"/>
        </w:rPr>
        <w:t xml:space="preserve">narrowly define the </w:t>
      </w:r>
      <w:r>
        <w:rPr>
          <w:rFonts w:eastAsia="Times New Roman" w:cs="Times New Roman"/>
          <w:sz w:val="24"/>
          <w:szCs w:val="24"/>
        </w:rPr>
        <w:t>authority of P&amp;As</w:t>
      </w:r>
      <w:r w:rsidR="000A57B2">
        <w:rPr>
          <w:rFonts w:eastAsia="Times New Roman" w:cs="Times New Roman"/>
          <w:sz w:val="24"/>
          <w:szCs w:val="24"/>
        </w:rPr>
        <w:t>.</w:t>
      </w:r>
      <w:r>
        <w:rPr>
          <w:rFonts w:eastAsia="Times New Roman" w:cs="Times New Roman"/>
          <w:sz w:val="24"/>
          <w:szCs w:val="24"/>
        </w:rPr>
        <w:t xml:space="preserve"> </w:t>
      </w:r>
      <w:r w:rsidR="00F52D78">
        <w:rPr>
          <w:rFonts w:eastAsia="Times New Roman" w:cs="Times New Roman"/>
          <w:sz w:val="24"/>
          <w:szCs w:val="24"/>
        </w:rPr>
        <w:t xml:space="preserve">The </w:t>
      </w:r>
      <w:r w:rsidR="00821633">
        <w:rPr>
          <w:rFonts w:eastAsia="Times New Roman" w:cs="Times New Roman"/>
          <w:sz w:val="24"/>
          <w:szCs w:val="24"/>
        </w:rPr>
        <w:t xml:space="preserve">regulatory </w:t>
      </w:r>
      <w:r w:rsidR="00D1108F">
        <w:rPr>
          <w:rFonts w:eastAsia="Times New Roman" w:cs="Times New Roman"/>
          <w:sz w:val="24"/>
          <w:szCs w:val="24"/>
        </w:rPr>
        <w:t xml:space="preserve">list of services constituting “care or treatment” is non-exhaustive and </w:t>
      </w:r>
      <w:r w:rsidR="00694433">
        <w:rPr>
          <w:rFonts w:eastAsia="Times New Roman" w:cs="Times New Roman"/>
          <w:sz w:val="24"/>
          <w:szCs w:val="24"/>
        </w:rPr>
        <w:t>encompass</w:t>
      </w:r>
      <w:r w:rsidR="00D1108F">
        <w:rPr>
          <w:rFonts w:eastAsia="Times New Roman" w:cs="Times New Roman"/>
          <w:sz w:val="24"/>
          <w:szCs w:val="24"/>
        </w:rPr>
        <w:t>es</w:t>
      </w:r>
      <w:r w:rsidR="00694433">
        <w:rPr>
          <w:rFonts w:eastAsia="Times New Roman" w:cs="Times New Roman"/>
          <w:sz w:val="24"/>
          <w:szCs w:val="24"/>
        </w:rPr>
        <w:t xml:space="preserve"> the spectrum of services that </w:t>
      </w:r>
      <w:r w:rsidR="007E51F7">
        <w:rPr>
          <w:rFonts w:eastAsia="Times New Roman" w:cs="Times New Roman"/>
          <w:sz w:val="24"/>
          <w:szCs w:val="24"/>
        </w:rPr>
        <w:t xml:space="preserve">may </w:t>
      </w:r>
      <w:r w:rsidR="00694433">
        <w:rPr>
          <w:rFonts w:eastAsia="Times New Roman" w:cs="Times New Roman"/>
          <w:sz w:val="24"/>
          <w:szCs w:val="24"/>
        </w:rPr>
        <w:t xml:space="preserve">be provided, from prevention and identification </w:t>
      </w:r>
      <w:r w:rsidR="007E51F7">
        <w:rPr>
          <w:rFonts w:eastAsia="Times New Roman" w:cs="Times New Roman"/>
          <w:sz w:val="24"/>
          <w:szCs w:val="24"/>
        </w:rPr>
        <w:t>through</w:t>
      </w:r>
      <w:r w:rsidR="00694433">
        <w:rPr>
          <w:rFonts w:eastAsia="Times New Roman" w:cs="Times New Roman"/>
          <w:sz w:val="24"/>
          <w:szCs w:val="24"/>
        </w:rPr>
        <w:t xml:space="preserve"> stabilization</w:t>
      </w:r>
      <w:r w:rsidR="001B4FDF">
        <w:rPr>
          <w:rFonts w:eastAsia="Times New Roman" w:cs="Times New Roman"/>
          <w:sz w:val="24"/>
          <w:szCs w:val="24"/>
        </w:rPr>
        <w:t xml:space="preserve">. </w:t>
      </w:r>
      <w:proofErr w:type="gramStart"/>
      <w:r w:rsidR="00821633" w:rsidRPr="006D67BC">
        <w:rPr>
          <w:rFonts w:eastAsia="Times New Roman" w:cs="Times New Roman"/>
          <w:sz w:val="24"/>
          <w:szCs w:val="24"/>
        </w:rPr>
        <w:t>42 C.F.R. § 51.2</w:t>
      </w:r>
      <w:r w:rsidR="001B4FDF">
        <w:rPr>
          <w:rFonts w:eastAsia="Times New Roman" w:cs="Times New Roman"/>
          <w:i/>
          <w:sz w:val="24"/>
          <w:szCs w:val="24"/>
        </w:rPr>
        <w:t>.</w:t>
      </w:r>
      <w:proofErr w:type="gramEnd"/>
      <w:r w:rsidR="006D3ED3">
        <w:rPr>
          <w:rFonts w:eastAsia="Times New Roman" w:cs="Times New Roman"/>
          <w:sz w:val="24"/>
          <w:szCs w:val="24"/>
        </w:rPr>
        <w:t xml:space="preserve"> </w:t>
      </w:r>
      <w:r w:rsidR="00821633">
        <w:rPr>
          <w:rFonts w:eastAsia="Times New Roman" w:cs="Times New Roman"/>
          <w:sz w:val="24"/>
          <w:szCs w:val="24"/>
        </w:rPr>
        <w:t>Because these agency regulations</w:t>
      </w:r>
      <w:r w:rsidR="0047005E" w:rsidRPr="006D67BC">
        <w:rPr>
          <w:rFonts w:cs="Times New Roman"/>
          <w:color w:val="000000"/>
          <w:sz w:val="24"/>
          <w:szCs w:val="24"/>
        </w:rPr>
        <w:t xml:space="preserve"> </w:t>
      </w:r>
      <w:r w:rsidR="00372EB7">
        <w:rPr>
          <w:rFonts w:cs="Times New Roman"/>
          <w:color w:val="000000"/>
          <w:sz w:val="24"/>
          <w:szCs w:val="24"/>
        </w:rPr>
        <w:t>illuminate</w:t>
      </w:r>
      <w:r w:rsidR="00372EB7" w:rsidRPr="006D67BC">
        <w:rPr>
          <w:rFonts w:cs="Times New Roman"/>
          <w:color w:val="000000"/>
          <w:sz w:val="24"/>
          <w:szCs w:val="24"/>
        </w:rPr>
        <w:t xml:space="preserve"> </w:t>
      </w:r>
      <w:r w:rsidR="0047005E" w:rsidRPr="006D67BC">
        <w:rPr>
          <w:rFonts w:cs="Times New Roman"/>
          <w:color w:val="000000"/>
          <w:sz w:val="24"/>
          <w:szCs w:val="24"/>
        </w:rPr>
        <w:t>and give force to the statute, they are afforded great deference</w:t>
      </w:r>
      <w:r w:rsidR="001B4FDF">
        <w:rPr>
          <w:rFonts w:cs="Times New Roman"/>
          <w:color w:val="000000"/>
          <w:sz w:val="24"/>
          <w:szCs w:val="24"/>
        </w:rPr>
        <w:t xml:space="preserve">. </w:t>
      </w:r>
      <w:hyperlink r:id="rId14" w:tgtFrame="_top" w:history="1">
        <w:r w:rsidR="0047005E" w:rsidRPr="006D67BC">
          <w:rPr>
            <w:rStyle w:val="Hyperlink"/>
            <w:rFonts w:cs="Times New Roman"/>
            <w:i/>
            <w:color w:val="auto"/>
            <w:sz w:val="24"/>
            <w:szCs w:val="24"/>
            <w:u w:val="none"/>
          </w:rPr>
          <w:t xml:space="preserve">Chevron, U.S.A., Inc. v. Natural </w:t>
        </w:r>
        <w:r w:rsidR="00150B3E" w:rsidRPr="006D67BC">
          <w:rPr>
            <w:rStyle w:val="Hyperlink"/>
            <w:rFonts w:cs="Times New Roman"/>
            <w:i/>
            <w:color w:val="auto"/>
            <w:sz w:val="24"/>
            <w:szCs w:val="24"/>
            <w:u w:val="none"/>
          </w:rPr>
          <w:t>Res</w:t>
        </w:r>
        <w:r w:rsidR="00150B3E">
          <w:rPr>
            <w:rStyle w:val="Hyperlink"/>
            <w:rFonts w:cs="Times New Roman"/>
            <w:i/>
            <w:color w:val="auto"/>
            <w:sz w:val="24"/>
            <w:szCs w:val="24"/>
            <w:u w:val="none"/>
          </w:rPr>
          <w:t>.</w:t>
        </w:r>
        <w:r w:rsidR="00150B3E" w:rsidRPr="006D67BC">
          <w:rPr>
            <w:rStyle w:val="Hyperlink"/>
            <w:rFonts w:cs="Times New Roman"/>
            <w:i/>
            <w:color w:val="auto"/>
            <w:sz w:val="24"/>
            <w:szCs w:val="24"/>
            <w:u w:val="none"/>
          </w:rPr>
          <w:t xml:space="preserve"> Def</w:t>
        </w:r>
        <w:r w:rsidR="00150B3E">
          <w:rPr>
            <w:rStyle w:val="Hyperlink"/>
            <w:rFonts w:cs="Times New Roman"/>
            <w:i/>
            <w:color w:val="auto"/>
            <w:sz w:val="24"/>
            <w:szCs w:val="24"/>
            <w:u w:val="none"/>
          </w:rPr>
          <w:t>.</w:t>
        </w:r>
        <w:r w:rsidR="00150B3E" w:rsidRPr="006D67BC">
          <w:rPr>
            <w:rStyle w:val="Hyperlink"/>
            <w:rFonts w:cs="Times New Roman"/>
            <w:i/>
            <w:color w:val="auto"/>
            <w:sz w:val="24"/>
            <w:szCs w:val="24"/>
            <w:u w:val="none"/>
          </w:rPr>
          <w:t xml:space="preserve"> </w:t>
        </w:r>
        <w:r w:rsidR="0047005E" w:rsidRPr="006D67BC">
          <w:rPr>
            <w:rStyle w:val="Hyperlink"/>
            <w:rFonts w:cs="Times New Roman"/>
            <w:i/>
            <w:color w:val="auto"/>
            <w:sz w:val="24"/>
            <w:szCs w:val="24"/>
            <w:u w:val="none"/>
          </w:rPr>
          <w:t>Council, Inc.</w:t>
        </w:r>
      </w:hyperlink>
      <w:r w:rsidR="0047005E" w:rsidRPr="006D67BC">
        <w:rPr>
          <w:rFonts w:cs="Times New Roman"/>
          <w:sz w:val="24"/>
          <w:szCs w:val="24"/>
        </w:rPr>
        <w:t>, 467 U.S. 837, 843-44 (1984) (“</w:t>
      </w:r>
      <w:r w:rsidR="0047005E" w:rsidRPr="006D67BC">
        <w:rPr>
          <w:rFonts w:eastAsia="Times New Roman" w:cs="Times New Roman"/>
          <w:color w:val="000000"/>
          <w:sz w:val="24"/>
          <w:szCs w:val="24"/>
        </w:rPr>
        <w:t>We have long recognized that considerable weight should be accorded to an executive department</w:t>
      </w:r>
      <w:r w:rsidR="001B4FDF">
        <w:rPr>
          <w:rFonts w:eastAsia="Times New Roman" w:cs="Times New Roman"/>
          <w:color w:val="000000"/>
          <w:sz w:val="24"/>
          <w:szCs w:val="24"/>
        </w:rPr>
        <w:t>’</w:t>
      </w:r>
      <w:r w:rsidR="0047005E" w:rsidRPr="006D67BC">
        <w:rPr>
          <w:rFonts w:eastAsia="Times New Roman" w:cs="Times New Roman"/>
          <w:color w:val="000000"/>
          <w:sz w:val="24"/>
          <w:szCs w:val="24"/>
        </w:rPr>
        <w:t>s construction of a statutory scheme it is entrusted to administer, and the principle of deference to administrative interpretations.”)</w:t>
      </w:r>
      <w:r w:rsidR="001B4FDF">
        <w:rPr>
          <w:rFonts w:cs="Times New Roman"/>
          <w:sz w:val="24"/>
          <w:szCs w:val="24"/>
        </w:rPr>
        <w:t xml:space="preserve">. </w:t>
      </w:r>
    </w:p>
    <w:p w:rsidR="005A144B" w:rsidRDefault="005A144B" w:rsidP="0020009F">
      <w:pPr>
        <w:pStyle w:val="FootnoteText"/>
        <w:spacing w:line="480" w:lineRule="auto"/>
        <w:ind w:firstLine="720"/>
        <w:jc w:val="left"/>
        <w:rPr>
          <w:rFonts w:eastAsia="Times New Roman" w:cs="Times New Roman"/>
          <w:sz w:val="24"/>
          <w:szCs w:val="24"/>
        </w:rPr>
      </w:pPr>
      <w:r>
        <w:rPr>
          <w:rFonts w:eastAsia="Times New Roman" w:cs="Times New Roman"/>
          <w:sz w:val="24"/>
          <w:szCs w:val="24"/>
        </w:rPr>
        <w:t>A</w:t>
      </w:r>
      <w:r w:rsidR="007F77F3">
        <w:rPr>
          <w:rFonts w:eastAsia="Times New Roman" w:cs="Times New Roman"/>
          <w:sz w:val="24"/>
          <w:szCs w:val="24"/>
        </w:rPr>
        <w:t>s demonstrated by the facts of this case, schools</w:t>
      </w:r>
      <w:r w:rsidR="005506A4">
        <w:rPr>
          <w:rFonts w:eastAsia="Times New Roman" w:cs="Times New Roman"/>
          <w:sz w:val="24"/>
          <w:szCs w:val="24"/>
        </w:rPr>
        <w:t xml:space="preserve"> </w:t>
      </w:r>
      <w:r w:rsidR="007F77F3">
        <w:rPr>
          <w:rFonts w:eastAsia="Times New Roman" w:cs="Times New Roman"/>
          <w:sz w:val="24"/>
          <w:szCs w:val="24"/>
        </w:rPr>
        <w:t xml:space="preserve">frequently provide </w:t>
      </w:r>
      <w:r w:rsidR="006D3ED3">
        <w:rPr>
          <w:rFonts w:eastAsia="Times New Roman" w:cs="Times New Roman"/>
          <w:sz w:val="24"/>
          <w:szCs w:val="24"/>
        </w:rPr>
        <w:t xml:space="preserve">a variety of </w:t>
      </w:r>
      <w:r>
        <w:rPr>
          <w:rFonts w:eastAsia="Times New Roman" w:cs="Times New Roman"/>
          <w:sz w:val="24"/>
          <w:szCs w:val="24"/>
        </w:rPr>
        <w:t xml:space="preserve">forms of </w:t>
      </w:r>
      <w:r w:rsidR="007F77F3">
        <w:rPr>
          <w:rFonts w:eastAsia="Times New Roman" w:cs="Times New Roman"/>
          <w:sz w:val="24"/>
          <w:szCs w:val="24"/>
        </w:rPr>
        <w:t xml:space="preserve">care </w:t>
      </w:r>
      <w:r w:rsidR="00B9326D">
        <w:rPr>
          <w:rFonts w:eastAsia="Times New Roman" w:cs="Times New Roman"/>
          <w:sz w:val="24"/>
          <w:szCs w:val="24"/>
        </w:rPr>
        <w:t xml:space="preserve">and </w:t>
      </w:r>
      <w:r w:rsidR="007F77F3">
        <w:rPr>
          <w:rFonts w:eastAsia="Times New Roman" w:cs="Times New Roman"/>
          <w:sz w:val="24"/>
          <w:szCs w:val="24"/>
        </w:rPr>
        <w:t xml:space="preserve">treatment, including </w:t>
      </w:r>
      <w:r w:rsidR="00B9326D">
        <w:rPr>
          <w:rFonts w:eastAsia="Times New Roman" w:cs="Times New Roman"/>
          <w:sz w:val="24"/>
          <w:szCs w:val="24"/>
        </w:rPr>
        <w:t>those</w:t>
      </w:r>
      <w:r w:rsidR="005506A4">
        <w:rPr>
          <w:rFonts w:eastAsia="Times New Roman" w:cs="Times New Roman"/>
          <w:sz w:val="24"/>
          <w:szCs w:val="24"/>
        </w:rPr>
        <w:t xml:space="preserve"> specifically contemplated in the PAIMI Act regulations</w:t>
      </w:r>
      <w:r w:rsidR="001B4FDF">
        <w:rPr>
          <w:rFonts w:eastAsia="Times New Roman" w:cs="Times New Roman"/>
          <w:sz w:val="24"/>
          <w:szCs w:val="24"/>
        </w:rPr>
        <w:t xml:space="preserve">. </w:t>
      </w:r>
      <w:r w:rsidR="00821633">
        <w:rPr>
          <w:rFonts w:eastAsia="Times New Roman" w:cs="Times New Roman"/>
          <w:sz w:val="24"/>
          <w:szCs w:val="24"/>
        </w:rPr>
        <w:t>The regulatory definition specifically includes “special education and rehabilitation,” as well as</w:t>
      </w:r>
      <w:r w:rsidR="006530F4">
        <w:rPr>
          <w:rFonts w:eastAsia="Times New Roman" w:cs="Times New Roman"/>
          <w:sz w:val="24"/>
          <w:szCs w:val="24"/>
        </w:rPr>
        <w:t xml:space="preserve"> </w:t>
      </w:r>
      <w:r w:rsidR="008E310A">
        <w:rPr>
          <w:rFonts w:eastAsia="Times New Roman" w:cs="Times New Roman"/>
          <w:sz w:val="24"/>
          <w:szCs w:val="24"/>
        </w:rPr>
        <w:t>“</w:t>
      </w:r>
      <w:r w:rsidR="008E310A" w:rsidRPr="008253F7">
        <w:rPr>
          <w:sz w:val="24"/>
          <w:szCs w:val="24"/>
        </w:rPr>
        <w:t>mental health screening, evaluation, counseling, biomedical, behavioral and psychotherapies, supportive or other adjunctive the</w:t>
      </w:r>
      <w:r w:rsidR="008E310A">
        <w:rPr>
          <w:sz w:val="24"/>
          <w:szCs w:val="24"/>
        </w:rPr>
        <w:t>rapies, medication supervision</w:t>
      </w:r>
      <w:r w:rsidR="005A08CA">
        <w:rPr>
          <w:sz w:val="24"/>
          <w:szCs w:val="24"/>
        </w:rPr>
        <w:t xml:space="preserve">.” </w:t>
      </w:r>
      <w:proofErr w:type="gramStart"/>
      <w:r w:rsidR="008E310A" w:rsidRPr="00694689">
        <w:rPr>
          <w:rFonts w:eastAsia="Times New Roman" w:cs="Times New Roman"/>
          <w:sz w:val="24"/>
          <w:szCs w:val="24"/>
        </w:rPr>
        <w:t>42 C.F.R. § 51.2</w:t>
      </w:r>
      <w:r w:rsidR="00694689" w:rsidRPr="00694689">
        <w:rPr>
          <w:rFonts w:eastAsia="Times New Roman" w:cs="Times New Roman"/>
          <w:sz w:val="24"/>
          <w:szCs w:val="24"/>
        </w:rPr>
        <w:t>.</w:t>
      </w:r>
      <w:proofErr w:type="gramEnd"/>
      <w:r w:rsidR="008E310A">
        <w:rPr>
          <w:rFonts w:eastAsia="Times New Roman" w:cs="Times New Roman"/>
          <w:sz w:val="24"/>
          <w:szCs w:val="24"/>
        </w:rPr>
        <w:t xml:space="preserve"> Here</w:t>
      </w:r>
      <w:r w:rsidR="005506A4">
        <w:rPr>
          <w:rFonts w:eastAsia="Times New Roman" w:cs="Times New Roman"/>
          <w:sz w:val="24"/>
          <w:szCs w:val="24"/>
        </w:rPr>
        <w:t xml:space="preserve">, </w:t>
      </w:r>
      <w:r w:rsidR="005F5D0F">
        <w:rPr>
          <w:rFonts w:eastAsia="Times New Roman" w:cs="Times New Roman"/>
          <w:sz w:val="24"/>
          <w:szCs w:val="24"/>
        </w:rPr>
        <w:t xml:space="preserve">Plaintiffs assert that </w:t>
      </w:r>
      <w:r w:rsidR="005506A4">
        <w:rPr>
          <w:rFonts w:eastAsia="Times New Roman" w:cs="Times New Roman"/>
          <w:sz w:val="24"/>
          <w:szCs w:val="24"/>
        </w:rPr>
        <w:t xml:space="preserve">Blue Creek Elementary School </w:t>
      </w:r>
      <w:r w:rsidR="00E3084D">
        <w:rPr>
          <w:rFonts w:eastAsia="Times New Roman" w:cs="Times New Roman"/>
          <w:sz w:val="24"/>
          <w:szCs w:val="24"/>
        </w:rPr>
        <w:t xml:space="preserve">administers a self-contained class for students with significant disabilities and behavioral needs, including mental illness, and </w:t>
      </w:r>
      <w:r w:rsidR="005506A4">
        <w:rPr>
          <w:rFonts w:eastAsia="Times New Roman" w:cs="Times New Roman"/>
          <w:sz w:val="24"/>
          <w:szCs w:val="24"/>
        </w:rPr>
        <w:t xml:space="preserve">provides </w:t>
      </w:r>
      <w:r w:rsidR="007F77F3">
        <w:rPr>
          <w:rFonts w:eastAsia="Times New Roman" w:cs="Times New Roman"/>
          <w:sz w:val="24"/>
          <w:szCs w:val="24"/>
        </w:rPr>
        <w:t xml:space="preserve">services such as performing functional behavioral assessments, providing counseling, </w:t>
      </w:r>
      <w:r w:rsidR="008E310A">
        <w:rPr>
          <w:rFonts w:eastAsia="Times New Roman" w:cs="Times New Roman"/>
          <w:sz w:val="24"/>
          <w:szCs w:val="24"/>
        </w:rPr>
        <w:t xml:space="preserve">and </w:t>
      </w:r>
      <w:r w:rsidR="007F77F3">
        <w:rPr>
          <w:rFonts w:eastAsia="Times New Roman" w:cs="Times New Roman"/>
          <w:sz w:val="24"/>
          <w:szCs w:val="24"/>
        </w:rPr>
        <w:t>dispensi</w:t>
      </w:r>
      <w:r w:rsidR="008E310A">
        <w:rPr>
          <w:rFonts w:eastAsia="Times New Roman" w:cs="Times New Roman"/>
          <w:sz w:val="24"/>
          <w:szCs w:val="24"/>
        </w:rPr>
        <w:t>ng medication</w:t>
      </w:r>
      <w:r w:rsidR="001B4FDF">
        <w:rPr>
          <w:rFonts w:eastAsia="Times New Roman" w:cs="Times New Roman"/>
          <w:sz w:val="24"/>
          <w:szCs w:val="24"/>
        </w:rPr>
        <w:t>.</w:t>
      </w:r>
      <w:r w:rsidR="00A02CC7" w:rsidRPr="00A02CC7">
        <w:rPr>
          <w:rStyle w:val="FootnoteReference"/>
          <w:rFonts w:eastAsia="Times New Roman" w:cs="Times New Roman"/>
          <w:sz w:val="24"/>
          <w:szCs w:val="24"/>
        </w:rPr>
        <w:t xml:space="preserve"> </w:t>
      </w:r>
      <w:r w:rsidR="00A02CC7">
        <w:rPr>
          <w:rStyle w:val="FootnoteReference"/>
          <w:rFonts w:eastAsia="Times New Roman" w:cs="Times New Roman"/>
          <w:sz w:val="24"/>
          <w:szCs w:val="24"/>
        </w:rPr>
        <w:footnoteReference w:id="4"/>
      </w:r>
      <w:r w:rsidR="00A02CC7">
        <w:rPr>
          <w:rFonts w:eastAsia="Times New Roman" w:cs="Times New Roman"/>
          <w:sz w:val="24"/>
          <w:szCs w:val="24"/>
        </w:rPr>
        <w:t xml:space="preserve"> </w:t>
      </w:r>
      <w:r w:rsidR="001B4FDF">
        <w:rPr>
          <w:rFonts w:eastAsia="Times New Roman" w:cs="Times New Roman"/>
          <w:sz w:val="24"/>
          <w:szCs w:val="24"/>
        </w:rPr>
        <w:t xml:space="preserve"> </w:t>
      </w:r>
      <w:r w:rsidR="00033191" w:rsidRPr="00033191">
        <w:rPr>
          <w:rFonts w:eastAsia="Times New Roman" w:cs="Times New Roman"/>
          <w:i/>
          <w:sz w:val="24"/>
          <w:szCs w:val="24"/>
        </w:rPr>
        <w:t>See</w:t>
      </w:r>
      <w:r w:rsidR="00033191" w:rsidRPr="00033191">
        <w:rPr>
          <w:rFonts w:eastAsia="Times New Roman" w:cs="Times New Roman"/>
          <w:sz w:val="24"/>
          <w:szCs w:val="24"/>
        </w:rPr>
        <w:t xml:space="preserve"> </w:t>
      </w:r>
      <w:r w:rsidR="00033191" w:rsidRPr="00A873D6">
        <w:rPr>
          <w:rFonts w:eastAsia="Times New Roman" w:cs="Times New Roman"/>
          <w:sz w:val="24"/>
          <w:szCs w:val="24"/>
        </w:rPr>
        <w:t>Pl</w:t>
      </w:r>
      <w:r w:rsidR="005D4ED4" w:rsidRPr="00A873D6">
        <w:rPr>
          <w:rFonts w:eastAsia="Times New Roman" w:cs="Times New Roman"/>
          <w:sz w:val="24"/>
          <w:szCs w:val="24"/>
        </w:rPr>
        <w:t>s</w:t>
      </w:r>
      <w:r w:rsidR="00033191" w:rsidRPr="00A873D6">
        <w:rPr>
          <w:rFonts w:eastAsia="Times New Roman" w:cs="Times New Roman"/>
          <w:sz w:val="24"/>
          <w:szCs w:val="24"/>
        </w:rPr>
        <w:t xml:space="preserve">.’ Br. </w:t>
      </w:r>
      <w:proofErr w:type="spellStart"/>
      <w:r w:rsidR="00033191" w:rsidRPr="00A873D6">
        <w:rPr>
          <w:rFonts w:eastAsia="Times New Roman" w:cs="Times New Roman"/>
          <w:sz w:val="24"/>
          <w:szCs w:val="24"/>
        </w:rPr>
        <w:t>Summ</w:t>
      </w:r>
      <w:proofErr w:type="spellEnd"/>
      <w:r w:rsidR="00033191" w:rsidRPr="00A873D6">
        <w:rPr>
          <w:rFonts w:eastAsia="Times New Roman" w:cs="Times New Roman"/>
          <w:sz w:val="24"/>
          <w:szCs w:val="24"/>
        </w:rPr>
        <w:t xml:space="preserve">. J. </w:t>
      </w:r>
      <w:r w:rsidR="007C1E94" w:rsidRPr="00A873D6">
        <w:rPr>
          <w:rFonts w:eastAsia="Times New Roman" w:cs="Times New Roman"/>
          <w:sz w:val="24"/>
          <w:szCs w:val="24"/>
        </w:rPr>
        <w:t>16</w:t>
      </w:r>
      <w:r w:rsidR="001B4FDF" w:rsidRPr="00A873D6">
        <w:rPr>
          <w:rFonts w:eastAsia="Times New Roman" w:cs="Times New Roman"/>
          <w:sz w:val="24"/>
          <w:szCs w:val="24"/>
        </w:rPr>
        <w:t xml:space="preserve">. </w:t>
      </w:r>
      <w:r w:rsidR="008E310A" w:rsidRPr="00A873D6">
        <w:rPr>
          <w:rFonts w:eastAsia="Times New Roman" w:cs="Times New Roman"/>
          <w:sz w:val="24"/>
          <w:szCs w:val="24"/>
        </w:rPr>
        <w:t>These are the types of services expressly included in the regulatory definition</w:t>
      </w:r>
      <w:r w:rsidR="001B4FDF" w:rsidRPr="00A873D6">
        <w:rPr>
          <w:rFonts w:eastAsia="Times New Roman" w:cs="Times New Roman"/>
          <w:sz w:val="24"/>
          <w:szCs w:val="24"/>
        </w:rPr>
        <w:t xml:space="preserve">. </w:t>
      </w:r>
      <w:r w:rsidRPr="00A873D6">
        <w:rPr>
          <w:rFonts w:eastAsia="Times New Roman" w:cs="Times New Roman"/>
          <w:sz w:val="24"/>
          <w:szCs w:val="24"/>
        </w:rPr>
        <w:t>They are also services commonly</w:t>
      </w:r>
      <w:r>
        <w:rPr>
          <w:rFonts w:eastAsia="Times New Roman" w:cs="Times New Roman"/>
          <w:sz w:val="24"/>
          <w:szCs w:val="24"/>
        </w:rPr>
        <w:t xml:space="preserve"> provided by schools</w:t>
      </w:r>
      <w:r w:rsidR="001B4FDF">
        <w:rPr>
          <w:rFonts w:eastAsia="Times New Roman" w:cs="Times New Roman"/>
          <w:sz w:val="24"/>
          <w:szCs w:val="24"/>
        </w:rPr>
        <w:t xml:space="preserve">. </w:t>
      </w:r>
    </w:p>
    <w:p w:rsidR="001B4FDF" w:rsidRPr="005F5D0F" w:rsidRDefault="00372EB7" w:rsidP="005F5D0F">
      <w:pPr>
        <w:pStyle w:val="FootnoteText"/>
        <w:spacing w:line="480" w:lineRule="auto"/>
        <w:ind w:firstLine="720"/>
        <w:jc w:val="left"/>
        <w:rPr>
          <w:rFonts w:eastAsia="Times New Roman" w:cs="Times New Roman"/>
          <w:sz w:val="24"/>
          <w:szCs w:val="24"/>
        </w:rPr>
      </w:pPr>
      <w:r>
        <w:rPr>
          <w:rFonts w:eastAsia="Times New Roman" w:cs="Times New Roman"/>
          <w:sz w:val="24"/>
          <w:szCs w:val="24"/>
        </w:rPr>
        <w:t>T</w:t>
      </w:r>
      <w:r w:rsidR="007F77F3">
        <w:rPr>
          <w:rFonts w:eastAsia="Times New Roman" w:cs="Times New Roman"/>
          <w:sz w:val="24"/>
          <w:szCs w:val="24"/>
        </w:rPr>
        <w:t>here is no indication</w:t>
      </w:r>
      <w:r>
        <w:rPr>
          <w:rFonts w:eastAsia="Times New Roman" w:cs="Times New Roman"/>
          <w:sz w:val="24"/>
          <w:szCs w:val="24"/>
        </w:rPr>
        <w:t>, as the District suggests,</w:t>
      </w:r>
      <w:r w:rsidR="007F77F3">
        <w:rPr>
          <w:rFonts w:eastAsia="Times New Roman" w:cs="Times New Roman"/>
          <w:sz w:val="24"/>
          <w:szCs w:val="24"/>
        </w:rPr>
        <w:t xml:space="preserve"> that Congress intended to exclude from review facilities </w:t>
      </w:r>
      <w:r w:rsidR="000A57B2">
        <w:rPr>
          <w:rFonts w:eastAsia="Times New Roman" w:cs="Times New Roman"/>
          <w:sz w:val="24"/>
          <w:szCs w:val="24"/>
        </w:rPr>
        <w:t xml:space="preserve">that </w:t>
      </w:r>
      <w:r w:rsidR="007F77F3">
        <w:rPr>
          <w:rFonts w:eastAsia="Times New Roman" w:cs="Times New Roman"/>
          <w:sz w:val="24"/>
          <w:szCs w:val="24"/>
        </w:rPr>
        <w:t>provid</w:t>
      </w:r>
      <w:r w:rsidR="000A57B2">
        <w:rPr>
          <w:rFonts w:eastAsia="Times New Roman" w:cs="Times New Roman"/>
          <w:sz w:val="24"/>
          <w:szCs w:val="24"/>
        </w:rPr>
        <w:t>e</w:t>
      </w:r>
      <w:r w:rsidR="007F77F3">
        <w:rPr>
          <w:rFonts w:eastAsia="Times New Roman" w:cs="Times New Roman"/>
          <w:sz w:val="24"/>
          <w:szCs w:val="24"/>
        </w:rPr>
        <w:t xml:space="preserve"> care </w:t>
      </w:r>
      <w:r w:rsidR="005168D1">
        <w:rPr>
          <w:rFonts w:eastAsia="Times New Roman" w:cs="Times New Roman"/>
          <w:sz w:val="24"/>
          <w:szCs w:val="24"/>
        </w:rPr>
        <w:t>or</w:t>
      </w:r>
      <w:r w:rsidR="007F77F3">
        <w:rPr>
          <w:rFonts w:eastAsia="Times New Roman" w:cs="Times New Roman"/>
          <w:sz w:val="24"/>
          <w:szCs w:val="24"/>
        </w:rPr>
        <w:t xml:space="preserve"> treatment </w:t>
      </w:r>
      <w:r w:rsidR="00FC205F">
        <w:rPr>
          <w:rFonts w:eastAsia="Times New Roman" w:cs="Times New Roman"/>
          <w:sz w:val="24"/>
          <w:szCs w:val="24"/>
        </w:rPr>
        <w:t>while also providing</w:t>
      </w:r>
      <w:r w:rsidR="007F77F3">
        <w:rPr>
          <w:rFonts w:eastAsia="Times New Roman" w:cs="Times New Roman"/>
          <w:sz w:val="24"/>
          <w:szCs w:val="24"/>
        </w:rPr>
        <w:t xml:space="preserve"> access to education</w:t>
      </w:r>
      <w:r w:rsidR="001B4FDF">
        <w:rPr>
          <w:rFonts w:eastAsia="Times New Roman" w:cs="Times New Roman"/>
          <w:sz w:val="24"/>
          <w:szCs w:val="24"/>
        </w:rPr>
        <w:t xml:space="preserve">. </w:t>
      </w:r>
      <w:r w:rsidR="0001439D">
        <w:rPr>
          <w:rFonts w:eastAsia="Times New Roman" w:cs="Times New Roman"/>
          <w:sz w:val="24"/>
          <w:szCs w:val="24"/>
        </w:rPr>
        <w:t>To hold otherwise would allow facilities to remove themselves</w:t>
      </w:r>
      <w:r w:rsidR="00621C1C">
        <w:rPr>
          <w:rFonts w:eastAsia="Times New Roman" w:cs="Times New Roman"/>
          <w:sz w:val="24"/>
          <w:szCs w:val="24"/>
        </w:rPr>
        <w:t>—</w:t>
      </w:r>
      <w:r w:rsidR="0001439D">
        <w:rPr>
          <w:rFonts w:eastAsia="Times New Roman" w:cs="Times New Roman"/>
          <w:sz w:val="24"/>
          <w:szCs w:val="24"/>
        </w:rPr>
        <w:t>and the individuals they serve</w:t>
      </w:r>
      <w:r w:rsidR="00621C1C">
        <w:rPr>
          <w:rFonts w:eastAsia="Times New Roman" w:cs="Times New Roman"/>
          <w:sz w:val="24"/>
          <w:szCs w:val="24"/>
        </w:rPr>
        <w:t>—</w:t>
      </w:r>
      <w:r w:rsidR="0001439D">
        <w:rPr>
          <w:rFonts w:eastAsia="Times New Roman" w:cs="Times New Roman"/>
          <w:sz w:val="24"/>
          <w:szCs w:val="24"/>
        </w:rPr>
        <w:t>from the ambit of the law’s protection through the facilities’ self-defined purpose</w:t>
      </w:r>
      <w:r w:rsidR="001B4FDF">
        <w:rPr>
          <w:rFonts w:eastAsia="Times New Roman" w:cs="Times New Roman"/>
          <w:sz w:val="24"/>
          <w:szCs w:val="24"/>
        </w:rPr>
        <w:t xml:space="preserve">. </w:t>
      </w:r>
      <w:r w:rsidR="0001439D">
        <w:rPr>
          <w:rFonts w:eastAsia="Times New Roman" w:cs="Times New Roman"/>
          <w:sz w:val="24"/>
          <w:szCs w:val="24"/>
        </w:rPr>
        <w:t>Th</w:t>
      </w:r>
      <w:r w:rsidR="00B9326D">
        <w:rPr>
          <w:rFonts w:eastAsia="Times New Roman" w:cs="Times New Roman"/>
          <w:sz w:val="24"/>
          <w:szCs w:val="24"/>
        </w:rPr>
        <w:t>is</w:t>
      </w:r>
      <w:r w:rsidR="0001439D">
        <w:rPr>
          <w:rFonts w:eastAsia="Times New Roman" w:cs="Times New Roman"/>
          <w:sz w:val="24"/>
          <w:szCs w:val="24"/>
        </w:rPr>
        <w:t xml:space="preserve"> outcome would be clearly contrary to Congress’ intent</w:t>
      </w:r>
      <w:r w:rsidR="00A306F4">
        <w:rPr>
          <w:rFonts w:eastAsia="Times New Roman" w:cs="Times New Roman"/>
          <w:sz w:val="24"/>
          <w:szCs w:val="24"/>
        </w:rPr>
        <w:t xml:space="preserve"> to protect children with mental illness, including those who reside at home. Instead, as the Second Circuit has held, the PAIMI Act does protect children while </w:t>
      </w:r>
      <w:r w:rsidR="005F5D0F">
        <w:rPr>
          <w:rFonts w:eastAsia="Times New Roman" w:cs="Times New Roman"/>
          <w:sz w:val="24"/>
          <w:szCs w:val="24"/>
        </w:rPr>
        <w:t>at school</w:t>
      </w:r>
      <w:r w:rsidR="00A306F4">
        <w:rPr>
          <w:rFonts w:eastAsia="Times New Roman" w:cs="Times New Roman"/>
          <w:sz w:val="24"/>
          <w:szCs w:val="24"/>
        </w:rPr>
        <w:t xml:space="preserve">. </w:t>
      </w:r>
      <w:r w:rsidR="00A306F4" w:rsidRPr="00A306F4">
        <w:rPr>
          <w:rFonts w:eastAsia="Times New Roman" w:cs="Times New Roman"/>
          <w:i/>
          <w:sz w:val="24"/>
          <w:szCs w:val="24"/>
        </w:rPr>
        <w:t xml:space="preserve">See </w:t>
      </w:r>
      <w:r w:rsidR="00A306F4" w:rsidRPr="00A306F4">
        <w:rPr>
          <w:rFonts w:cs="Times New Roman"/>
          <w:i/>
          <w:sz w:val="24"/>
          <w:szCs w:val="24"/>
        </w:rPr>
        <w:t>Hartford Bd. of Educ.</w:t>
      </w:r>
      <w:r w:rsidR="00A306F4" w:rsidRPr="00A306F4">
        <w:rPr>
          <w:rFonts w:cs="Times New Roman"/>
          <w:sz w:val="24"/>
          <w:szCs w:val="24"/>
        </w:rPr>
        <w:t xml:space="preserve">, </w:t>
      </w:r>
      <w:proofErr w:type="gramStart"/>
      <w:r w:rsidR="00A306F4" w:rsidRPr="00A306F4">
        <w:rPr>
          <w:rFonts w:cs="Times New Roman"/>
          <w:sz w:val="24"/>
          <w:szCs w:val="24"/>
        </w:rPr>
        <w:t>464 F.3d 229, 240</w:t>
      </w:r>
      <w:proofErr w:type="gramEnd"/>
      <w:r w:rsidR="005F5D0F">
        <w:rPr>
          <w:rFonts w:cs="Times New Roman"/>
          <w:sz w:val="24"/>
          <w:szCs w:val="24"/>
        </w:rPr>
        <w:t>.</w:t>
      </w:r>
    </w:p>
    <w:p w:rsidR="00C96F30" w:rsidRPr="00C96F30" w:rsidRDefault="005630E0" w:rsidP="00C96F30">
      <w:pPr>
        <w:pStyle w:val="ListParagraph"/>
        <w:numPr>
          <w:ilvl w:val="0"/>
          <w:numId w:val="4"/>
        </w:numPr>
        <w:spacing w:line="276" w:lineRule="auto"/>
        <w:jc w:val="left"/>
        <w:rPr>
          <w:rFonts w:eastAsia="Times New Roman" w:cs="Times New Roman"/>
          <w:b/>
          <w:color w:val="000000"/>
          <w:szCs w:val="24"/>
        </w:rPr>
      </w:pPr>
      <w:r>
        <w:rPr>
          <w:rFonts w:eastAsia="Times New Roman" w:cs="Times New Roman"/>
          <w:b/>
          <w:color w:val="000000"/>
          <w:szCs w:val="24"/>
        </w:rPr>
        <w:t xml:space="preserve">P&amp;As </w:t>
      </w:r>
      <w:r w:rsidR="00EF740D">
        <w:rPr>
          <w:rFonts w:eastAsia="Times New Roman" w:cs="Times New Roman"/>
          <w:b/>
          <w:color w:val="000000"/>
          <w:szCs w:val="24"/>
        </w:rPr>
        <w:t>H</w:t>
      </w:r>
      <w:r>
        <w:rPr>
          <w:rFonts w:eastAsia="Times New Roman" w:cs="Times New Roman"/>
          <w:b/>
          <w:color w:val="000000"/>
          <w:szCs w:val="24"/>
        </w:rPr>
        <w:t xml:space="preserve">ave </w:t>
      </w:r>
      <w:r w:rsidR="00EF740D">
        <w:rPr>
          <w:rFonts w:eastAsia="Times New Roman" w:cs="Times New Roman"/>
          <w:b/>
          <w:color w:val="000000"/>
          <w:szCs w:val="24"/>
        </w:rPr>
        <w:t>A</w:t>
      </w:r>
      <w:r w:rsidR="00C96F30" w:rsidRPr="00C96F30">
        <w:rPr>
          <w:rFonts w:eastAsia="Times New Roman" w:cs="Times New Roman"/>
          <w:b/>
          <w:color w:val="000000"/>
          <w:szCs w:val="24"/>
        </w:rPr>
        <w:t xml:space="preserve">uthority to </w:t>
      </w:r>
      <w:r w:rsidR="00EF740D">
        <w:rPr>
          <w:rFonts w:eastAsia="Times New Roman" w:cs="Times New Roman"/>
          <w:b/>
          <w:color w:val="000000"/>
          <w:szCs w:val="24"/>
        </w:rPr>
        <w:t>I</w:t>
      </w:r>
      <w:r w:rsidR="00C96F30" w:rsidRPr="00C96F30">
        <w:rPr>
          <w:rFonts w:eastAsia="Times New Roman" w:cs="Times New Roman"/>
          <w:b/>
          <w:color w:val="000000"/>
          <w:szCs w:val="24"/>
        </w:rPr>
        <w:t xml:space="preserve">nvestigate </w:t>
      </w:r>
      <w:r w:rsidR="00EF740D">
        <w:rPr>
          <w:rFonts w:eastAsia="Times New Roman" w:cs="Times New Roman"/>
          <w:b/>
          <w:color w:val="000000"/>
          <w:szCs w:val="24"/>
        </w:rPr>
        <w:t>A</w:t>
      </w:r>
      <w:r w:rsidR="00C96F30" w:rsidRPr="00C96F30">
        <w:rPr>
          <w:rFonts w:eastAsia="Times New Roman" w:cs="Times New Roman"/>
          <w:b/>
          <w:color w:val="000000"/>
          <w:szCs w:val="24"/>
        </w:rPr>
        <w:t xml:space="preserve">ll </w:t>
      </w:r>
      <w:r w:rsidR="00EF740D">
        <w:rPr>
          <w:rFonts w:eastAsia="Times New Roman" w:cs="Times New Roman"/>
          <w:b/>
          <w:color w:val="000000"/>
          <w:szCs w:val="24"/>
        </w:rPr>
        <w:t>F</w:t>
      </w:r>
      <w:r w:rsidR="00C96F30" w:rsidRPr="00C96F30">
        <w:rPr>
          <w:rFonts w:eastAsia="Times New Roman" w:cs="Times New Roman"/>
          <w:b/>
          <w:color w:val="000000"/>
          <w:szCs w:val="24"/>
        </w:rPr>
        <w:t xml:space="preserve">orms of </w:t>
      </w:r>
      <w:r w:rsidR="00EF740D">
        <w:rPr>
          <w:rFonts w:eastAsia="Times New Roman" w:cs="Times New Roman"/>
          <w:b/>
          <w:color w:val="000000"/>
          <w:szCs w:val="24"/>
        </w:rPr>
        <w:t>A</w:t>
      </w:r>
      <w:r w:rsidR="00C96F30" w:rsidRPr="00C96F30">
        <w:rPr>
          <w:rFonts w:eastAsia="Times New Roman" w:cs="Times New Roman"/>
          <w:b/>
          <w:color w:val="000000"/>
          <w:szCs w:val="24"/>
        </w:rPr>
        <w:t xml:space="preserve">buse and </w:t>
      </w:r>
      <w:r w:rsidR="00EF740D">
        <w:rPr>
          <w:rFonts w:eastAsia="Times New Roman" w:cs="Times New Roman"/>
          <w:b/>
          <w:color w:val="000000"/>
          <w:szCs w:val="24"/>
        </w:rPr>
        <w:t>N</w:t>
      </w:r>
      <w:r w:rsidR="00C96F30" w:rsidRPr="00C96F30">
        <w:rPr>
          <w:rFonts w:eastAsia="Times New Roman" w:cs="Times New Roman"/>
          <w:b/>
          <w:color w:val="000000"/>
          <w:szCs w:val="24"/>
        </w:rPr>
        <w:t xml:space="preserve">eglect. </w:t>
      </w:r>
    </w:p>
    <w:p w:rsidR="00C96F30" w:rsidRPr="002C1626" w:rsidRDefault="00C96F30" w:rsidP="00C96F30">
      <w:pPr>
        <w:pStyle w:val="ListParagraph"/>
        <w:spacing w:line="276" w:lineRule="auto"/>
        <w:ind w:left="1080"/>
        <w:jc w:val="left"/>
        <w:rPr>
          <w:rFonts w:eastAsia="Times New Roman" w:cs="Times New Roman"/>
          <w:i/>
          <w:color w:val="000000"/>
          <w:szCs w:val="24"/>
        </w:rPr>
      </w:pPr>
    </w:p>
    <w:p w:rsidR="00821633" w:rsidRDefault="0020009F">
      <w:pPr>
        <w:ind w:firstLine="720"/>
        <w:jc w:val="left"/>
        <w:rPr>
          <w:rFonts w:cs="Times New Roman"/>
          <w:szCs w:val="24"/>
        </w:rPr>
      </w:pPr>
      <w:r>
        <w:rPr>
          <w:rFonts w:cs="Times New Roman"/>
          <w:szCs w:val="24"/>
        </w:rPr>
        <w:t xml:space="preserve">The </w:t>
      </w:r>
      <w:r w:rsidR="00621C1C">
        <w:rPr>
          <w:rFonts w:cs="Times New Roman"/>
          <w:szCs w:val="24"/>
        </w:rPr>
        <w:t>PAIMI Act also does not limit the scope of its protections to cover only some forms of abuse and neglect</w:t>
      </w:r>
      <w:r w:rsidR="001B4FDF">
        <w:rPr>
          <w:rFonts w:cs="Times New Roman"/>
          <w:szCs w:val="24"/>
        </w:rPr>
        <w:t xml:space="preserve">. </w:t>
      </w:r>
      <w:r w:rsidR="00D93E2E" w:rsidRPr="002C1626">
        <w:rPr>
          <w:rFonts w:cs="Times New Roman"/>
          <w:szCs w:val="24"/>
        </w:rPr>
        <w:t>P&amp;</w:t>
      </w:r>
      <w:proofErr w:type="gramStart"/>
      <w:r w:rsidR="00D93E2E" w:rsidRPr="002C1626">
        <w:rPr>
          <w:rFonts w:cs="Times New Roman"/>
          <w:szCs w:val="24"/>
        </w:rPr>
        <w:t>As</w:t>
      </w:r>
      <w:proofErr w:type="gramEnd"/>
      <w:r w:rsidR="00D93E2E">
        <w:rPr>
          <w:rFonts w:cs="Times New Roman"/>
          <w:szCs w:val="24"/>
        </w:rPr>
        <w:t xml:space="preserve"> have </w:t>
      </w:r>
      <w:r w:rsidR="008E7F48">
        <w:rPr>
          <w:rFonts w:cs="Times New Roman"/>
          <w:szCs w:val="24"/>
        </w:rPr>
        <w:t xml:space="preserve">broad </w:t>
      </w:r>
      <w:r w:rsidR="00D93E2E">
        <w:rPr>
          <w:rFonts w:cs="Times New Roman"/>
          <w:szCs w:val="24"/>
        </w:rPr>
        <w:t>authority</w:t>
      </w:r>
      <w:r w:rsidR="008E7F48">
        <w:rPr>
          <w:rFonts w:cs="Times New Roman"/>
          <w:szCs w:val="24"/>
        </w:rPr>
        <w:t xml:space="preserve"> under the PAIMI Act</w:t>
      </w:r>
      <w:r w:rsidR="00D93E2E" w:rsidRPr="002C1626">
        <w:rPr>
          <w:rFonts w:cs="Times New Roman"/>
          <w:szCs w:val="24"/>
        </w:rPr>
        <w:t xml:space="preserve"> “to investigate incidents of abuse and neglect of individuals with mental</w:t>
      </w:r>
      <w:r w:rsidR="00D93E2E">
        <w:rPr>
          <w:rFonts w:cs="Times New Roman"/>
          <w:szCs w:val="24"/>
        </w:rPr>
        <w:t xml:space="preserve"> illness</w:t>
      </w:r>
      <w:r w:rsidR="005A08CA">
        <w:rPr>
          <w:rFonts w:cs="Times New Roman"/>
          <w:szCs w:val="24"/>
        </w:rPr>
        <w:t xml:space="preserve">.” </w:t>
      </w:r>
      <w:proofErr w:type="gramStart"/>
      <w:r w:rsidR="00D93E2E">
        <w:rPr>
          <w:rFonts w:cs="Times New Roman"/>
          <w:szCs w:val="24"/>
        </w:rPr>
        <w:t>42 U.S.C.</w:t>
      </w:r>
      <w:proofErr w:type="gramEnd"/>
      <w:r w:rsidR="00D93E2E">
        <w:rPr>
          <w:rFonts w:cs="Times New Roman"/>
          <w:szCs w:val="24"/>
        </w:rPr>
        <w:t xml:space="preserve"> </w:t>
      </w:r>
    </w:p>
    <w:p w:rsidR="00813218" w:rsidRDefault="00D93E2E" w:rsidP="00813218">
      <w:pPr>
        <w:jc w:val="left"/>
        <w:rPr>
          <w:rFonts w:eastAsia="Times New Roman" w:cs="Times New Roman"/>
          <w:szCs w:val="24"/>
        </w:rPr>
      </w:pPr>
      <w:r>
        <w:rPr>
          <w:rFonts w:cs="Times New Roman"/>
          <w:szCs w:val="24"/>
        </w:rPr>
        <w:t>§ 10805</w:t>
      </w:r>
      <w:r w:rsidR="00150B3E">
        <w:rPr>
          <w:rFonts w:cs="Times New Roman"/>
          <w:szCs w:val="24"/>
        </w:rPr>
        <w:t>(1</w:t>
      </w:r>
      <w:proofErr w:type="gramStart"/>
      <w:r w:rsidR="00150B3E">
        <w:rPr>
          <w:rFonts w:cs="Times New Roman"/>
          <w:szCs w:val="24"/>
        </w:rPr>
        <w:t>)(</w:t>
      </w:r>
      <w:proofErr w:type="gramEnd"/>
      <w:r w:rsidR="00150B3E">
        <w:rPr>
          <w:rFonts w:cs="Times New Roman"/>
          <w:szCs w:val="24"/>
        </w:rPr>
        <w:t>A)</w:t>
      </w:r>
      <w:r w:rsidR="001B4FDF">
        <w:rPr>
          <w:rFonts w:cs="Times New Roman"/>
          <w:szCs w:val="24"/>
        </w:rPr>
        <w:t xml:space="preserve">. </w:t>
      </w:r>
      <w:r w:rsidR="0061584B" w:rsidRPr="002C1626">
        <w:rPr>
          <w:rFonts w:cs="Times New Roman"/>
          <w:szCs w:val="24"/>
        </w:rPr>
        <w:t>The Congressional investigation leading to the passage of the Act identified limited investigative authority under then-existing state definitions of abuse and neglect as “a serious impediment to effective protection of patients</w:t>
      </w:r>
      <w:r w:rsidR="005A08CA">
        <w:rPr>
          <w:rFonts w:cs="Times New Roman"/>
          <w:szCs w:val="24"/>
        </w:rPr>
        <w:t xml:space="preserve">.” </w:t>
      </w:r>
      <w:r w:rsidR="0061584B" w:rsidRPr="002C1626">
        <w:rPr>
          <w:rFonts w:eastAsia="Times New Roman" w:cs="Times New Roman"/>
          <w:szCs w:val="24"/>
        </w:rPr>
        <w:t>S. R</w:t>
      </w:r>
      <w:r w:rsidR="00CF5B45">
        <w:rPr>
          <w:rFonts w:eastAsia="Times New Roman" w:cs="Times New Roman"/>
          <w:szCs w:val="24"/>
        </w:rPr>
        <w:t>ep. No</w:t>
      </w:r>
      <w:r w:rsidR="0061584B" w:rsidRPr="002C1626">
        <w:rPr>
          <w:rFonts w:eastAsia="Times New Roman" w:cs="Times New Roman"/>
          <w:szCs w:val="24"/>
        </w:rPr>
        <w:t xml:space="preserve">. 99-109, </w:t>
      </w:r>
      <w:r w:rsidR="00CF5B45">
        <w:rPr>
          <w:rFonts w:eastAsia="Times New Roman" w:cs="Times New Roman"/>
          <w:szCs w:val="24"/>
        </w:rPr>
        <w:t>at 3 (</w:t>
      </w:r>
      <w:r w:rsidR="0061584B" w:rsidRPr="002C1626">
        <w:rPr>
          <w:rFonts w:eastAsia="Times New Roman" w:cs="Times New Roman"/>
          <w:szCs w:val="24"/>
        </w:rPr>
        <w:t>1986</w:t>
      </w:r>
      <w:r w:rsidR="00CF5B45">
        <w:rPr>
          <w:rFonts w:eastAsia="Times New Roman" w:cs="Times New Roman"/>
          <w:szCs w:val="24"/>
        </w:rPr>
        <w:t xml:space="preserve">), </w:t>
      </w:r>
      <w:r w:rsidR="00CF5B45" w:rsidRPr="00CF5B45">
        <w:rPr>
          <w:rFonts w:eastAsia="Times New Roman" w:cs="Times New Roman"/>
          <w:i/>
          <w:szCs w:val="24"/>
        </w:rPr>
        <w:t>reprinted in</w:t>
      </w:r>
      <w:r w:rsidR="0061584B" w:rsidRPr="00CF5B45">
        <w:rPr>
          <w:rFonts w:eastAsia="Times New Roman" w:cs="Times New Roman"/>
          <w:i/>
          <w:szCs w:val="24"/>
        </w:rPr>
        <w:t xml:space="preserve"> </w:t>
      </w:r>
      <w:r w:rsidR="00150B3E">
        <w:rPr>
          <w:rFonts w:eastAsia="Times New Roman" w:cs="Times New Roman"/>
          <w:szCs w:val="24"/>
        </w:rPr>
        <w:t xml:space="preserve">1986 </w:t>
      </w:r>
      <w:r w:rsidR="0061584B" w:rsidRPr="002C1626">
        <w:rPr>
          <w:rFonts w:eastAsia="Times New Roman" w:cs="Times New Roman"/>
          <w:szCs w:val="24"/>
        </w:rPr>
        <w:t>U.S.C.C.A.N. 1361, 1363</w:t>
      </w:r>
      <w:r w:rsidR="001B4FDF">
        <w:rPr>
          <w:rFonts w:cs="Times New Roman"/>
          <w:szCs w:val="24"/>
        </w:rPr>
        <w:t xml:space="preserve">. </w:t>
      </w:r>
      <w:r w:rsidR="000846BE">
        <w:rPr>
          <w:rFonts w:cs="Times New Roman"/>
          <w:szCs w:val="24"/>
        </w:rPr>
        <w:t xml:space="preserve">In </w:t>
      </w:r>
      <w:r>
        <w:rPr>
          <w:rFonts w:cs="Times New Roman"/>
          <w:szCs w:val="24"/>
        </w:rPr>
        <w:t>contrast</w:t>
      </w:r>
      <w:r w:rsidR="000846BE">
        <w:rPr>
          <w:rFonts w:cs="Times New Roman"/>
          <w:szCs w:val="24"/>
        </w:rPr>
        <w:t xml:space="preserve">, </w:t>
      </w:r>
      <w:r>
        <w:rPr>
          <w:rFonts w:cs="Times New Roman"/>
          <w:szCs w:val="24"/>
        </w:rPr>
        <w:t>t</w:t>
      </w:r>
      <w:r w:rsidR="00C96F30" w:rsidRPr="002C1626">
        <w:rPr>
          <w:rFonts w:eastAsia="Times New Roman" w:cs="Times New Roman"/>
          <w:color w:val="000000"/>
          <w:szCs w:val="24"/>
        </w:rPr>
        <w:t>he</w:t>
      </w:r>
      <w:r w:rsidR="00C96F30" w:rsidRPr="002C1626">
        <w:rPr>
          <w:rFonts w:eastAsia="Times New Roman" w:cs="Times New Roman"/>
          <w:b/>
          <w:color w:val="000000"/>
          <w:szCs w:val="24"/>
        </w:rPr>
        <w:t xml:space="preserve"> </w:t>
      </w:r>
      <w:r w:rsidR="00C96F30" w:rsidRPr="002C1626">
        <w:rPr>
          <w:rFonts w:eastAsia="Times New Roman" w:cs="Times New Roman"/>
          <w:color w:val="000000"/>
          <w:szCs w:val="24"/>
        </w:rPr>
        <w:t xml:space="preserve">PAIMI Act </w:t>
      </w:r>
      <w:r w:rsidR="00C96F30">
        <w:rPr>
          <w:rFonts w:eastAsia="Times New Roman" w:cs="Times New Roman"/>
          <w:color w:val="000000"/>
          <w:szCs w:val="24"/>
        </w:rPr>
        <w:t xml:space="preserve">does not </w:t>
      </w:r>
      <w:r>
        <w:rPr>
          <w:rFonts w:eastAsia="Times New Roman" w:cs="Times New Roman"/>
          <w:color w:val="000000"/>
          <w:szCs w:val="24"/>
        </w:rPr>
        <w:t>narrowly</w:t>
      </w:r>
      <w:r w:rsidR="00C96F30">
        <w:rPr>
          <w:rFonts w:eastAsia="Times New Roman" w:cs="Times New Roman"/>
          <w:color w:val="000000"/>
          <w:szCs w:val="24"/>
        </w:rPr>
        <w:t xml:space="preserve"> defin</w:t>
      </w:r>
      <w:r w:rsidR="005F5D0F">
        <w:rPr>
          <w:rFonts w:eastAsia="Times New Roman" w:cs="Times New Roman"/>
          <w:color w:val="000000"/>
          <w:szCs w:val="24"/>
        </w:rPr>
        <w:t>e</w:t>
      </w:r>
      <w:r w:rsidR="00C96F30">
        <w:rPr>
          <w:rFonts w:eastAsia="Times New Roman" w:cs="Times New Roman"/>
          <w:color w:val="000000"/>
          <w:szCs w:val="24"/>
        </w:rPr>
        <w:t xml:space="preserve"> </w:t>
      </w:r>
      <w:r w:rsidR="00C96F30" w:rsidRPr="002C1626">
        <w:rPr>
          <w:rFonts w:eastAsia="Times New Roman" w:cs="Times New Roman"/>
          <w:color w:val="000000"/>
          <w:szCs w:val="24"/>
        </w:rPr>
        <w:t>abuse or neglect</w:t>
      </w:r>
      <w:r w:rsidR="00C96F30">
        <w:rPr>
          <w:rFonts w:eastAsia="Times New Roman" w:cs="Times New Roman"/>
          <w:color w:val="000000"/>
          <w:szCs w:val="24"/>
        </w:rPr>
        <w:t>,</w:t>
      </w:r>
      <w:r w:rsidR="00C96F30" w:rsidRPr="002C1626">
        <w:rPr>
          <w:rFonts w:eastAsia="Times New Roman" w:cs="Times New Roman"/>
          <w:color w:val="000000"/>
          <w:szCs w:val="24"/>
        </w:rPr>
        <w:t xml:space="preserve"> </w:t>
      </w:r>
      <w:r w:rsidR="00C96F30">
        <w:rPr>
          <w:rFonts w:eastAsia="Times New Roman" w:cs="Times New Roman"/>
          <w:color w:val="000000"/>
          <w:szCs w:val="24"/>
        </w:rPr>
        <w:t xml:space="preserve">but instead provides </w:t>
      </w:r>
      <w:r w:rsidR="000846BE">
        <w:rPr>
          <w:rFonts w:eastAsia="Times New Roman" w:cs="Times New Roman"/>
          <w:color w:val="000000"/>
          <w:szCs w:val="24"/>
        </w:rPr>
        <w:t xml:space="preserve">non-exhaustive </w:t>
      </w:r>
      <w:r w:rsidR="0001439D">
        <w:rPr>
          <w:rFonts w:eastAsia="Times New Roman" w:cs="Times New Roman"/>
          <w:color w:val="000000"/>
          <w:szCs w:val="24"/>
        </w:rPr>
        <w:t xml:space="preserve">lists of </w:t>
      </w:r>
      <w:r w:rsidR="00C96F30">
        <w:rPr>
          <w:rFonts w:eastAsia="Times New Roman" w:cs="Times New Roman"/>
          <w:color w:val="000000"/>
          <w:szCs w:val="24"/>
        </w:rPr>
        <w:t>examples</w:t>
      </w:r>
      <w:r w:rsidR="001B4FDF">
        <w:rPr>
          <w:rFonts w:eastAsia="Times New Roman" w:cs="Times New Roman"/>
          <w:color w:val="000000"/>
          <w:szCs w:val="24"/>
        </w:rPr>
        <w:t xml:space="preserve">. </w:t>
      </w:r>
      <w:proofErr w:type="gramStart"/>
      <w:r w:rsidR="005630E0" w:rsidRPr="005630E0">
        <w:rPr>
          <w:rFonts w:eastAsia="Times New Roman" w:cs="Times New Roman"/>
          <w:szCs w:val="24"/>
        </w:rPr>
        <w:t>42 U.S.C. § 10802</w:t>
      </w:r>
      <w:r w:rsidR="001B4FDF">
        <w:rPr>
          <w:rFonts w:eastAsia="Times New Roman" w:cs="Times New Roman"/>
          <w:szCs w:val="24"/>
        </w:rPr>
        <w:t>.</w:t>
      </w:r>
      <w:proofErr w:type="gramEnd"/>
      <w:r w:rsidR="001B4FDF">
        <w:rPr>
          <w:rFonts w:eastAsia="Times New Roman" w:cs="Times New Roman"/>
          <w:szCs w:val="24"/>
        </w:rPr>
        <w:t xml:space="preserve"> </w:t>
      </w:r>
    </w:p>
    <w:p w:rsidR="008A0E9A" w:rsidRPr="005630E0" w:rsidRDefault="00321CB8" w:rsidP="008A0E9A">
      <w:pPr>
        <w:ind w:firstLine="720"/>
        <w:jc w:val="left"/>
        <w:rPr>
          <w:rFonts w:eastAsia="Times New Roman" w:cs="Times New Roman"/>
          <w:szCs w:val="24"/>
        </w:rPr>
      </w:pPr>
      <w:r>
        <w:rPr>
          <w:rFonts w:eastAsia="Times New Roman" w:cs="Times New Roman"/>
          <w:szCs w:val="24"/>
        </w:rPr>
        <w:t>Plaintiffs</w:t>
      </w:r>
      <w:r w:rsidR="007B3665">
        <w:rPr>
          <w:rFonts w:eastAsia="Times New Roman" w:cs="Times New Roman"/>
          <w:szCs w:val="24"/>
        </w:rPr>
        <w:t>’ filings reflect that they</w:t>
      </w:r>
      <w:r>
        <w:rPr>
          <w:rFonts w:eastAsia="Times New Roman" w:cs="Times New Roman"/>
          <w:szCs w:val="24"/>
        </w:rPr>
        <w:t xml:space="preserve"> have received a number of </w:t>
      </w:r>
      <w:r w:rsidR="007B3665">
        <w:rPr>
          <w:rFonts w:eastAsia="Times New Roman" w:cs="Times New Roman"/>
          <w:szCs w:val="24"/>
        </w:rPr>
        <w:t xml:space="preserve">allegations </w:t>
      </w:r>
      <w:r w:rsidR="00A02CC7">
        <w:rPr>
          <w:rFonts w:eastAsia="Times New Roman" w:cs="Times New Roman"/>
          <w:szCs w:val="24"/>
        </w:rPr>
        <w:t xml:space="preserve">of actions or inactions </w:t>
      </w:r>
      <w:r>
        <w:rPr>
          <w:rFonts w:eastAsia="Times New Roman" w:cs="Times New Roman"/>
          <w:szCs w:val="24"/>
        </w:rPr>
        <w:t xml:space="preserve">that </w:t>
      </w:r>
      <w:r w:rsidR="00621C1C">
        <w:rPr>
          <w:rFonts w:eastAsia="Times New Roman" w:cs="Times New Roman"/>
          <w:szCs w:val="24"/>
        </w:rPr>
        <w:t xml:space="preserve">place children at risk of physical harm and </w:t>
      </w:r>
      <w:r w:rsidR="00FF02B7">
        <w:rPr>
          <w:rFonts w:eastAsia="Times New Roman" w:cs="Times New Roman"/>
          <w:szCs w:val="24"/>
        </w:rPr>
        <w:t xml:space="preserve">clearly fall </w:t>
      </w:r>
      <w:r w:rsidR="007B3665">
        <w:rPr>
          <w:rFonts w:eastAsia="Times New Roman" w:cs="Times New Roman"/>
          <w:szCs w:val="24"/>
        </w:rPr>
        <w:t xml:space="preserve">within </w:t>
      </w:r>
      <w:r w:rsidR="00FF02B7">
        <w:rPr>
          <w:rFonts w:eastAsia="Times New Roman" w:cs="Times New Roman"/>
          <w:szCs w:val="24"/>
        </w:rPr>
        <w:t>the statutory definition</w:t>
      </w:r>
      <w:r w:rsidR="00A02CC7">
        <w:rPr>
          <w:rFonts w:eastAsia="Times New Roman" w:cs="Times New Roman"/>
          <w:szCs w:val="24"/>
        </w:rPr>
        <w:t>s</w:t>
      </w:r>
      <w:r w:rsidR="00FF02B7">
        <w:rPr>
          <w:rFonts w:eastAsia="Times New Roman" w:cs="Times New Roman"/>
          <w:szCs w:val="24"/>
        </w:rPr>
        <w:t xml:space="preserve"> of</w:t>
      </w:r>
      <w:r>
        <w:rPr>
          <w:rFonts w:eastAsia="Times New Roman" w:cs="Times New Roman"/>
          <w:szCs w:val="24"/>
        </w:rPr>
        <w:t xml:space="preserve"> abuse</w:t>
      </w:r>
      <w:r w:rsidR="00AC5537">
        <w:rPr>
          <w:rFonts w:eastAsia="Times New Roman" w:cs="Times New Roman"/>
          <w:szCs w:val="24"/>
        </w:rPr>
        <w:t xml:space="preserve"> </w:t>
      </w:r>
      <w:r w:rsidR="008A0E9A">
        <w:rPr>
          <w:rFonts w:eastAsia="Times New Roman" w:cs="Times New Roman"/>
          <w:szCs w:val="24"/>
        </w:rPr>
        <w:t>and neglect</w:t>
      </w:r>
      <w:r w:rsidR="001B4FDF">
        <w:rPr>
          <w:rFonts w:eastAsia="Times New Roman" w:cs="Times New Roman"/>
          <w:szCs w:val="24"/>
        </w:rPr>
        <w:t xml:space="preserve">. </w:t>
      </w:r>
      <w:r w:rsidR="00B97A3F">
        <w:rPr>
          <w:rFonts w:eastAsia="Times New Roman" w:cs="Times New Roman"/>
          <w:szCs w:val="24"/>
        </w:rPr>
        <w:t xml:space="preserve">These </w:t>
      </w:r>
      <w:r w:rsidR="007B3665">
        <w:rPr>
          <w:rFonts w:eastAsia="Times New Roman" w:cs="Times New Roman"/>
          <w:szCs w:val="24"/>
        </w:rPr>
        <w:t xml:space="preserve">alleged actions and failures to act </w:t>
      </w:r>
      <w:r w:rsidR="00B97A3F">
        <w:rPr>
          <w:rFonts w:eastAsia="Times New Roman" w:cs="Times New Roman"/>
          <w:szCs w:val="24"/>
        </w:rPr>
        <w:t>include</w:t>
      </w:r>
      <w:r w:rsidR="00AC5537">
        <w:rPr>
          <w:rFonts w:eastAsia="Times New Roman" w:cs="Times New Roman"/>
          <w:szCs w:val="24"/>
        </w:rPr>
        <w:t xml:space="preserve"> the use of bodily restraints in a manner that violates state la</w:t>
      </w:r>
      <w:r w:rsidR="008A0E9A">
        <w:rPr>
          <w:rFonts w:eastAsia="Times New Roman" w:cs="Times New Roman"/>
          <w:szCs w:val="24"/>
        </w:rPr>
        <w:t xml:space="preserve">w, </w:t>
      </w:r>
      <w:r w:rsidR="00AC5537">
        <w:rPr>
          <w:rFonts w:eastAsia="Times New Roman" w:cs="Times New Roman"/>
          <w:szCs w:val="24"/>
        </w:rPr>
        <w:t>permitting untrained staff to conduct physical restraints</w:t>
      </w:r>
      <w:r w:rsidR="008A0E9A">
        <w:rPr>
          <w:rFonts w:eastAsia="Times New Roman" w:cs="Times New Roman"/>
          <w:szCs w:val="24"/>
        </w:rPr>
        <w:t>, the failure to provide a safe classroom environment, and the failure to maintain adequate numbers of trained staff to support students</w:t>
      </w:r>
      <w:r w:rsidR="001B4FDF" w:rsidRPr="00096931">
        <w:rPr>
          <w:rFonts w:eastAsia="Times New Roman" w:cs="Times New Roman"/>
          <w:szCs w:val="24"/>
        </w:rPr>
        <w:t xml:space="preserve">. </w:t>
      </w:r>
      <w:r w:rsidR="00603137" w:rsidRPr="00096931">
        <w:rPr>
          <w:rFonts w:eastAsia="Times New Roman" w:cs="Times New Roman"/>
          <w:i/>
          <w:szCs w:val="24"/>
        </w:rPr>
        <w:t>See</w:t>
      </w:r>
      <w:r w:rsidR="00603137" w:rsidRPr="00096931">
        <w:rPr>
          <w:rFonts w:eastAsia="Times New Roman" w:cs="Times New Roman"/>
          <w:szCs w:val="24"/>
        </w:rPr>
        <w:t xml:space="preserve"> </w:t>
      </w:r>
      <w:r w:rsidR="00AC5537" w:rsidRPr="00096931">
        <w:rPr>
          <w:rFonts w:eastAsia="Times New Roman" w:cs="Times New Roman"/>
          <w:szCs w:val="24"/>
        </w:rPr>
        <w:t>Pl</w:t>
      </w:r>
      <w:r w:rsidR="00096931" w:rsidRPr="00096931">
        <w:rPr>
          <w:rFonts w:eastAsia="Times New Roman" w:cs="Times New Roman"/>
          <w:szCs w:val="24"/>
        </w:rPr>
        <w:t>s</w:t>
      </w:r>
      <w:r w:rsidR="00AC5537" w:rsidRPr="00096931">
        <w:rPr>
          <w:rFonts w:eastAsia="Times New Roman" w:cs="Times New Roman"/>
          <w:szCs w:val="24"/>
        </w:rPr>
        <w:t>.</w:t>
      </w:r>
      <w:r w:rsidR="00522C75" w:rsidRPr="00096931">
        <w:rPr>
          <w:rFonts w:eastAsia="Times New Roman" w:cs="Times New Roman"/>
          <w:szCs w:val="24"/>
        </w:rPr>
        <w:t>’</w:t>
      </w:r>
      <w:r w:rsidR="00AC5537" w:rsidRPr="00096931">
        <w:rPr>
          <w:rFonts w:eastAsia="Times New Roman" w:cs="Times New Roman"/>
          <w:szCs w:val="24"/>
        </w:rPr>
        <w:t xml:space="preserve"> Br. </w:t>
      </w:r>
      <w:proofErr w:type="spellStart"/>
      <w:r w:rsidR="00CF5B45" w:rsidRPr="00096931">
        <w:rPr>
          <w:rFonts w:eastAsia="Times New Roman" w:cs="Times New Roman"/>
          <w:szCs w:val="24"/>
        </w:rPr>
        <w:t>Summ</w:t>
      </w:r>
      <w:proofErr w:type="spellEnd"/>
      <w:r w:rsidR="00CF5B45" w:rsidRPr="00096931">
        <w:rPr>
          <w:rFonts w:eastAsia="Times New Roman" w:cs="Times New Roman"/>
          <w:szCs w:val="24"/>
        </w:rPr>
        <w:t>. J.</w:t>
      </w:r>
      <w:r w:rsidR="00AC5537" w:rsidRPr="00096931">
        <w:rPr>
          <w:rFonts w:eastAsia="Times New Roman" w:cs="Times New Roman"/>
          <w:szCs w:val="24"/>
        </w:rPr>
        <w:t xml:space="preserve"> 12</w:t>
      </w:r>
      <w:r w:rsidR="008E7F48" w:rsidRPr="00096931">
        <w:rPr>
          <w:rFonts w:eastAsia="Times New Roman" w:cs="Times New Roman"/>
          <w:szCs w:val="24"/>
        </w:rPr>
        <w:t>-</w:t>
      </w:r>
      <w:r w:rsidR="008A0E9A" w:rsidRPr="00096931">
        <w:rPr>
          <w:rFonts w:eastAsia="Times New Roman" w:cs="Times New Roman"/>
          <w:szCs w:val="24"/>
        </w:rPr>
        <w:t>13</w:t>
      </w:r>
      <w:r w:rsidR="00CF5B45" w:rsidRPr="00096931">
        <w:rPr>
          <w:rFonts w:eastAsia="Times New Roman" w:cs="Times New Roman"/>
          <w:szCs w:val="24"/>
        </w:rPr>
        <w:t xml:space="preserve">, </w:t>
      </w:r>
      <w:r w:rsidR="00033191" w:rsidRPr="00096931">
        <w:rPr>
          <w:rFonts w:eastAsia="Times New Roman" w:cs="Times New Roman"/>
          <w:szCs w:val="24"/>
        </w:rPr>
        <w:t>EFC No. 52-17</w:t>
      </w:r>
      <w:r w:rsidR="00821633">
        <w:rPr>
          <w:rFonts w:eastAsia="Times New Roman" w:cs="Times New Roman"/>
          <w:szCs w:val="24"/>
        </w:rPr>
        <w:t>; 42 U.S.C. § 10802(1), 10802(5)</w:t>
      </w:r>
    </w:p>
    <w:p w:rsidR="001E549F" w:rsidRDefault="00621C1C">
      <w:pPr>
        <w:ind w:firstLine="720"/>
        <w:jc w:val="left"/>
        <w:rPr>
          <w:rFonts w:cs="Times New Roman"/>
          <w:szCs w:val="24"/>
        </w:rPr>
      </w:pPr>
      <w:r>
        <w:rPr>
          <w:rFonts w:eastAsia="Times New Roman" w:cs="Times New Roman"/>
          <w:color w:val="000000"/>
          <w:szCs w:val="24"/>
        </w:rPr>
        <w:t xml:space="preserve">The PAIMI Act </w:t>
      </w:r>
      <w:r w:rsidR="00FC205F">
        <w:rPr>
          <w:rFonts w:eastAsia="Times New Roman" w:cs="Times New Roman"/>
          <w:color w:val="000000"/>
          <w:szCs w:val="24"/>
        </w:rPr>
        <w:t xml:space="preserve">also </w:t>
      </w:r>
      <w:r>
        <w:rPr>
          <w:rFonts w:eastAsia="Times New Roman" w:cs="Times New Roman"/>
          <w:color w:val="000000"/>
          <w:szCs w:val="24"/>
        </w:rPr>
        <w:t>does not confine P&amp;As</w:t>
      </w:r>
      <w:r w:rsidR="007B3665">
        <w:rPr>
          <w:rFonts w:eastAsia="Times New Roman" w:cs="Times New Roman"/>
          <w:color w:val="000000"/>
          <w:szCs w:val="24"/>
        </w:rPr>
        <w:t>’</w:t>
      </w:r>
      <w:r>
        <w:rPr>
          <w:rFonts w:eastAsia="Times New Roman" w:cs="Times New Roman"/>
          <w:color w:val="000000"/>
          <w:szCs w:val="24"/>
        </w:rPr>
        <w:t xml:space="preserve"> investigatory </w:t>
      </w:r>
      <w:r w:rsidRPr="00096931">
        <w:rPr>
          <w:rFonts w:eastAsia="Times New Roman" w:cs="Times New Roman"/>
          <w:color w:val="000000"/>
          <w:szCs w:val="24"/>
        </w:rPr>
        <w:t>authority to abuse and neglect that results in physical injury</w:t>
      </w:r>
      <w:r w:rsidR="00CD3F5B" w:rsidRPr="00096931">
        <w:rPr>
          <w:rFonts w:eastAsia="Times New Roman" w:cs="Times New Roman"/>
          <w:color w:val="000000"/>
          <w:szCs w:val="24"/>
        </w:rPr>
        <w:t xml:space="preserve">, as Defendants </w:t>
      </w:r>
      <w:r w:rsidR="007B3665">
        <w:rPr>
          <w:rFonts w:eastAsia="Times New Roman" w:cs="Times New Roman"/>
          <w:color w:val="000000"/>
          <w:szCs w:val="24"/>
        </w:rPr>
        <w:t>argue</w:t>
      </w:r>
      <w:r w:rsidR="001B4FDF" w:rsidRPr="00096931">
        <w:rPr>
          <w:rFonts w:eastAsia="Times New Roman" w:cs="Times New Roman"/>
          <w:color w:val="000000"/>
          <w:szCs w:val="24"/>
        </w:rPr>
        <w:t xml:space="preserve">. </w:t>
      </w:r>
      <w:proofErr w:type="spellStart"/>
      <w:proofErr w:type="gramStart"/>
      <w:r w:rsidR="00114F4A" w:rsidRPr="00096931">
        <w:rPr>
          <w:rFonts w:eastAsia="Times New Roman" w:cs="Times New Roman"/>
          <w:color w:val="000000"/>
          <w:szCs w:val="24"/>
        </w:rPr>
        <w:t>Defs</w:t>
      </w:r>
      <w:proofErr w:type="spellEnd"/>
      <w:r w:rsidR="00E66195" w:rsidRPr="00096931">
        <w:rPr>
          <w:rFonts w:eastAsia="Times New Roman" w:cs="Times New Roman"/>
          <w:color w:val="000000"/>
          <w:szCs w:val="24"/>
        </w:rPr>
        <w:t>.’</w:t>
      </w:r>
      <w:proofErr w:type="gramEnd"/>
      <w:r w:rsidR="00114F4A" w:rsidRPr="00096931">
        <w:rPr>
          <w:rFonts w:eastAsia="Times New Roman" w:cs="Times New Roman"/>
          <w:color w:val="000000"/>
          <w:szCs w:val="24"/>
        </w:rPr>
        <w:t xml:space="preserve"> Br.</w:t>
      </w:r>
      <w:r w:rsidR="00CF5B45" w:rsidRPr="00096931">
        <w:rPr>
          <w:rFonts w:eastAsia="Times New Roman" w:cs="Times New Roman"/>
          <w:color w:val="000000"/>
          <w:szCs w:val="24"/>
        </w:rPr>
        <w:t xml:space="preserve"> </w:t>
      </w:r>
      <w:proofErr w:type="spellStart"/>
      <w:r w:rsidR="00CF5B45" w:rsidRPr="00096931">
        <w:rPr>
          <w:rFonts w:eastAsia="Times New Roman" w:cs="Times New Roman"/>
          <w:color w:val="000000"/>
          <w:szCs w:val="24"/>
        </w:rPr>
        <w:t>Summ</w:t>
      </w:r>
      <w:proofErr w:type="spellEnd"/>
      <w:r w:rsidR="00CF5B45" w:rsidRPr="00096931">
        <w:rPr>
          <w:rFonts w:eastAsia="Times New Roman" w:cs="Times New Roman"/>
          <w:color w:val="000000"/>
          <w:szCs w:val="24"/>
        </w:rPr>
        <w:t xml:space="preserve">. J. </w:t>
      </w:r>
      <w:r w:rsidR="00114F4A" w:rsidRPr="00096931">
        <w:rPr>
          <w:rFonts w:eastAsia="Times New Roman" w:cs="Times New Roman"/>
          <w:color w:val="000000"/>
          <w:szCs w:val="24"/>
        </w:rPr>
        <w:t>28</w:t>
      </w:r>
      <w:r w:rsidR="001B4FDF" w:rsidRPr="00096931">
        <w:rPr>
          <w:rFonts w:eastAsia="Times New Roman" w:cs="Times New Roman"/>
          <w:color w:val="000000"/>
          <w:szCs w:val="24"/>
        </w:rPr>
        <w:t xml:space="preserve">. </w:t>
      </w:r>
      <w:r w:rsidR="00FF02B7">
        <w:rPr>
          <w:rFonts w:eastAsia="Times New Roman" w:cs="Times New Roman"/>
          <w:szCs w:val="24"/>
        </w:rPr>
        <w:t xml:space="preserve">The regulations </w:t>
      </w:r>
      <w:r w:rsidR="00CC24B1">
        <w:rPr>
          <w:rFonts w:eastAsia="Times New Roman" w:cs="Times New Roman"/>
          <w:szCs w:val="24"/>
        </w:rPr>
        <w:t>include within the definition of</w:t>
      </w:r>
      <w:r w:rsidR="00FF02B7">
        <w:rPr>
          <w:rFonts w:eastAsia="Times New Roman" w:cs="Times New Roman"/>
          <w:szCs w:val="24"/>
        </w:rPr>
        <w:t xml:space="preserve"> abuse </w:t>
      </w:r>
      <w:r w:rsidR="00D35A19">
        <w:rPr>
          <w:rFonts w:eastAsia="Times New Roman" w:cs="Times New Roman"/>
          <w:szCs w:val="24"/>
        </w:rPr>
        <w:t>“</w:t>
      </w:r>
      <w:r w:rsidR="00D35A19" w:rsidRPr="008C1C13">
        <w:rPr>
          <w:rFonts w:eastAsia="Times New Roman" w:cs="Times New Roman"/>
          <w:szCs w:val="24"/>
        </w:rPr>
        <w:t>verbal, nonverbal, mental and emotional harassment</w:t>
      </w:r>
      <w:r w:rsidR="008C1C13">
        <w:rPr>
          <w:rFonts w:eastAsia="Times New Roman" w:cs="Times New Roman"/>
          <w:szCs w:val="24"/>
        </w:rPr>
        <w:t>;</w:t>
      </w:r>
      <w:r w:rsidR="00D35A19">
        <w:rPr>
          <w:rFonts w:eastAsia="Times New Roman" w:cs="Times New Roman"/>
          <w:szCs w:val="24"/>
        </w:rPr>
        <w:t xml:space="preserve"> and </w:t>
      </w:r>
      <w:r w:rsidR="00FF02B7">
        <w:rPr>
          <w:rFonts w:eastAsia="Times New Roman" w:cs="Times New Roman"/>
          <w:szCs w:val="24"/>
        </w:rPr>
        <w:t xml:space="preserve">any </w:t>
      </w:r>
      <w:r w:rsidR="00D35A19">
        <w:rPr>
          <w:rFonts w:eastAsia="Times New Roman" w:cs="Times New Roman"/>
          <w:szCs w:val="24"/>
        </w:rPr>
        <w:t xml:space="preserve">other </w:t>
      </w:r>
      <w:r w:rsidR="00FF02B7">
        <w:rPr>
          <w:rFonts w:eastAsia="Times New Roman" w:cs="Times New Roman"/>
          <w:szCs w:val="24"/>
        </w:rPr>
        <w:t>practice which is likely to cause immediate or long-term psychological harm</w:t>
      </w:r>
      <w:r w:rsidR="008C1C13">
        <w:rPr>
          <w:rFonts w:eastAsia="Times New Roman" w:cs="Times New Roman"/>
          <w:szCs w:val="24"/>
        </w:rPr>
        <w:t xml:space="preserve"> or result in long-term harm is such practices continue.</w:t>
      </w:r>
      <w:r w:rsidR="00CC24B1">
        <w:rPr>
          <w:rFonts w:eastAsia="Times New Roman" w:cs="Times New Roman"/>
          <w:szCs w:val="24"/>
        </w:rPr>
        <w:t>”</w:t>
      </w:r>
      <w:r w:rsidR="001B4FDF">
        <w:rPr>
          <w:rFonts w:eastAsia="Times New Roman" w:cs="Times New Roman"/>
          <w:szCs w:val="24"/>
        </w:rPr>
        <w:t xml:space="preserve"> </w:t>
      </w:r>
      <w:proofErr w:type="gramStart"/>
      <w:r w:rsidR="00CC24B1" w:rsidRPr="006053A9">
        <w:rPr>
          <w:rFonts w:eastAsia="Times New Roman" w:cs="Times New Roman"/>
          <w:szCs w:val="24"/>
        </w:rPr>
        <w:t>42 C.F.R. § 51.2</w:t>
      </w:r>
      <w:r w:rsidR="001B4FDF">
        <w:rPr>
          <w:rFonts w:eastAsia="Times New Roman" w:cs="Times New Roman"/>
          <w:i/>
          <w:szCs w:val="24"/>
        </w:rPr>
        <w:t>.</w:t>
      </w:r>
      <w:proofErr w:type="gramEnd"/>
      <w:r w:rsidR="00702082" w:rsidRPr="00702082">
        <w:rPr>
          <w:rStyle w:val="FootnoteReference"/>
          <w:rFonts w:eastAsia="Times New Roman" w:cs="Times New Roman"/>
          <w:szCs w:val="24"/>
        </w:rPr>
        <w:t xml:space="preserve"> </w:t>
      </w:r>
      <w:r w:rsidR="00702082">
        <w:rPr>
          <w:rStyle w:val="FootnoteReference"/>
          <w:rFonts w:eastAsia="Times New Roman" w:cs="Times New Roman"/>
          <w:szCs w:val="24"/>
        </w:rPr>
        <w:footnoteReference w:id="5"/>
      </w:r>
      <w:r w:rsidR="001B4FDF">
        <w:rPr>
          <w:rFonts w:eastAsia="Times New Roman" w:cs="Times New Roman"/>
          <w:i/>
          <w:szCs w:val="24"/>
        </w:rPr>
        <w:t xml:space="preserve"> </w:t>
      </w:r>
      <w:r w:rsidR="00FC205F">
        <w:rPr>
          <w:rFonts w:cs="Times New Roman"/>
          <w:szCs w:val="24"/>
        </w:rPr>
        <w:t xml:space="preserve">In </w:t>
      </w:r>
      <w:r w:rsidR="00B97A3F">
        <w:rPr>
          <w:rFonts w:cs="Times New Roman"/>
          <w:szCs w:val="24"/>
        </w:rPr>
        <w:t xml:space="preserve">notice and comment rulemaking, HHS </w:t>
      </w:r>
      <w:r w:rsidR="004154AE">
        <w:rPr>
          <w:rFonts w:cs="Times New Roman"/>
          <w:szCs w:val="24"/>
        </w:rPr>
        <w:t>articulated</w:t>
      </w:r>
      <w:r w:rsidR="00B97A3F">
        <w:rPr>
          <w:rFonts w:cs="Times New Roman"/>
          <w:szCs w:val="24"/>
        </w:rPr>
        <w:t xml:space="preserve"> its purpose and intent in including psychological harm within the definition of abuse</w:t>
      </w:r>
      <w:r w:rsidR="001B4FDF">
        <w:rPr>
          <w:rFonts w:cs="Times New Roman"/>
          <w:szCs w:val="24"/>
        </w:rPr>
        <w:t xml:space="preserve">. </w:t>
      </w:r>
      <w:r w:rsidR="00B97A3F">
        <w:rPr>
          <w:rFonts w:cs="Times New Roman"/>
          <w:szCs w:val="24"/>
        </w:rPr>
        <w:t xml:space="preserve">As HHS explained: </w:t>
      </w:r>
    </w:p>
    <w:p w:rsidR="00B97A3F" w:rsidRPr="00B97A3F" w:rsidRDefault="00B97A3F" w:rsidP="00B97A3F">
      <w:pPr>
        <w:spacing w:after="240" w:line="240" w:lineRule="auto"/>
        <w:ind w:left="720" w:right="720"/>
        <w:rPr>
          <w:rFonts w:eastAsia="Times New Roman" w:cs="Times New Roman"/>
          <w:szCs w:val="24"/>
        </w:rPr>
      </w:pPr>
      <w:proofErr w:type="gramStart"/>
      <w:r w:rsidRPr="00B97A3F">
        <w:rPr>
          <w:rFonts w:eastAsia="Times New Roman" w:cs="Times New Roman"/>
          <w:szCs w:val="24"/>
        </w:rPr>
        <w:t>in</w:t>
      </w:r>
      <w:proofErr w:type="gramEnd"/>
      <w:r w:rsidRPr="00B97A3F">
        <w:rPr>
          <w:rFonts w:eastAsia="Times New Roman" w:cs="Times New Roman"/>
          <w:szCs w:val="24"/>
        </w:rPr>
        <w:t xml:space="preserve"> discussing abuse related to child abuse, the courts and Congress have included verbal, nonverbal, mental and emotional harassment and mental and psychological injury. (See e.g. 18 U.S.C. 3509.) This was done in recognition of the fact that such abuse has as much, and in many cases, even more lasting effect on individuals than physical abuse. The Department can do no less for individuals who are mentally ill, and therefore it is changing the regulation to add the definition of abuse as in the statute and to amend that definition to include “verbal, non-verbal, mental and emotional harassment and psychological harm.”</w:t>
      </w:r>
    </w:p>
    <w:p w:rsidR="00CF5B45" w:rsidRPr="00216E16" w:rsidRDefault="00B97A3F" w:rsidP="00216E16">
      <w:pPr>
        <w:jc w:val="left"/>
        <w:rPr>
          <w:rFonts w:eastAsia="Times New Roman" w:cs="Times New Roman"/>
          <w:szCs w:val="24"/>
        </w:rPr>
      </w:pPr>
      <w:proofErr w:type="gramStart"/>
      <w:r w:rsidRPr="00BB7140">
        <w:rPr>
          <w:rFonts w:eastAsia="Times New Roman" w:cs="Times New Roman"/>
          <w:szCs w:val="24"/>
        </w:rPr>
        <w:t>Requirements Applicable to Protection and Advocacy of I</w:t>
      </w:r>
      <w:r w:rsidR="00BB7140" w:rsidRPr="00BB7140">
        <w:rPr>
          <w:rFonts w:eastAsia="Times New Roman" w:cs="Times New Roman"/>
          <w:szCs w:val="24"/>
        </w:rPr>
        <w:t>ndividuals with Mental Illness,</w:t>
      </w:r>
      <w:r w:rsidR="00F974CE">
        <w:rPr>
          <w:rFonts w:eastAsia="Times New Roman" w:cs="Times New Roman"/>
          <w:szCs w:val="24"/>
        </w:rPr>
        <w:t xml:space="preserve"> </w:t>
      </w:r>
      <w:r w:rsidRPr="00BB7140">
        <w:rPr>
          <w:rFonts w:eastAsia="Times New Roman" w:cs="Times New Roman"/>
          <w:szCs w:val="24"/>
        </w:rPr>
        <w:t>62 F</w:t>
      </w:r>
      <w:r w:rsidR="00BB7140" w:rsidRPr="00BB7140">
        <w:rPr>
          <w:rFonts w:eastAsia="Times New Roman" w:cs="Times New Roman"/>
          <w:szCs w:val="24"/>
        </w:rPr>
        <w:t>ed.</w:t>
      </w:r>
      <w:proofErr w:type="gramEnd"/>
      <w:r w:rsidR="00BB7140" w:rsidRPr="00BB7140">
        <w:rPr>
          <w:rFonts w:eastAsia="Times New Roman" w:cs="Times New Roman"/>
          <w:szCs w:val="24"/>
        </w:rPr>
        <w:t xml:space="preserve"> </w:t>
      </w:r>
      <w:r w:rsidRPr="00BB7140">
        <w:rPr>
          <w:rFonts w:eastAsia="Times New Roman" w:cs="Times New Roman"/>
          <w:szCs w:val="24"/>
        </w:rPr>
        <w:t>R</w:t>
      </w:r>
      <w:r w:rsidR="00BB7140" w:rsidRPr="00BB7140">
        <w:rPr>
          <w:rFonts w:eastAsia="Times New Roman" w:cs="Times New Roman"/>
          <w:szCs w:val="24"/>
        </w:rPr>
        <w:t>eg.</w:t>
      </w:r>
      <w:r w:rsidRPr="00BB7140">
        <w:rPr>
          <w:rFonts w:eastAsia="Times New Roman" w:cs="Times New Roman"/>
          <w:szCs w:val="24"/>
        </w:rPr>
        <w:t xml:space="preserve"> 53548-01</w:t>
      </w:r>
      <w:r w:rsidR="00BB7140">
        <w:rPr>
          <w:rFonts w:eastAsia="Times New Roman" w:cs="Times New Roman"/>
          <w:szCs w:val="24"/>
        </w:rPr>
        <w:t xml:space="preserve"> (Oct. 15, 1997</w:t>
      </w:r>
      <w:r w:rsidR="00BB7140" w:rsidRPr="00F974CE">
        <w:rPr>
          <w:rFonts w:eastAsia="Times New Roman" w:cs="Times New Roman"/>
          <w:szCs w:val="24"/>
        </w:rPr>
        <w:t>)</w:t>
      </w:r>
      <w:r w:rsidR="00150B3E" w:rsidRPr="00F974CE">
        <w:rPr>
          <w:rFonts w:eastAsia="Times New Roman" w:cs="Times New Roman"/>
          <w:szCs w:val="24"/>
        </w:rPr>
        <w:t xml:space="preserve"> </w:t>
      </w:r>
      <w:r w:rsidR="00BB7140" w:rsidRPr="00F974CE">
        <w:rPr>
          <w:rFonts w:eastAsia="Times New Roman" w:cs="Times New Roman"/>
          <w:szCs w:val="24"/>
        </w:rPr>
        <w:t xml:space="preserve">(codified at 42 C.F.R. § 51.1. </w:t>
      </w:r>
      <w:r w:rsidR="00BB7140" w:rsidRPr="00F974CE">
        <w:rPr>
          <w:rFonts w:eastAsia="Times New Roman" w:cs="Times New Roman"/>
          <w:i/>
          <w:szCs w:val="24"/>
        </w:rPr>
        <w:t>et seq.</w:t>
      </w:r>
      <w:r w:rsidR="00150B3E" w:rsidRPr="00F974CE">
        <w:rPr>
          <w:rFonts w:eastAsia="Times New Roman" w:cs="Times New Roman"/>
          <w:szCs w:val="24"/>
        </w:rPr>
        <w:t>)</w:t>
      </w:r>
      <w:r w:rsidR="001B4FDF" w:rsidRPr="00F974CE">
        <w:rPr>
          <w:rFonts w:eastAsia="Times New Roman" w:cs="Times New Roman"/>
          <w:szCs w:val="24"/>
        </w:rPr>
        <w:t xml:space="preserve">. </w:t>
      </w:r>
      <w:r w:rsidR="00FC205F">
        <w:rPr>
          <w:rFonts w:eastAsia="Times New Roman" w:cs="Times New Roman"/>
          <w:szCs w:val="24"/>
        </w:rPr>
        <w:t>Accordingly,</w:t>
      </w:r>
      <w:r w:rsidR="000A34E6">
        <w:rPr>
          <w:rFonts w:eastAsia="Times New Roman" w:cs="Times New Roman"/>
          <w:szCs w:val="24"/>
        </w:rPr>
        <w:t xml:space="preserve"> </w:t>
      </w:r>
      <w:r w:rsidR="00A107FC">
        <w:rPr>
          <w:rFonts w:eastAsia="Times New Roman" w:cs="Times New Roman"/>
          <w:szCs w:val="24"/>
        </w:rPr>
        <w:t>actions resulting in mental and psychological injuries are encompassed within the definition of abuse under the PAIMI Act.</w:t>
      </w:r>
    </w:p>
    <w:p w:rsidR="00BB4A43" w:rsidRDefault="006D3ED3" w:rsidP="00BB4A43">
      <w:pPr>
        <w:ind w:firstLine="720"/>
        <w:jc w:val="left"/>
        <w:rPr>
          <w:rFonts w:eastAsia="Times New Roman" w:cs="Times New Roman"/>
          <w:color w:val="000000"/>
          <w:szCs w:val="24"/>
        </w:rPr>
      </w:pPr>
      <w:r>
        <w:rPr>
          <w:rFonts w:eastAsia="Times New Roman" w:cs="Times New Roman"/>
          <w:color w:val="000000"/>
          <w:szCs w:val="24"/>
        </w:rPr>
        <w:t xml:space="preserve">Repeated </w:t>
      </w:r>
      <w:r w:rsidR="00483922">
        <w:rPr>
          <w:rFonts w:eastAsia="Times New Roman" w:cs="Times New Roman"/>
          <w:color w:val="000000"/>
          <w:szCs w:val="24"/>
        </w:rPr>
        <w:t xml:space="preserve">violation of individual statutory or constitutional rights may also </w:t>
      </w:r>
      <w:r w:rsidR="00D97436">
        <w:rPr>
          <w:rFonts w:eastAsia="Times New Roman" w:cs="Times New Roman"/>
          <w:color w:val="000000"/>
          <w:szCs w:val="24"/>
        </w:rPr>
        <w:t xml:space="preserve">constitute </w:t>
      </w:r>
      <w:r w:rsidR="00483922">
        <w:rPr>
          <w:rFonts w:eastAsia="Times New Roman" w:cs="Times New Roman"/>
          <w:color w:val="000000"/>
          <w:szCs w:val="24"/>
        </w:rPr>
        <w:t>“abuse”</w:t>
      </w:r>
      <w:r w:rsidR="00216E16">
        <w:rPr>
          <w:rFonts w:eastAsia="Times New Roman" w:cs="Times New Roman"/>
          <w:color w:val="000000"/>
          <w:szCs w:val="24"/>
        </w:rPr>
        <w:t xml:space="preserve"> as defined by the PAIMI Act</w:t>
      </w:r>
      <w:r w:rsidR="00821633">
        <w:rPr>
          <w:rFonts w:eastAsia="Times New Roman" w:cs="Times New Roman"/>
          <w:color w:val="000000"/>
          <w:szCs w:val="24"/>
        </w:rPr>
        <w:t>, contrary to Defendants’ assertion</w:t>
      </w:r>
      <w:r w:rsidR="001B4FDF">
        <w:rPr>
          <w:rFonts w:eastAsia="Times New Roman" w:cs="Times New Roman"/>
          <w:color w:val="000000"/>
          <w:szCs w:val="24"/>
        </w:rPr>
        <w:t xml:space="preserve">. </w:t>
      </w:r>
      <w:proofErr w:type="spellStart"/>
      <w:proofErr w:type="gramStart"/>
      <w:r w:rsidR="00483922" w:rsidRPr="005D4ED4">
        <w:rPr>
          <w:rFonts w:eastAsia="Times New Roman" w:cs="Times New Roman"/>
          <w:color w:val="000000"/>
          <w:szCs w:val="24"/>
        </w:rPr>
        <w:t>Def</w:t>
      </w:r>
      <w:r w:rsidR="00522C75" w:rsidRPr="005D4ED4">
        <w:rPr>
          <w:rFonts w:eastAsia="Times New Roman" w:cs="Times New Roman"/>
          <w:color w:val="000000"/>
          <w:szCs w:val="24"/>
        </w:rPr>
        <w:t>s</w:t>
      </w:r>
      <w:proofErr w:type="spellEnd"/>
      <w:r w:rsidR="00483922" w:rsidRPr="005D4ED4">
        <w:rPr>
          <w:rFonts w:eastAsia="Times New Roman" w:cs="Times New Roman"/>
          <w:color w:val="000000"/>
          <w:szCs w:val="24"/>
        </w:rPr>
        <w:t>.</w:t>
      </w:r>
      <w:r w:rsidR="00522C75" w:rsidRPr="005D4ED4">
        <w:rPr>
          <w:rFonts w:eastAsia="Times New Roman" w:cs="Times New Roman"/>
          <w:color w:val="000000"/>
          <w:szCs w:val="24"/>
        </w:rPr>
        <w:t>’</w:t>
      </w:r>
      <w:proofErr w:type="gramEnd"/>
      <w:r w:rsidR="00483922" w:rsidRPr="005D4ED4">
        <w:rPr>
          <w:rFonts w:eastAsia="Times New Roman" w:cs="Times New Roman"/>
          <w:color w:val="000000"/>
          <w:szCs w:val="24"/>
        </w:rPr>
        <w:t xml:space="preserve"> Br. </w:t>
      </w:r>
      <w:proofErr w:type="spellStart"/>
      <w:r w:rsidR="00BB7140" w:rsidRPr="005D4ED4">
        <w:rPr>
          <w:rFonts w:eastAsia="Times New Roman" w:cs="Times New Roman"/>
          <w:color w:val="000000"/>
          <w:szCs w:val="24"/>
        </w:rPr>
        <w:t>Summ</w:t>
      </w:r>
      <w:proofErr w:type="spellEnd"/>
      <w:r w:rsidR="00BB7140" w:rsidRPr="005D4ED4">
        <w:rPr>
          <w:rFonts w:eastAsia="Times New Roman" w:cs="Times New Roman"/>
          <w:color w:val="000000"/>
          <w:szCs w:val="24"/>
        </w:rPr>
        <w:t>. J. 18</w:t>
      </w:r>
      <w:r w:rsidR="001B4FDF" w:rsidRPr="005D4ED4">
        <w:rPr>
          <w:rFonts w:eastAsia="Times New Roman" w:cs="Times New Roman"/>
          <w:color w:val="000000"/>
          <w:szCs w:val="24"/>
        </w:rPr>
        <w:t xml:space="preserve">. </w:t>
      </w:r>
      <w:proofErr w:type="gramStart"/>
      <w:r w:rsidR="00483922">
        <w:rPr>
          <w:rFonts w:eastAsia="Times New Roman" w:cs="Times New Roman"/>
          <w:color w:val="000000"/>
          <w:szCs w:val="24"/>
        </w:rPr>
        <w:t xml:space="preserve">As HHS </w:t>
      </w:r>
      <w:r w:rsidR="005630E0">
        <w:rPr>
          <w:rFonts w:eastAsia="Times New Roman" w:cs="Times New Roman"/>
          <w:color w:val="000000"/>
          <w:szCs w:val="24"/>
        </w:rPr>
        <w:t>stated</w:t>
      </w:r>
      <w:r w:rsidR="00821633">
        <w:rPr>
          <w:rFonts w:eastAsia="Times New Roman" w:cs="Times New Roman"/>
          <w:color w:val="000000"/>
          <w:szCs w:val="24"/>
        </w:rPr>
        <w:t xml:space="preserve"> in responses provided through notice and comment rulemaking</w:t>
      </w:r>
      <w:r w:rsidR="008E7F48">
        <w:rPr>
          <w:rFonts w:eastAsia="Times New Roman" w:cs="Times New Roman"/>
          <w:color w:val="000000"/>
          <w:szCs w:val="24"/>
        </w:rPr>
        <w:t>,</w:t>
      </w:r>
      <w:r w:rsidR="009018E7">
        <w:rPr>
          <w:rFonts w:eastAsia="Times New Roman" w:cs="Times New Roman"/>
          <w:color w:val="000000"/>
          <w:szCs w:val="24"/>
        </w:rPr>
        <w:t xml:space="preserve"> while not every violation of a right will constitute abuse</w:t>
      </w:r>
      <w:r w:rsidR="005630E0">
        <w:rPr>
          <w:rFonts w:eastAsia="Times New Roman" w:cs="Times New Roman"/>
          <w:color w:val="000000"/>
          <w:szCs w:val="24"/>
        </w:rPr>
        <w:t>, “when an individual’s rights . . . are repeatedly and/or egregiously violated, this constitutes abuse</w:t>
      </w:r>
      <w:r w:rsidR="005A08CA">
        <w:rPr>
          <w:rFonts w:eastAsia="Times New Roman" w:cs="Times New Roman"/>
          <w:color w:val="000000"/>
          <w:szCs w:val="24"/>
        </w:rPr>
        <w:t>.”</w:t>
      </w:r>
      <w:proofErr w:type="gramEnd"/>
      <w:r w:rsidR="005A08CA">
        <w:rPr>
          <w:rFonts w:eastAsia="Times New Roman" w:cs="Times New Roman"/>
          <w:color w:val="000000"/>
          <w:szCs w:val="24"/>
        </w:rPr>
        <w:t xml:space="preserve"> </w:t>
      </w:r>
      <w:proofErr w:type="gramStart"/>
      <w:r w:rsidR="00BB7140" w:rsidRPr="00BB7140">
        <w:rPr>
          <w:rFonts w:eastAsia="Times New Roman" w:cs="Times New Roman"/>
          <w:szCs w:val="24"/>
        </w:rPr>
        <w:t xml:space="preserve">Requirements Applicable to Protection and Advocacy of Individuals with Mental Illness, </w:t>
      </w:r>
      <w:r w:rsidR="005630E0">
        <w:rPr>
          <w:rFonts w:eastAsia="Times New Roman" w:cs="Times New Roman"/>
          <w:color w:val="000000"/>
          <w:szCs w:val="24"/>
        </w:rPr>
        <w:t>62 Fed.</w:t>
      </w:r>
      <w:proofErr w:type="gramEnd"/>
      <w:r w:rsidR="005630E0">
        <w:rPr>
          <w:rFonts w:eastAsia="Times New Roman" w:cs="Times New Roman"/>
          <w:color w:val="000000"/>
          <w:szCs w:val="24"/>
        </w:rPr>
        <w:t xml:space="preserve"> </w:t>
      </w:r>
      <w:proofErr w:type="gramStart"/>
      <w:r w:rsidR="005630E0">
        <w:rPr>
          <w:rFonts w:eastAsia="Times New Roman" w:cs="Times New Roman"/>
          <w:color w:val="000000"/>
          <w:szCs w:val="24"/>
        </w:rPr>
        <w:t xml:space="preserve">Reg. </w:t>
      </w:r>
      <w:r w:rsidR="00BB7140">
        <w:rPr>
          <w:rFonts w:eastAsia="Times New Roman" w:cs="Times New Roman"/>
          <w:color w:val="000000"/>
          <w:szCs w:val="24"/>
        </w:rPr>
        <w:t xml:space="preserve">at </w:t>
      </w:r>
      <w:r w:rsidR="005630E0">
        <w:rPr>
          <w:rFonts w:eastAsia="Times New Roman" w:cs="Times New Roman"/>
          <w:color w:val="000000"/>
          <w:szCs w:val="24"/>
        </w:rPr>
        <w:t>53551</w:t>
      </w:r>
      <w:r w:rsidR="001B4FDF">
        <w:rPr>
          <w:rFonts w:eastAsia="Times New Roman" w:cs="Times New Roman"/>
          <w:color w:val="000000"/>
          <w:szCs w:val="24"/>
        </w:rPr>
        <w:t>.</w:t>
      </w:r>
      <w:proofErr w:type="gramEnd"/>
      <w:r w:rsidR="001B4FDF">
        <w:rPr>
          <w:rFonts w:eastAsia="Times New Roman" w:cs="Times New Roman"/>
          <w:color w:val="000000"/>
          <w:szCs w:val="24"/>
        </w:rPr>
        <w:t xml:space="preserve"> </w:t>
      </w:r>
      <w:r w:rsidR="00A107FC">
        <w:rPr>
          <w:rFonts w:eastAsia="Times New Roman" w:cs="Times New Roman"/>
          <w:color w:val="000000"/>
          <w:szCs w:val="24"/>
        </w:rPr>
        <w:t xml:space="preserve">Further, </w:t>
      </w:r>
      <w:r w:rsidR="00DE5283">
        <w:rPr>
          <w:rFonts w:eastAsia="Times New Roman" w:cs="Times New Roman"/>
          <w:color w:val="000000"/>
          <w:szCs w:val="24"/>
        </w:rPr>
        <w:t xml:space="preserve">the determination of when a violation of rights rises to the level of abuse </w:t>
      </w:r>
      <w:r w:rsidR="00142BAE">
        <w:rPr>
          <w:rFonts w:eastAsia="Times New Roman" w:cs="Times New Roman"/>
          <w:color w:val="000000"/>
          <w:szCs w:val="24"/>
        </w:rPr>
        <w:t xml:space="preserve">is </w:t>
      </w:r>
      <w:r w:rsidR="00DE5283">
        <w:rPr>
          <w:rFonts w:eastAsia="Times New Roman" w:cs="Times New Roman"/>
          <w:color w:val="000000"/>
          <w:szCs w:val="24"/>
        </w:rPr>
        <w:t>left to the individual P&amp;As</w:t>
      </w:r>
      <w:r w:rsidR="001B4FDF">
        <w:rPr>
          <w:rFonts w:eastAsia="Times New Roman" w:cs="Times New Roman"/>
          <w:color w:val="000000"/>
          <w:szCs w:val="24"/>
        </w:rPr>
        <w:t xml:space="preserve">. </w:t>
      </w:r>
      <w:r w:rsidR="00DE5283">
        <w:rPr>
          <w:rFonts w:eastAsia="Times New Roman" w:cs="Times New Roman"/>
          <w:color w:val="000000"/>
          <w:szCs w:val="24"/>
        </w:rPr>
        <w:t>As HHS reasoned:</w:t>
      </w:r>
    </w:p>
    <w:p w:rsidR="00DE5283" w:rsidRPr="00BB4A43" w:rsidRDefault="00DE5283" w:rsidP="00BB4A43">
      <w:pPr>
        <w:spacing w:line="240" w:lineRule="auto"/>
        <w:ind w:left="720" w:right="720"/>
        <w:rPr>
          <w:rFonts w:eastAsia="Times New Roman" w:cs="Times New Roman"/>
          <w:color w:val="000000"/>
          <w:szCs w:val="24"/>
        </w:rPr>
      </w:pPr>
      <w:r>
        <w:t>The Department declines the opportunity [ ] of defining the threshold at which a violation of an individual</w:t>
      </w:r>
      <w:r w:rsidR="001B4FDF">
        <w:t>’</w:t>
      </w:r>
      <w:r>
        <w:t xml:space="preserve">s rights constitutes abuse, leaving that decision to the systems which will have intimate knowledge of the situation based on its monitoring of facilities and its discussion with individuals with mental illness. </w:t>
      </w:r>
    </w:p>
    <w:p w:rsidR="00DE5283" w:rsidRDefault="00DE5283" w:rsidP="00DE5283">
      <w:pPr>
        <w:spacing w:line="240" w:lineRule="auto"/>
      </w:pPr>
    </w:p>
    <w:p w:rsidR="00DE5283" w:rsidRPr="00F974CE" w:rsidRDefault="00DE5283" w:rsidP="00F974CE">
      <w:pPr>
        <w:spacing w:line="240" w:lineRule="auto"/>
        <w:rPr>
          <w:i/>
        </w:rPr>
      </w:pPr>
      <w:r w:rsidRPr="00DE5283">
        <w:rPr>
          <w:i/>
        </w:rPr>
        <w:t>Id.</w:t>
      </w:r>
    </w:p>
    <w:p w:rsidR="000A34E6" w:rsidRPr="00702082" w:rsidRDefault="00D97436" w:rsidP="00702082">
      <w:pPr>
        <w:ind w:firstLine="720"/>
        <w:jc w:val="left"/>
        <w:rPr>
          <w:rFonts w:cs="Times New Roman"/>
          <w:szCs w:val="24"/>
        </w:rPr>
      </w:pPr>
      <w:r>
        <w:rPr>
          <w:rFonts w:cs="Times New Roman"/>
          <w:szCs w:val="24"/>
        </w:rPr>
        <w:t xml:space="preserve">This </w:t>
      </w:r>
      <w:r w:rsidR="009018E7">
        <w:rPr>
          <w:rFonts w:cs="Times New Roman"/>
          <w:szCs w:val="24"/>
        </w:rPr>
        <w:t xml:space="preserve">regulatory language and </w:t>
      </w:r>
      <w:r>
        <w:rPr>
          <w:rFonts w:cs="Times New Roman"/>
          <w:szCs w:val="24"/>
        </w:rPr>
        <w:t xml:space="preserve">stated </w:t>
      </w:r>
      <w:r w:rsidR="009018E7">
        <w:rPr>
          <w:rFonts w:cs="Times New Roman"/>
          <w:szCs w:val="24"/>
        </w:rPr>
        <w:t>legislative purpose to more broadly protect individuals with mental illness</w:t>
      </w:r>
      <w:r>
        <w:rPr>
          <w:rFonts w:cs="Times New Roman"/>
          <w:szCs w:val="24"/>
        </w:rPr>
        <w:t xml:space="preserve">  </w:t>
      </w:r>
      <w:r w:rsidR="009018E7">
        <w:rPr>
          <w:rFonts w:cs="Times New Roman"/>
          <w:szCs w:val="24"/>
        </w:rPr>
        <w:t>authorizes P&amp;A</w:t>
      </w:r>
      <w:r w:rsidR="001B4FDF">
        <w:rPr>
          <w:rFonts w:cs="Times New Roman"/>
          <w:szCs w:val="24"/>
        </w:rPr>
        <w:t xml:space="preserve">s </w:t>
      </w:r>
      <w:r w:rsidR="009018E7">
        <w:rPr>
          <w:rFonts w:cs="Times New Roman"/>
          <w:szCs w:val="24"/>
        </w:rPr>
        <w:t>to investigate all forms of abuse and neglect, including those that may result in non-physical injuries to individuals</w:t>
      </w:r>
      <w:r w:rsidR="008E7F48">
        <w:rPr>
          <w:rFonts w:cs="Times New Roman"/>
          <w:szCs w:val="24"/>
        </w:rPr>
        <w:t>’</w:t>
      </w:r>
      <w:r w:rsidR="009018E7">
        <w:rPr>
          <w:rFonts w:cs="Times New Roman"/>
          <w:szCs w:val="24"/>
        </w:rPr>
        <w:t xml:space="preserve"> mental and emotional wellbeing, as well as violation of </w:t>
      </w:r>
      <w:r w:rsidR="008E7F48">
        <w:rPr>
          <w:rFonts w:cs="Times New Roman"/>
          <w:szCs w:val="24"/>
        </w:rPr>
        <w:t xml:space="preserve">individual </w:t>
      </w:r>
      <w:r w:rsidR="009018E7">
        <w:rPr>
          <w:rFonts w:cs="Times New Roman"/>
          <w:szCs w:val="24"/>
        </w:rPr>
        <w:t>rights.</w:t>
      </w:r>
    </w:p>
    <w:p w:rsidR="001C5E76" w:rsidRDefault="009363AB" w:rsidP="009018E7">
      <w:pPr>
        <w:pStyle w:val="ListParagraph"/>
        <w:numPr>
          <w:ilvl w:val="0"/>
          <w:numId w:val="4"/>
        </w:numPr>
        <w:spacing w:line="276" w:lineRule="auto"/>
        <w:jc w:val="left"/>
        <w:rPr>
          <w:rFonts w:eastAsia="Times New Roman" w:cs="Times New Roman"/>
          <w:b/>
          <w:color w:val="000000"/>
          <w:szCs w:val="24"/>
        </w:rPr>
      </w:pPr>
      <w:r w:rsidRPr="002C1626">
        <w:rPr>
          <w:rFonts w:eastAsia="Times New Roman" w:cs="Times New Roman"/>
          <w:b/>
          <w:color w:val="000000"/>
          <w:szCs w:val="24"/>
        </w:rPr>
        <w:t xml:space="preserve">The </w:t>
      </w:r>
      <w:r w:rsidR="00001F45" w:rsidRPr="002C1626">
        <w:rPr>
          <w:rFonts w:eastAsia="Times New Roman" w:cs="Times New Roman"/>
          <w:b/>
          <w:color w:val="000000"/>
          <w:szCs w:val="24"/>
        </w:rPr>
        <w:t>PAIMI</w:t>
      </w:r>
      <w:r w:rsidR="00EF740D">
        <w:rPr>
          <w:rFonts w:eastAsia="Times New Roman" w:cs="Times New Roman"/>
          <w:b/>
          <w:color w:val="000000"/>
          <w:szCs w:val="24"/>
        </w:rPr>
        <w:t xml:space="preserve"> </w:t>
      </w:r>
      <w:r w:rsidRPr="002C1626">
        <w:rPr>
          <w:rFonts w:eastAsia="Times New Roman" w:cs="Times New Roman"/>
          <w:b/>
          <w:color w:val="000000"/>
          <w:szCs w:val="24"/>
        </w:rPr>
        <w:t>A</w:t>
      </w:r>
      <w:r w:rsidR="00EF740D">
        <w:rPr>
          <w:rFonts w:eastAsia="Times New Roman" w:cs="Times New Roman"/>
          <w:b/>
          <w:color w:val="000000"/>
          <w:szCs w:val="24"/>
        </w:rPr>
        <w:t>ct</w:t>
      </w:r>
      <w:r w:rsidR="00001F45" w:rsidRPr="002C1626">
        <w:rPr>
          <w:rFonts w:eastAsia="Times New Roman" w:cs="Times New Roman"/>
          <w:b/>
          <w:color w:val="000000"/>
          <w:szCs w:val="24"/>
        </w:rPr>
        <w:t xml:space="preserve"> Contemplates a Comprehensive System of Access in Order to Fully Protect </w:t>
      </w:r>
      <w:r w:rsidR="00901597" w:rsidRPr="002C1626">
        <w:rPr>
          <w:rFonts w:eastAsia="Times New Roman" w:cs="Times New Roman"/>
          <w:b/>
          <w:color w:val="000000"/>
          <w:szCs w:val="24"/>
        </w:rPr>
        <w:t xml:space="preserve">the Rights of Individuals with </w:t>
      </w:r>
      <w:r w:rsidR="00EF740D">
        <w:rPr>
          <w:rFonts w:eastAsia="Times New Roman" w:cs="Times New Roman"/>
          <w:b/>
          <w:color w:val="000000"/>
          <w:szCs w:val="24"/>
        </w:rPr>
        <w:t>Mental Illness.</w:t>
      </w:r>
    </w:p>
    <w:p w:rsidR="008E7F48" w:rsidRPr="008E7F48" w:rsidRDefault="008E7F48" w:rsidP="008E7F48">
      <w:pPr>
        <w:pStyle w:val="ListParagraph"/>
        <w:spacing w:line="276" w:lineRule="auto"/>
        <w:jc w:val="left"/>
        <w:rPr>
          <w:rFonts w:eastAsia="Times New Roman" w:cs="Times New Roman"/>
          <w:b/>
          <w:color w:val="000000"/>
          <w:szCs w:val="24"/>
        </w:rPr>
      </w:pPr>
    </w:p>
    <w:p w:rsidR="001B4FDF" w:rsidRDefault="0071536C">
      <w:pPr>
        <w:ind w:firstLine="720"/>
        <w:jc w:val="left"/>
        <w:rPr>
          <w:rFonts w:eastAsia="Times New Roman" w:cs="Times New Roman"/>
          <w:szCs w:val="24"/>
        </w:rPr>
      </w:pPr>
      <w:r>
        <w:rPr>
          <w:rFonts w:eastAsia="Times New Roman" w:cs="Times New Roman"/>
          <w:szCs w:val="24"/>
        </w:rPr>
        <w:t xml:space="preserve">To fulfill </w:t>
      </w:r>
      <w:r w:rsidR="001A5FF5">
        <w:rPr>
          <w:rFonts w:eastAsia="Times New Roman" w:cs="Times New Roman"/>
          <w:szCs w:val="24"/>
        </w:rPr>
        <w:t xml:space="preserve">their </w:t>
      </w:r>
      <w:r>
        <w:rPr>
          <w:rFonts w:eastAsia="Times New Roman" w:cs="Times New Roman"/>
          <w:szCs w:val="24"/>
        </w:rPr>
        <w:t xml:space="preserve">mandate, the PAIMI </w:t>
      </w:r>
      <w:r w:rsidR="004B6F8A">
        <w:rPr>
          <w:rFonts w:eastAsia="Times New Roman" w:cs="Times New Roman"/>
          <w:szCs w:val="24"/>
        </w:rPr>
        <w:t xml:space="preserve">Act </w:t>
      </w:r>
      <w:r>
        <w:rPr>
          <w:rFonts w:eastAsia="Times New Roman" w:cs="Times New Roman"/>
          <w:szCs w:val="24"/>
        </w:rPr>
        <w:t>gives P&amp;</w:t>
      </w:r>
      <w:proofErr w:type="gramStart"/>
      <w:r>
        <w:rPr>
          <w:rFonts w:eastAsia="Times New Roman" w:cs="Times New Roman"/>
          <w:szCs w:val="24"/>
        </w:rPr>
        <w:t>As</w:t>
      </w:r>
      <w:proofErr w:type="gramEnd"/>
      <w:r>
        <w:rPr>
          <w:rFonts w:eastAsia="Times New Roman" w:cs="Times New Roman"/>
          <w:szCs w:val="24"/>
        </w:rPr>
        <w:t xml:space="preserve"> comprehensive access authority</w:t>
      </w:r>
      <w:r w:rsidR="001B4FDF">
        <w:rPr>
          <w:rFonts w:eastAsia="Times New Roman" w:cs="Times New Roman"/>
          <w:szCs w:val="24"/>
        </w:rPr>
        <w:t xml:space="preserve">. </w:t>
      </w:r>
      <w:r>
        <w:rPr>
          <w:rFonts w:eastAsia="Times New Roman" w:cs="Times New Roman"/>
          <w:szCs w:val="24"/>
        </w:rPr>
        <w:t>T</w:t>
      </w:r>
      <w:r w:rsidR="009018E7">
        <w:rPr>
          <w:rFonts w:eastAsia="Times New Roman" w:cs="Times New Roman"/>
          <w:szCs w:val="24"/>
        </w:rPr>
        <w:t>he Act requires that P&amp;</w:t>
      </w:r>
      <w:proofErr w:type="gramStart"/>
      <w:r w:rsidR="009018E7">
        <w:rPr>
          <w:rFonts w:eastAsia="Times New Roman" w:cs="Times New Roman"/>
          <w:szCs w:val="24"/>
        </w:rPr>
        <w:t>As</w:t>
      </w:r>
      <w:proofErr w:type="gramEnd"/>
      <w:r w:rsidR="009018E7">
        <w:rPr>
          <w:rFonts w:eastAsia="Times New Roman" w:cs="Times New Roman"/>
          <w:szCs w:val="24"/>
        </w:rPr>
        <w:t xml:space="preserve"> </w:t>
      </w:r>
      <w:r>
        <w:rPr>
          <w:rFonts w:eastAsia="Times New Roman" w:cs="Times New Roman"/>
          <w:szCs w:val="24"/>
        </w:rPr>
        <w:t>“</w:t>
      </w:r>
      <w:r w:rsidRPr="0071536C">
        <w:rPr>
          <w:rFonts w:eastAsia="Times New Roman" w:cs="Times New Roman"/>
          <w:szCs w:val="24"/>
          <w:u w:val="single"/>
        </w:rPr>
        <w:t>shall</w:t>
      </w:r>
      <w:r>
        <w:rPr>
          <w:rFonts w:eastAsia="Times New Roman" w:cs="Times New Roman"/>
          <w:szCs w:val="24"/>
        </w:rPr>
        <w:t xml:space="preserve"> . . . have access to facilities in the State providing care </w:t>
      </w:r>
      <w:r w:rsidR="00167A15">
        <w:rPr>
          <w:rFonts w:eastAsia="Times New Roman" w:cs="Times New Roman"/>
          <w:szCs w:val="24"/>
        </w:rPr>
        <w:t>or</w:t>
      </w:r>
      <w:r>
        <w:rPr>
          <w:rFonts w:eastAsia="Times New Roman" w:cs="Times New Roman"/>
          <w:szCs w:val="24"/>
        </w:rPr>
        <w:t xml:space="preserve"> treatment”</w:t>
      </w:r>
      <w:r w:rsidR="00C1513A">
        <w:rPr>
          <w:rFonts w:eastAsia="Times New Roman" w:cs="Times New Roman"/>
          <w:szCs w:val="24"/>
        </w:rPr>
        <w:t xml:space="preserve"> as well as to records and individuals</w:t>
      </w:r>
      <w:r w:rsidR="001B4FDF">
        <w:rPr>
          <w:rFonts w:eastAsia="Times New Roman" w:cs="Times New Roman"/>
          <w:szCs w:val="24"/>
        </w:rPr>
        <w:t xml:space="preserve">. </w:t>
      </w:r>
      <w:r>
        <w:rPr>
          <w:rFonts w:eastAsia="Times New Roman" w:cs="Times New Roman"/>
          <w:szCs w:val="24"/>
        </w:rPr>
        <w:t xml:space="preserve">42 U.S.C. </w:t>
      </w:r>
      <w:r w:rsidR="00F84989">
        <w:rPr>
          <w:rFonts w:eastAsia="Times New Roman" w:cs="Times New Roman"/>
          <w:szCs w:val="24"/>
        </w:rPr>
        <w:t>§ 10805 (emphasis added)</w:t>
      </w:r>
      <w:r w:rsidR="001B4FDF">
        <w:rPr>
          <w:rFonts w:eastAsia="Times New Roman" w:cs="Times New Roman"/>
          <w:szCs w:val="24"/>
        </w:rPr>
        <w:t xml:space="preserve">. </w:t>
      </w:r>
      <w:r>
        <w:rPr>
          <w:rFonts w:eastAsia="Times New Roman" w:cs="Times New Roman"/>
          <w:szCs w:val="24"/>
        </w:rPr>
        <w:t xml:space="preserve">Implementing regulations </w:t>
      </w:r>
      <w:r w:rsidR="00603137">
        <w:rPr>
          <w:rFonts w:eastAsia="Times New Roman" w:cs="Times New Roman"/>
          <w:szCs w:val="24"/>
        </w:rPr>
        <w:t xml:space="preserve">set out </w:t>
      </w:r>
      <w:r>
        <w:rPr>
          <w:rFonts w:eastAsia="Times New Roman" w:cs="Times New Roman"/>
          <w:szCs w:val="24"/>
        </w:rPr>
        <w:t xml:space="preserve">several distinct bases upon which a P&amp;A </w:t>
      </w:r>
      <w:r w:rsidR="00603137">
        <w:rPr>
          <w:rFonts w:eastAsia="Times New Roman" w:cs="Times New Roman"/>
          <w:szCs w:val="24"/>
        </w:rPr>
        <w:t>has authority to access</w:t>
      </w:r>
      <w:r w:rsidR="004B4928">
        <w:rPr>
          <w:rFonts w:eastAsia="Times New Roman" w:cs="Times New Roman"/>
          <w:szCs w:val="24"/>
        </w:rPr>
        <w:t xml:space="preserve"> a facility, including “</w:t>
      </w:r>
      <w:r w:rsidR="004B4928" w:rsidRPr="001C5E76">
        <w:rPr>
          <w:rFonts w:eastAsia="Times New Roman" w:cs="Times New Roman"/>
          <w:szCs w:val="24"/>
        </w:rPr>
        <w:t>at all times necessary to conduct a full investigation of an incident of abuse or neglect</w:t>
      </w:r>
      <w:r w:rsidR="004B4928">
        <w:rPr>
          <w:rFonts w:eastAsia="Times New Roman" w:cs="Times New Roman"/>
          <w:szCs w:val="24"/>
        </w:rPr>
        <w:t>,” for the purpose of “</w:t>
      </w:r>
      <w:r w:rsidR="00A263FE">
        <w:rPr>
          <w:rFonts w:eastAsia="Times New Roman" w:cs="Times New Roman"/>
          <w:szCs w:val="24"/>
        </w:rPr>
        <w:t>[p]</w:t>
      </w:r>
      <w:proofErr w:type="spellStart"/>
      <w:r w:rsidR="004B4928" w:rsidRPr="001C5E76">
        <w:rPr>
          <w:rFonts w:eastAsia="Times New Roman" w:cs="Times New Roman"/>
          <w:szCs w:val="24"/>
        </w:rPr>
        <w:t>roviding</w:t>
      </w:r>
      <w:proofErr w:type="spellEnd"/>
      <w:r w:rsidR="004B4928" w:rsidRPr="001C5E76">
        <w:rPr>
          <w:rFonts w:eastAsia="Times New Roman" w:cs="Times New Roman"/>
          <w:szCs w:val="24"/>
        </w:rPr>
        <w:t xml:space="preserve"> information and training on, and referral to programs addressing the needs of individuals with mental illness, and information and training about individual rights and the protection and advocacy services</w:t>
      </w:r>
      <w:r w:rsidR="004B4928">
        <w:rPr>
          <w:rFonts w:eastAsia="Times New Roman" w:cs="Times New Roman"/>
          <w:szCs w:val="24"/>
        </w:rPr>
        <w:t>,” “</w:t>
      </w:r>
      <w:r w:rsidR="00A263FE">
        <w:rPr>
          <w:rFonts w:eastAsia="Times New Roman" w:cs="Times New Roman"/>
          <w:szCs w:val="24"/>
        </w:rPr>
        <w:t>[m]</w:t>
      </w:r>
      <w:proofErr w:type="spellStart"/>
      <w:r w:rsidR="004B4928" w:rsidRPr="001C5E76">
        <w:rPr>
          <w:rFonts w:eastAsia="Times New Roman" w:cs="Times New Roman"/>
          <w:szCs w:val="24"/>
        </w:rPr>
        <w:t>onitoring</w:t>
      </w:r>
      <w:proofErr w:type="spellEnd"/>
      <w:r w:rsidR="004B4928" w:rsidRPr="001C5E76">
        <w:rPr>
          <w:rFonts w:eastAsia="Times New Roman" w:cs="Times New Roman"/>
          <w:szCs w:val="24"/>
        </w:rPr>
        <w:t xml:space="preserve"> compliance with respect to the rights and safety of residents;</w:t>
      </w:r>
      <w:r w:rsidR="004B4928">
        <w:rPr>
          <w:rFonts w:eastAsia="Times New Roman" w:cs="Times New Roman"/>
          <w:szCs w:val="24"/>
        </w:rPr>
        <w:t xml:space="preserve">” and </w:t>
      </w:r>
      <w:r w:rsidR="00A263FE">
        <w:rPr>
          <w:rFonts w:eastAsia="Times New Roman" w:cs="Times New Roman"/>
          <w:szCs w:val="24"/>
        </w:rPr>
        <w:t>“[</w:t>
      </w:r>
      <w:proofErr w:type="spellStart"/>
      <w:r w:rsidR="00A263FE">
        <w:rPr>
          <w:rFonts w:eastAsia="Times New Roman" w:cs="Times New Roman"/>
          <w:szCs w:val="24"/>
        </w:rPr>
        <w:t>i</w:t>
      </w:r>
      <w:proofErr w:type="spellEnd"/>
      <w:r w:rsidR="00A263FE">
        <w:rPr>
          <w:rFonts w:eastAsia="Times New Roman" w:cs="Times New Roman"/>
          <w:szCs w:val="24"/>
        </w:rPr>
        <w:t>]</w:t>
      </w:r>
      <w:proofErr w:type="spellStart"/>
      <w:r w:rsidR="009018E7" w:rsidRPr="001C5E76">
        <w:rPr>
          <w:rFonts w:eastAsia="Times New Roman" w:cs="Times New Roman"/>
          <w:szCs w:val="24"/>
        </w:rPr>
        <w:t>nspecting</w:t>
      </w:r>
      <w:proofErr w:type="spellEnd"/>
      <w:r w:rsidR="009018E7" w:rsidRPr="001C5E76">
        <w:rPr>
          <w:rFonts w:eastAsia="Times New Roman" w:cs="Times New Roman"/>
          <w:szCs w:val="24"/>
        </w:rPr>
        <w:t>, viewing and photographing all areas of the facility which are used by residents or are accessible to residents</w:t>
      </w:r>
      <w:r w:rsidR="005A08CA">
        <w:rPr>
          <w:rFonts w:eastAsia="Times New Roman" w:cs="Times New Roman"/>
          <w:szCs w:val="24"/>
        </w:rPr>
        <w:t xml:space="preserve">.” </w:t>
      </w:r>
      <w:proofErr w:type="gramStart"/>
      <w:r w:rsidR="009018E7" w:rsidRPr="001C5E76">
        <w:rPr>
          <w:rFonts w:eastAsia="Times New Roman" w:cs="Times New Roman"/>
          <w:szCs w:val="24"/>
        </w:rPr>
        <w:t>42 C.F.R. § 51.42</w:t>
      </w:r>
      <w:r w:rsidR="00A263FE">
        <w:rPr>
          <w:rFonts w:eastAsia="Times New Roman" w:cs="Times New Roman"/>
          <w:szCs w:val="24"/>
        </w:rPr>
        <w:t>.</w:t>
      </w:r>
      <w:proofErr w:type="gramEnd"/>
      <w:r w:rsidR="00A263FE">
        <w:rPr>
          <w:rFonts w:eastAsia="Times New Roman" w:cs="Times New Roman"/>
          <w:szCs w:val="24"/>
        </w:rPr>
        <w:t xml:space="preserve"> </w:t>
      </w:r>
    </w:p>
    <w:p w:rsidR="000534A9" w:rsidRPr="00C96F30" w:rsidRDefault="002C06A6" w:rsidP="00F84989">
      <w:pPr>
        <w:spacing w:after="240"/>
        <w:ind w:firstLine="720"/>
        <w:jc w:val="left"/>
        <w:rPr>
          <w:rFonts w:eastAsia="Times New Roman"/>
          <w:szCs w:val="24"/>
        </w:rPr>
      </w:pPr>
      <w:r>
        <w:rPr>
          <w:rFonts w:eastAsia="Times New Roman" w:cs="Times New Roman"/>
          <w:szCs w:val="24"/>
        </w:rPr>
        <w:t>“</w:t>
      </w:r>
      <w:r w:rsidRPr="00CA5CB7">
        <w:rPr>
          <w:rFonts w:eastAsia="Times New Roman"/>
          <w:szCs w:val="24"/>
        </w:rPr>
        <w:t>Co</w:t>
      </w:r>
      <w:r w:rsidR="001E6506">
        <w:rPr>
          <w:rFonts w:eastAsia="Times New Roman"/>
          <w:szCs w:val="24"/>
        </w:rPr>
        <w:t>urts have recognized that P</w:t>
      </w:r>
      <w:r w:rsidRPr="00CA5CB7">
        <w:rPr>
          <w:rFonts w:eastAsia="Times New Roman"/>
          <w:szCs w:val="24"/>
        </w:rPr>
        <w:t>&amp;</w:t>
      </w:r>
      <w:r>
        <w:rPr>
          <w:rFonts w:eastAsia="Times New Roman"/>
          <w:szCs w:val="24"/>
        </w:rPr>
        <w:t>A access is fundamental, and P&amp;</w:t>
      </w:r>
      <w:r w:rsidRPr="00CA5CB7">
        <w:rPr>
          <w:rFonts w:eastAsia="Times New Roman"/>
          <w:szCs w:val="24"/>
        </w:rPr>
        <w:t>A agencies have almost universally prevailed in litigation based on access</w:t>
      </w:r>
      <w:r w:rsidR="005A08CA">
        <w:rPr>
          <w:rFonts w:eastAsia="Times New Roman"/>
          <w:szCs w:val="24"/>
        </w:rPr>
        <w:t xml:space="preserve">.” </w:t>
      </w:r>
      <w:r w:rsidR="00150B3E" w:rsidRPr="00861C7B">
        <w:rPr>
          <w:rFonts w:eastAsia="Times New Roman"/>
          <w:i/>
          <w:szCs w:val="24"/>
        </w:rPr>
        <w:t>Ala</w:t>
      </w:r>
      <w:r w:rsidR="00150B3E">
        <w:rPr>
          <w:rFonts w:eastAsia="Times New Roman"/>
          <w:i/>
          <w:szCs w:val="24"/>
        </w:rPr>
        <w:t>.</w:t>
      </w:r>
      <w:r w:rsidR="00150B3E" w:rsidRPr="00861C7B">
        <w:rPr>
          <w:rFonts w:eastAsia="Times New Roman"/>
          <w:i/>
          <w:szCs w:val="24"/>
        </w:rPr>
        <w:t xml:space="preserve"> </w:t>
      </w:r>
      <w:r w:rsidRPr="00861C7B">
        <w:rPr>
          <w:rFonts w:eastAsia="Times New Roman"/>
          <w:i/>
          <w:szCs w:val="24"/>
        </w:rPr>
        <w:t xml:space="preserve">Disabilities Advocacy Program v. </w:t>
      </w:r>
      <w:proofErr w:type="spellStart"/>
      <w:r w:rsidRPr="00861C7B">
        <w:rPr>
          <w:rFonts w:eastAsia="Times New Roman"/>
          <w:i/>
          <w:szCs w:val="24"/>
        </w:rPr>
        <w:t>SafetyNet</w:t>
      </w:r>
      <w:proofErr w:type="spellEnd"/>
      <w:r w:rsidRPr="00861C7B">
        <w:rPr>
          <w:rFonts w:eastAsia="Times New Roman"/>
          <w:i/>
          <w:szCs w:val="24"/>
        </w:rPr>
        <w:t xml:space="preserve"> </w:t>
      </w:r>
      <w:proofErr w:type="spellStart"/>
      <w:r w:rsidRPr="00861C7B">
        <w:rPr>
          <w:rFonts w:eastAsia="Times New Roman"/>
          <w:i/>
          <w:szCs w:val="24"/>
        </w:rPr>
        <w:t>Youthcare</w:t>
      </w:r>
      <w:proofErr w:type="spellEnd"/>
      <w:r w:rsidRPr="00861C7B">
        <w:rPr>
          <w:rFonts w:eastAsia="Times New Roman"/>
          <w:i/>
          <w:szCs w:val="24"/>
        </w:rPr>
        <w:t>, Inc.</w:t>
      </w:r>
      <w:r w:rsidRPr="00CA5CB7">
        <w:rPr>
          <w:rFonts w:eastAsia="Times New Roman"/>
          <w:szCs w:val="24"/>
        </w:rPr>
        <w:t xml:space="preserve">, No. 13-0519-CG-B, 2014 WL 7012710, at *10 (S.D. Ala. Dec. 12, 2014) </w:t>
      </w:r>
      <w:r>
        <w:rPr>
          <w:rFonts w:eastAsia="Times New Roman"/>
          <w:szCs w:val="24"/>
        </w:rPr>
        <w:t>(compiling case law</w:t>
      </w:r>
      <w:r w:rsidR="005D4ED4">
        <w:rPr>
          <w:rFonts w:eastAsia="Times New Roman"/>
          <w:szCs w:val="24"/>
        </w:rPr>
        <w:t>)</w:t>
      </w:r>
      <w:r w:rsidR="004B6F8A">
        <w:rPr>
          <w:rFonts w:eastAsia="Times New Roman"/>
          <w:szCs w:val="24"/>
        </w:rPr>
        <w:t xml:space="preserve">; </w:t>
      </w:r>
      <w:r w:rsidR="004B6F8A" w:rsidRPr="000534A9">
        <w:rPr>
          <w:rFonts w:eastAsia="Times New Roman"/>
          <w:i/>
          <w:szCs w:val="24"/>
        </w:rPr>
        <w:t>see also</w:t>
      </w:r>
      <w:r w:rsidR="004B6F8A">
        <w:rPr>
          <w:rFonts w:eastAsia="Times New Roman"/>
          <w:szCs w:val="24"/>
        </w:rPr>
        <w:t xml:space="preserve"> </w:t>
      </w:r>
      <w:r w:rsidR="000534A9" w:rsidRPr="000534A9">
        <w:rPr>
          <w:rFonts w:eastAsia="Times New Roman" w:cs="Times New Roman"/>
          <w:i/>
          <w:iCs/>
          <w:szCs w:val="24"/>
        </w:rPr>
        <w:t>Hartford Bd. of Educ.,</w:t>
      </w:r>
      <w:r w:rsidR="00BB7140">
        <w:rPr>
          <w:rFonts w:eastAsia="Times New Roman" w:cs="Times New Roman"/>
          <w:szCs w:val="24"/>
        </w:rPr>
        <w:t xml:space="preserve"> 464 F.3d </w:t>
      </w:r>
      <w:r w:rsidR="00577CB6">
        <w:rPr>
          <w:rFonts w:eastAsia="Times New Roman" w:cs="Times New Roman"/>
          <w:szCs w:val="24"/>
        </w:rPr>
        <w:t>at 238-45</w:t>
      </w:r>
      <w:r w:rsidR="00577CB6" w:rsidRPr="000534A9">
        <w:rPr>
          <w:rFonts w:eastAsia="Times New Roman" w:cs="Times New Roman"/>
          <w:szCs w:val="24"/>
        </w:rPr>
        <w:t xml:space="preserve"> </w:t>
      </w:r>
      <w:r w:rsidR="000534A9" w:rsidRPr="000534A9">
        <w:rPr>
          <w:rFonts w:eastAsia="Times New Roman" w:cs="Times New Roman"/>
          <w:szCs w:val="24"/>
        </w:rPr>
        <w:t>(</w:t>
      </w:r>
      <w:r w:rsidR="000534A9">
        <w:rPr>
          <w:rFonts w:eastAsia="Times New Roman" w:cs="Times New Roman"/>
          <w:szCs w:val="24"/>
        </w:rPr>
        <w:t>P&amp;A right of access to facilities, students, and records</w:t>
      </w:r>
      <w:r w:rsidR="000534A9" w:rsidRPr="000534A9">
        <w:rPr>
          <w:rFonts w:eastAsia="Times New Roman" w:cs="Times New Roman"/>
          <w:szCs w:val="24"/>
        </w:rPr>
        <w:t>)</w:t>
      </w:r>
      <w:r w:rsidR="000534A9">
        <w:rPr>
          <w:rFonts w:eastAsia="Times New Roman" w:cs="Times New Roman"/>
          <w:szCs w:val="24"/>
        </w:rPr>
        <w:t xml:space="preserve">; </w:t>
      </w:r>
      <w:r w:rsidR="00577CB6" w:rsidRPr="000534A9">
        <w:rPr>
          <w:rFonts w:eastAsia="Times New Roman" w:cs="Times New Roman"/>
          <w:i/>
          <w:iCs/>
          <w:szCs w:val="24"/>
        </w:rPr>
        <w:t>Prot</w:t>
      </w:r>
      <w:r w:rsidR="00577CB6">
        <w:rPr>
          <w:rFonts w:eastAsia="Times New Roman" w:cs="Times New Roman"/>
          <w:i/>
          <w:iCs/>
          <w:szCs w:val="24"/>
        </w:rPr>
        <w:t>.</w:t>
      </w:r>
      <w:r w:rsidR="00577CB6" w:rsidRPr="000534A9">
        <w:rPr>
          <w:rFonts w:eastAsia="Times New Roman" w:cs="Times New Roman"/>
          <w:i/>
          <w:iCs/>
          <w:szCs w:val="24"/>
        </w:rPr>
        <w:t xml:space="preserve"> </w:t>
      </w:r>
      <w:r w:rsidR="000534A9" w:rsidRPr="000534A9">
        <w:rPr>
          <w:rFonts w:eastAsia="Times New Roman" w:cs="Times New Roman"/>
          <w:i/>
          <w:iCs/>
          <w:szCs w:val="24"/>
        </w:rPr>
        <w:t xml:space="preserve">&amp; Advocacy for </w:t>
      </w:r>
      <w:r w:rsidR="00577CB6" w:rsidRPr="000534A9">
        <w:rPr>
          <w:rFonts w:eastAsia="Times New Roman" w:cs="Times New Roman"/>
          <w:i/>
          <w:iCs/>
          <w:szCs w:val="24"/>
        </w:rPr>
        <w:t>Pers</w:t>
      </w:r>
      <w:r w:rsidR="00577CB6">
        <w:rPr>
          <w:rFonts w:eastAsia="Times New Roman" w:cs="Times New Roman"/>
          <w:i/>
          <w:iCs/>
          <w:szCs w:val="24"/>
        </w:rPr>
        <w:t>.</w:t>
      </w:r>
      <w:r w:rsidR="00577CB6" w:rsidRPr="000534A9">
        <w:rPr>
          <w:rFonts w:eastAsia="Times New Roman" w:cs="Times New Roman"/>
          <w:i/>
          <w:iCs/>
          <w:szCs w:val="24"/>
        </w:rPr>
        <w:t xml:space="preserve"> </w:t>
      </w:r>
      <w:r w:rsidR="000534A9" w:rsidRPr="000534A9">
        <w:rPr>
          <w:rFonts w:eastAsia="Times New Roman" w:cs="Times New Roman"/>
          <w:i/>
          <w:iCs/>
          <w:szCs w:val="24"/>
        </w:rPr>
        <w:t xml:space="preserve">with Disabilities v. Mental Health &amp; Addiction &amp; Advocacy </w:t>
      </w:r>
      <w:proofErr w:type="spellStart"/>
      <w:r w:rsidR="000534A9" w:rsidRPr="000534A9">
        <w:rPr>
          <w:rFonts w:eastAsia="Times New Roman" w:cs="Times New Roman"/>
          <w:i/>
          <w:iCs/>
          <w:szCs w:val="24"/>
        </w:rPr>
        <w:t>Servs</w:t>
      </w:r>
      <w:proofErr w:type="spellEnd"/>
      <w:r w:rsidR="000534A9" w:rsidRPr="000534A9">
        <w:rPr>
          <w:rFonts w:eastAsia="Times New Roman" w:cs="Times New Roman"/>
          <w:i/>
          <w:iCs/>
          <w:szCs w:val="24"/>
        </w:rPr>
        <w:t>.,</w:t>
      </w:r>
      <w:r w:rsidR="000534A9" w:rsidRPr="000534A9">
        <w:rPr>
          <w:rFonts w:eastAsia="Times New Roman" w:cs="Times New Roman"/>
          <w:szCs w:val="24"/>
        </w:rPr>
        <w:t xml:space="preserve"> 448 F.3d </w:t>
      </w:r>
      <w:r w:rsidR="00577CB6">
        <w:rPr>
          <w:rFonts w:eastAsia="Times New Roman" w:cs="Times New Roman"/>
          <w:szCs w:val="24"/>
        </w:rPr>
        <w:t>1</w:t>
      </w:r>
      <w:r w:rsidR="00B746CC">
        <w:rPr>
          <w:rFonts w:eastAsia="Times New Roman" w:cs="Times New Roman"/>
          <w:szCs w:val="24"/>
        </w:rPr>
        <w:t>1</w:t>
      </w:r>
      <w:r w:rsidR="00577CB6">
        <w:rPr>
          <w:rFonts w:eastAsia="Times New Roman" w:cs="Times New Roman"/>
          <w:szCs w:val="24"/>
        </w:rPr>
        <w:t>9, 124-28</w:t>
      </w:r>
      <w:r w:rsidR="00577CB6" w:rsidRPr="000534A9">
        <w:rPr>
          <w:rFonts w:eastAsia="Times New Roman" w:cs="Times New Roman"/>
          <w:szCs w:val="24"/>
        </w:rPr>
        <w:t xml:space="preserve"> </w:t>
      </w:r>
      <w:r w:rsidR="000534A9" w:rsidRPr="000534A9">
        <w:rPr>
          <w:rFonts w:eastAsia="Times New Roman" w:cs="Times New Roman"/>
          <w:szCs w:val="24"/>
        </w:rPr>
        <w:t>(2d Cir.</w:t>
      </w:r>
      <w:r w:rsidR="00F84989">
        <w:rPr>
          <w:rFonts w:eastAsia="Times New Roman" w:cs="Times New Roman"/>
          <w:szCs w:val="24"/>
        </w:rPr>
        <w:t xml:space="preserve"> </w:t>
      </w:r>
      <w:r w:rsidR="000534A9" w:rsidRPr="000534A9">
        <w:rPr>
          <w:rFonts w:eastAsia="Times New Roman" w:cs="Times New Roman"/>
          <w:szCs w:val="24"/>
        </w:rPr>
        <w:t>2006) (</w:t>
      </w:r>
      <w:r w:rsidR="000534A9">
        <w:rPr>
          <w:rFonts w:eastAsia="Times New Roman" w:cs="Times New Roman"/>
          <w:szCs w:val="24"/>
        </w:rPr>
        <w:t xml:space="preserve">P&amp;A right of access to </w:t>
      </w:r>
      <w:r w:rsidR="000534A9" w:rsidRPr="000534A9">
        <w:rPr>
          <w:rFonts w:eastAsia="Times New Roman" w:cs="Times New Roman"/>
          <w:szCs w:val="24"/>
        </w:rPr>
        <w:t>records);</w:t>
      </w:r>
      <w:r w:rsidR="000534A9" w:rsidRPr="000534A9">
        <w:rPr>
          <w:rFonts w:eastAsia="Times New Roman" w:cs="Times New Roman"/>
          <w:i/>
          <w:iCs/>
          <w:szCs w:val="24"/>
        </w:rPr>
        <w:t xml:space="preserve"> </w:t>
      </w:r>
      <w:r w:rsidR="00F84989" w:rsidRPr="000534A9">
        <w:rPr>
          <w:rFonts w:eastAsia="Times New Roman" w:cs="Times New Roman"/>
          <w:i/>
          <w:iCs/>
          <w:szCs w:val="24"/>
        </w:rPr>
        <w:t xml:space="preserve">Ind. Protection &amp; Advocacy </w:t>
      </w:r>
      <w:proofErr w:type="spellStart"/>
      <w:r w:rsidR="00F84989" w:rsidRPr="000534A9">
        <w:rPr>
          <w:rFonts w:eastAsia="Times New Roman" w:cs="Times New Roman"/>
          <w:i/>
          <w:iCs/>
          <w:szCs w:val="24"/>
        </w:rPr>
        <w:t>Servs</w:t>
      </w:r>
      <w:proofErr w:type="spellEnd"/>
      <w:r w:rsidR="00F84989" w:rsidRPr="000534A9">
        <w:rPr>
          <w:rFonts w:eastAsia="Times New Roman" w:cs="Times New Roman"/>
          <w:i/>
          <w:iCs/>
          <w:szCs w:val="24"/>
        </w:rPr>
        <w:t xml:space="preserve">. </w:t>
      </w:r>
      <w:proofErr w:type="gramStart"/>
      <w:r w:rsidR="00F84989" w:rsidRPr="000534A9">
        <w:rPr>
          <w:rFonts w:eastAsia="Times New Roman" w:cs="Times New Roman"/>
          <w:i/>
          <w:iCs/>
          <w:szCs w:val="24"/>
        </w:rPr>
        <w:t>v</w:t>
      </w:r>
      <w:proofErr w:type="gramEnd"/>
      <w:r w:rsidR="00F84989" w:rsidRPr="000534A9">
        <w:rPr>
          <w:rFonts w:eastAsia="Times New Roman" w:cs="Times New Roman"/>
          <w:i/>
          <w:iCs/>
          <w:szCs w:val="24"/>
        </w:rPr>
        <w:t xml:space="preserve">. Ind. Family &amp; Soc. </w:t>
      </w:r>
      <w:proofErr w:type="spellStart"/>
      <w:r w:rsidR="00F84989" w:rsidRPr="000534A9">
        <w:rPr>
          <w:rFonts w:eastAsia="Times New Roman" w:cs="Times New Roman"/>
          <w:i/>
          <w:iCs/>
          <w:szCs w:val="24"/>
        </w:rPr>
        <w:t>Servs</w:t>
      </w:r>
      <w:proofErr w:type="spellEnd"/>
      <w:r w:rsidR="00F84989" w:rsidRPr="000534A9">
        <w:rPr>
          <w:rFonts w:eastAsia="Times New Roman" w:cs="Times New Roman"/>
          <w:i/>
          <w:iCs/>
          <w:szCs w:val="24"/>
        </w:rPr>
        <w:t xml:space="preserve">. </w:t>
      </w:r>
      <w:proofErr w:type="gramStart"/>
      <w:r w:rsidR="00F84989" w:rsidRPr="000534A9">
        <w:rPr>
          <w:rFonts w:eastAsia="Times New Roman" w:cs="Times New Roman"/>
          <w:i/>
          <w:iCs/>
          <w:szCs w:val="24"/>
        </w:rPr>
        <w:t>Admin.,</w:t>
      </w:r>
      <w:r w:rsidR="00F84989" w:rsidRPr="000534A9">
        <w:rPr>
          <w:rFonts w:eastAsia="Times New Roman" w:cs="Times New Roman"/>
          <w:szCs w:val="24"/>
        </w:rPr>
        <w:t xml:space="preserve"> 603 F.3d </w:t>
      </w:r>
      <w:r w:rsidR="00577CB6">
        <w:rPr>
          <w:rFonts w:eastAsia="Times New Roman" w:cs="Times New Roman"/>
          <w:szCs w:val="24"/>
        </w:rPr>
        <w:t>at 375</w:t>
      </w:r>
      <w:r w:rsidR="00F84989" w:rsidRPr="000534A9">
        <w:rPr>
          <w:rFonts w:eastAsia="Times New Roman" w:cs="Times New Roman"/>
          <w:szCs w:val="24"/>
        </w:rPr>
        <w:t>, (7th Cir.2010) (</w:t>
      </w:r>
      <w:r w:rsidR="00F84989">
        <w:rPr>
          <w:rFonts w:eastAsia="Times New Roman" w:cs="Times New Roman"/>
          <w:szCs w:val="24"/>
        </w:rPr>
        <w:t>P&amp;A right of access to records</w:t>
      </w:r>
      <w:r w:rsidR="00F84989" w:rsidRPr="000534A9">
        <w:rPr>
          <w:rFonts w:eastAsia="Times New Roman" w:cs="Times New Roman"/>
          <w:szCs w:val="24"/>
        </w:rPr>
        <w:t>)</w:t>
      </w:r>
      <w:r w:rsidR="00F84989">
        <w:rPr>
          <w:rFonts w:eastAsia="Times New Roman" w:cs="Times New Roman"/>
          <w:szCs w:val="24"/>
        </w:rPr>
        <w:t xml:space="preserve">; </w:t>
      </w:r>
      <w:r w:rsidR="001B4FDF">
        <w:rPr>
          <w:rFonts w:eastAsia="Times New Roman" w:cs="Times New Roman"/>
          <w:i/>
          <w:iCs/>
          <w:szCs w:val="24"/>
        </w:rPr>
        <w:t>Wis. Dep’</w:t>
      </w:r>
      <w:r w:rsidR="00F84989" w:rsidRPr="000534A9">
        <w:rPr>
          <w:rFonts w:eastAsia="Times New Roman" w:cs="Times New Roman"/>
          <w:i/>
          <w:iCs/>
          <w:szCs w:val="24"/>
        </w:rPr>
        <w:t>t of Pub.</w:t>
      </w:r>
      <w:proofErr w:type="gramEnd"/>
      <w:r w:rsidR="00F84989" w:rsidRPr="000534A9">
        <w:rPr>
          <w:rFonts w:eastAsia="Times New Roman" w:cs="Times New Roman"/>
          <w:i/>
          <w:iCs/>
          <w:szCs w:val="24"/>
        </w:rPr>
        <w:t xml:space="preserve"> </w:t>
      </w:r>
      <w:proofErr w:type="gramStart"/>
      <w:r w:rsidR="00F84989" w:rsidRPr="000534A9">
        <w:rPr>
          <w:rFonts w:eastAsia="Times New Roman" w:cs="Times New Roman"/>
          <w:i/>
          <w:iCs/>
          <w:szCs w:val="24"/>
        </w:rPr>
        <w:t>Instruction,</w:t>
      </w:r>
      <w:r w:rsidR="00F84989" w:rsidRPr="000534A9">
        <w:rPr>
          <w:rFonts w:eastAsia="Times New Roman" w:cs="Times New Roman"/>
          <w:szCs w:val="24"/>
        </w:rPr>
        <w:t xml:space="preserve"> 463 F.3d </w:t>
      </w:r>
      <w:r w:rsidR="00BB7140">
        <w:rPr>
          <w:rFonts w:eastAsia="Times New Roman" w:cs="Times New Roman"/>
          <w:szCs w:val="24"/>
        </w:rPr>
        <w:t>at</w:t>
      </w:r>
      <w:r w:rsidR="00F84989" w:rsidRPr="000534A9">
        <w:rPr>
          <w:rFonts w:eastAsia="Times New Roman" w:cs="Times New Roman"/>
          <w:szCs w:val="24"/>
        </w:rPr>
        <w:t xml:space="preserve"> 725 </w:t>
      </w:r>
      <w:r w:rsidR="00F84989">
        <w:rPr>
          <w:rFonts w:eastAsia="Times New Roman" w:cs="Times New Roman"/>
          <w:szCs w:val="24"/>
        </w:rPr>
        <w:t xml:space="preserve">(P&amp;A right of access to student records); </w:t>
      </w:r>
      <w:r w:rsidR="00F84989" w:rsidRPr="000534A9">
        <w:rPr>
          <w:rFonts w:eastAsia="Times New Roman" w:cs="Times New Roman"/>
          <w:i/>
          <w:iCs/>
          <w:szCs w:val="24"/>
        </w:rPr>
        <w:t xml:space="preserve">Mo. </w:t>
      </w:r>
      <w:r w:rsidR="00577CB6" w:rsidRPr="000534A9">
        <w:rPr>
          <w:rFonts w:eastAsia="Times New Roman" w:cs="Times New Roman"/>
          <w:i/>
          <w:iCs/>
          <w:szCs w:val="24"/>
        </w:rPr>
        <w:t>Prot</w:t>
      </w:r>
      <w:r w:rsidR="00577CB6">
        <w:rPr>
          <w:rFonts w:eastAsia="Times New Roman" w:cs="Times New Roman"/>
          <w:i/>
          <w:iCs/>
          <w:szCs w:val="24"/>
        </w:rPr>
        <w:t>.</w:t>
      </w:r>
      <w:r w:rsidR="00577CB6" w:rsidRPr="000534A9">
        <w:rPr>
          <w:rFonts w:eastAsia="Times New Roman" w:cs="Times New Roman"/>
          <w:i/>
          <w:iCs/>
          <w:szCs w:val="24"/>
        </w:rPr>
        <w:t xml:space="preserve"> </w:t>
      </w:r>
      <w:r w:rsidR="00F84989" w:rsidRPr="000534A9">
        <w:rPr>
          <w:rFonts w:eastAsia="Times New Roman" w:cs="Times New Roman"/>
          <w:i/>
          <w:iCs/>
          <w:szCs w:val="24"/>
        </w:rPr>
        <w:t xml:space="preserve">&amp; Advocacy </w:t>
      </w:r>
      <w:proofErr w:type="spellStart"/>
      <w:r w:rsidR="00F84989" w:rsidRPr="000534A9">
        <w:rPr>
          <w:rFonts w:eastAsia="Times New Roman" w:cs="Times New Roman"/>
          <w:i/>
          <w:iCs/>
          <w:szCs w:val="24"/>
        </w:rPr>
        <w:t>Servs</w:t>
      </w:r>
      <w:proofErr w:type="spellEnd"/>
      <w:r w:rsidR="00F84989" w:rsidRPr="000534A9">
        <w:rPr>
          <w:rFonts w:eastAsia="Times New Roman" w:cs="Times New Roman"/>
          <w:i/>
          <w:iCs/>
          <w:szCs w:val="24"/>
        </w:rPr>
        <w:t>.</w:t>
      </w:r>
      <w:proofErr w:type="gramEnd"/>
      <w:r w:rsidR="00F84989" w:rsidRPr="000534A9">
        <w:rPr>
          <w:rFonts w:eastAsia="Times New Roman" w:cs="Times New Roman"/>
          <w:i/>
          <w:iCs/>
          <w:szCs w:val="24"/>
        </w:rPr>
        <w:t xml:space="preserve"> </w:t>
      </w:r>
      <w:proofErr w:type="gramStart"/>
      <w:r w:rsidR="00F84989" w:rsidRPr="000534A9">
        <w:rPr>
          <w:rFonts w:eastAsia="Times New Roman" w:cs="Times New Roman"/>
          <w:i/>
          <w:iCs/>
          <w:szCs w:val="24"/>
        </w:rPr>
        <w:t>v</w:t>
      </w:r>
      <w:proofErr w:type="gramEnd"/>
      <w:r w:rsidR="00F84989" w:rsidRPr="000534A9">
        <w:rPr>
          <w:rFonts w:eastAsia="Times New Roman" w:cs="Times New Roman"/>
          <w:i/>
          <w:iCs/>
          <w:szCs w:val="24"/>
        </w:rPr>
        <w:t>. Mo. Dep</w:t>
      </w:r>
      <w:r w:rsidR="001B4FDF">
        <w:rPr>
          <w:rFonts w:eastAsia="Times New Roman" w:cs="Times New Roman"/>
          <w:i/>
          <w:iCs/>
          <w:szCs w:val="24"/>
        </w:rPr>
        <w:t>’</w:t>
      </w:r>
      <w:r w:rsidR="00F84989" w:rsidRPr="000534A9">
        <w:rPr>
          <w:rFonts w:eastAsia="Times New Roman" w:cs="Times New Roman"/>
          <w:i/>
          <w:iCs/>
          <w:szCs w:val="24"/>
        </w:rPr>
        <w:t>t of Mental Health,</w:t>
      </w:r>
      <w:r w:rsidR="00F84989">
        <w:rPr>
          <w:rFonts w:eastAsia="Times New Roman" w:cs="Times New Roman"/>
          <w:szCs w:val="24"/>
        </w:rPr>
        <w:t xml:space="preserve"> 447 F.3d 1021</w:t>
      </w:r>
      <w:r w:rsidR="00577CB6">
        <w:rPr>
          <w:rFonts w:eastAsia="Times New Roman" w:cs="Times New Roman"/>
          <w:szCs w:val="24"/>
        </w:rPr>
        <w:t>, 1022-24</w:t>
      </w:r>
      <w:r w:rsidR="00F84989">
        <w:rPr>
          <w:rFonts w:eastAsia="Times New Roman" w:cs="Times New Roman"/>
          <w:szCs w:val="24"/>
        </w:rPr>
        <w:t xml:space="preserve"> (8th Cir.2006)</w:t>
      </w:r>
      <w:r w:rsidR="00577CB6">
        <w:rPr>
          <w:rFonts w:eastAsia="Times New Roman" w:cs="Times New Roman"/>
          <w:szCs w:val="24"/>
        </w:rPr>
        <w:t xml:space="preserve"> </w:t>
      </w:r>
      <w:r w:rsidR="00F84989">
        <w:rPr>
          <w:rFonts w:eastAsia="Times New Roman" w:cs="Times New Roman"/>
          <w:szCs w:val="24"/>
        </w:rPr>
        <w:t xml:space="preserve">(P&amp;A right of access to records); </w:t>
      </w:r>
      <w:r w:rsidR="00F84989" w:rsidRPr="000534A9">
        <w:rPr>
          <w:rFonts w:eastAsia="Times New Roman" w:cs="Times New Roman"/>
          <w:i/>
          <w:iCs/>
          <w:szCs w:val="24"/>
        </w:rPr>
        <w:t xml:space="preserve">Pa. Protection &amp; Advocacy, Inc. v. </w:t>
      </w:r>
      <w:proofErr w:type="spellStart"/>
      <w:r w:rsidR="00F84989" w:rsidRPr="000534A9">
        <w:rPr>
          <w:rFonts w:eastAsia="Times New Roman" w:cs="Times New Roman"/>
          <w:i/>
          <w:iCs/>
          <w:szCs w:val="24"/>
        </w:rPr>
        <w:t>Houstoun</w:t>
      </w:r>
      <w:proofErr w:type="spellEnd"/>
      <w:r w:rsidR="00F84989" w:rsidRPr="000534A9">
        <w:rPr>
          <w:rFonts w:eastAsia="Times New Roman" w:cs="Times New Roman"/>
          <w:i/>
          <w:iCs/>
          <w:szCs w:val="24"/>
        </w:rPr>
        <w:t>,</w:t>
      </w:r>
      <w:r w:rsidR="00F84989" w:rsidRPr="000534A9">
        <w:rPr>
          <w:rFonts w:eastAsia="Times New Roman" w:cs="Times New Roman"/>
          <w:szCs w:val="24"/>
        </w:rPr>
        <w:t xml:space="preserve"> 228 F.3d 423</w:t>
      </w:r>
      <w:r w:rsidR="00577CB6">
        <w:rPr>
          <w:rFonts w:eastAsia="Times New Roman" w:cs="Times New Roman"/>
          <w:szCs w:val="24"/>
        </w:rPr>
        <w:t>, 426-28</w:t>
      </w:r>
      <w:r w:rsidR="00F84989" w:rsidRPr="000534A9">
        <w:rPr>
          <w:rFonts w:eastAsia="Times New Roman" w:cs="Times New Roman"/>
          <w:szCs w:val="24"/>
        </w:rPr>
        <w:t xml:space="preserve"> (3d Cir.2000) </w:t>
      </w:r>
      <w:r w:rsidR="00F84989">
        <w:rPr>
          <w:rFonts w:eastAsia="Times New Roman" w:cs="Times New Roman"/>
          <w:szCs w:val="24"/>
        </w:rPr>
        <w:t xml:space="preserve">(P&amp;A right of access to records). </w:t>
      </w:r>
      <w:proofErr w:type="gramStart"/>
      <w:r w:rsidR="00F84989" w:rsidRPr="00F84989">
        <w:rPr>
          <w:rFonts w:eastAsia="Times New Roman" w:cs="Times New Roman"/>
          <w:i/>
          <w:szCs w:val="24"/>
        </w:rPr>
        <w:t>Cf.</w:t>
      </w:r>
      <w:r w:rsidR="00F84989">
        <w:rPr>
          <w:rFonts w:eastAsia="Times New Roman" w:cs="Times New Roman"/>
          <w:szCs w:val="24"/>
        </w:rPr>
        <w:t xml:space="preserve"> </w:t>
      </w:r>
      <w:r w:rsidR="000534A9" w:rsidRPr="000534A9">
        <w:rPr>
          <w:rFonts w:eastAsia="Times New Roman" w:cs="Times New Roman"/>
          <w:i/>
          <w:iCs/>
          <w:szCs w:val="24"/>
        </w:rPr>
        <w:t>Anchorage Sch. Dist.,</w:t>
      </w:r>
      <w:r w:rsidR="000534A9" w:rsidRPr="000534A9">
        <w:rPr>
          <w:rFonts w:eastAsia="Times New Roman" w:cs="Times New Roman"/>
          <w:szCs w:val="24"/>
        </w:rPr>
        <w:t xml:space="preserve"> 581 F.3d 936</w:t>
      </w:r>
      <w:r w:rsidR="00577CB6">
        <w:rPr>
          <w:rFonts w:eastAsia="Times New Roman" w:cs="Times New Roman"/>
          <w:szCs w:val="24"/>
        </w:rPr>
        <w:t>, 938-39</w:t>
      </w:r>
      <w:r w:rsidR="000534A9" w:rsidRPr="000534A9">
        <w:rPr>
          <w:rFonts w:eastAsia="Times New Roman" w:cs="Times New Roman"/>
          <w:szCs w:val="24"/>
        </w:rPr>
        <w:t xml:space="preserve"> </w:t>
      </w:r>
      <w:r w:rsidR="000534A9">
        <w:rPr>
          <w:rFonts w:eastAsia="Times New Roman" w:cs="Times New Roman"/>
          <w:szCs w:val="24"/>
        </w:rPr>
        <w:t xml:space="preserve">(P&amp;A right </w:t>
      </w:r>
      <w:r w:rsidR="00F84989">
        <w:rPr>
          <w:rFonts w:eastAsia="Times New Roman" w:cs="Times New Roman"/>
          <w:szCs w:val="24"/>
        </w:rPr>
        <w:t>of</w:t>
      </w:r>
      <w:r w:rsidR="000534A9">
        <w:rPr>
          <w:rFonts w:eastAsia="Times New Roman" w:cs="Times New Roman"/>
          <w:szCs w:val="24"/>
        </w:rPr>
        <w:t xml:space="preserve"> access </w:t>
      </w:r>
      <w:r w:rsidR="00F84989">
        <w:rPr>
          <w:rFonts w:eastAsia="Times New Roman" w:cs="Times New Roman"/>
          <w:szCs w:val="24"/>
        </w:rPr>
        <w:t xml:space="preserve">to </w:t>
      </w:r>
      <w:r w:rsidR="000534A9">
        <w:rPr>
          <w:rFonts w:eastAsia="Times New Roman" w:cs="Times New Roman"/>
          <w:szCs w:val="24"/>
        </w:rPr>
        <w:t>student records under DD Act)</w:t>
      </w:r>
      <w:r w:rsidR="00F84989">
        <w:rPr>
          <w:rFonts w:eastAsia="Times New Roman"/>
          <w:szCs w:val="24"/>
        </w:rPr>
        <w:t>.</w:t>
      </w:r>
      <w:proofErr w:type="gramEnd"/>
    </w:p>
    <w:p w:rsidR="000E00FD" w:rsidRDefault="0053756D" w:rsidP="009F7298">
      <w:pPr>
        <w:pStyle w:val="ListParagraph"/>
        <w:numPr>
          <w:ilvl w:val="0"/>
          <w:numId w:val="13"/>
        </w:numPr>
        <w:spacing w:line="240" w:lineRule="auto"/>
        <w:jc w:val="left"/>
        <w:rPr>
          <w:rFonts w:eastAsia="Times New Roman" w:cs="Times New Roman"/>
          <w:i/>
          <w:color w:val="000000"/>
          <w:szCs w:val="24"/>
        </w:rPr>
      </w:pPr>
      <w:r w:rsidRPr="00C96F30">
        <w:rPr>
          <w:rFonts w:eastAsia="Times New Roman" w:cs="Times New Roman"/>
          <w:i/>
          <w:color w:val="000000"/>
          <w:szCs w:val="24"/>
        </w:rPr>
        <w:t>The P&amp;A has exclusive authority to determine when investigation is appropriate.</w:t>
      </w:r>
    </w:p>
    <w:p w:rsidR="009F7298" w:rsidRPr="00C96F30" w:rsidRDefault="009F7298" w:rsidP="009F7298">
      <w:pPr>
        <w:pStyle w:val="ListParagraph"/>
        <w:spacing w:line="240" w:lineRule="auto"/>
        <w:ind w:left="1080"/>
        <w:jc w:val="left"/>
        <w:rPr>
          <w:rFonts w:eastAsia="Times New Roman" w:cs="Times New Roman"/>
          <w:i/>
          <w:color w:val="000000"/>
          <w:szCs w:val="24"/>
        </w:rPr>
      </w:pPr>
    </w:p>
    <w:p w:rsidR="00F974CE" w:rsidRDefault="008E7F48">
      <w:pPr>
        <w:ind w:firstLine="720"/>
        <w:jc w:val="left"/>
        <w:rPr>
          <w:rFonts w:eastAsia="Times New Roman" w:cs="Times New Roman"/>
          <w:szCs w:val="24"/>
        </w:rPr>
      </w:pPr>
      <w:r w:rsidRPr="002C1626">
        <w:rPr>
          <w:rFonts w:eastAsia="Times New Roman" w:cs="Times New Roman"/>
          <w:color w:val="000000"/>
          <w:szCs w:val="24"/>
        </w:rPr>
        <w:t xml:space="preserve">The </w:t>
      </w:r>
      <w:r>
        <w:rPr>
          <w:rFonts w:eastAsia="Times New Roman" w:cs="Times New Roman"/>
          <w:color w:val="000000"/>
          <w:szCs w:val="24"/>
        </w:rPr>
        <w:t>PAIMI Act</w:t>
      </w:r>
      <w:r w:rsidRPr="002C1626">
        <w:rPr>
          <w:rFonts w:eastAsia="Times New Roman" w:cs="Times New Roman"/>
          <w:color w:val="000000"/>
          <w:szCs w:val="24"/>
        </w:rPr>
        <w:t xml:space="preserve"> provides authority to P&amp;</w:t>
      </w:r>
      <w:proofErr w:type="gramStart"/>
      <w:r w:rsidRPr="002C1626">
        <w:rPr>
          <w:rFonts w:eastAsia="Times New Roman" w:cs="Times New Roman"/>
          <w:color w:val="000000"/>
          <w:szCs w:val="24"/>
        </w:rPr>
        <w:t>As</w:t>
      </w:r>
      <w:proofErr w:type="gramEnd"/>
      <w:r w:rsidRPr="002C1626">
        <w:rPr>
          <w:rFonts w:eastAsia="Times New Roman" w:cs="Times New Roman"/>
          <w:color w:val="000000"/>
          <w:szCs w:val="24"/>
        </w:rPr>
        <w:t xml:space="preserve"> to “</w:t>
      </w:r>
      <w:r w:rsidRPr="002C1626">
        <w:rPr>
          <w:rFonts w:eastAsia="Times New Roman" w:cs="Times New Roman"/>
          <w:szCs w:val="24"/>
        </w:rPr>
        <w:t>investigate incidents of abuse and neglect of individuals with mental illness if the incidents are reported to the system or if there is probable cause to believe that the incidents occurred</w:t>
      </w:r>
      <w:r w:rsidR="005A08CA">
        <w:rPr>
          <w:rFonts w:eastAsia="Times New Roman" w:cs="Times New Roman"/>
          <w:szCs w:val="24"/>
        </w:rPr>
        <w:t xml:space="preserve">.” </w:t>
      </w:r>
      <w:proofErr w:type="gramStart"/>
      <w:r w:rsidRPr="002C1626">
        <w:rPr>
          <w:rFonts w:eastAsia="Times New Roman" w:cs="Times New Roman"/>
          <w:szCs w:val="24"/>
        </w:rPr>
        <w:t>42 U.S.C.</w:t>
      </w:r>
      <w:proofErr w:type="gramEnd"/>
      <w:r w:rsidRPr="002C1626">
        <w:rPr>
          <w:rFonts w:eastAsia="Times New Roman" w:cs="Times New Roman"/>
          <w:szCs w:val="24"/>
        </w:rPr>
        <w:t xml:space="preserve"> </w:t>
      </w:r>
    </w:p>
    <w:p w:rsidR="001B4FDF" w:rsidRDefault="008E7F48" w:rsidP="00F974CE">
      <w:pPr>
        <w:jc w:val="left"/>
        <w:rPr>
          <w:rFonts w:eastAsia="Times New Roman" w:cs="Times New Roman"/>
          <w:szCs w:val="24"/>
        </w:rPr>
      </w:pPr>
      <w:r w:rsidRPr="002C1626">
        <w:rPr>
          <w:rFonts w:eastAsia="Times New Roman" w:cs="Times New Roman"/>
          <w:szCs w:val="24"/>
        </w:rPr>
        <w:t>§ 10801</w:t>
      </w:r>
      <w:r w:rsidR="00577CB6">
        <w:rPr>
          <w:rFonts w:eastAsia="Times New Roman" w:cs="Times New Roman"/>
          <w:szCs w:val="24"/>
        </w:rPr>
        <w:t>(b</w:t>
      </w:r>
      <w:proofErr w:type="gramStart"/>
      <w:r w:rsidR="00577CB6">
        <w:rPr>
          <w:rFonts w:eastAsia="Times New Roman" w:cs="Times New Roman"/>
          <w:szCs w:val="24"/>
        </w:rPr>
        <w:t>)(</w:t>
      </w:r>
      <w:proofErr w:type="gramEnd"/>
      <w:r w:rsidR="00577CB6">
        <w:rPr>
          <w:rFonts w:eastAsia="Times New Roman" w:cs="Times New Roman"/>
          <w:szCs w:val="24"/>
        </w:rPr>
        <w:t>2)(B)</w:t>
      </w:r>
      <w:r w:rsidRPr="002C1626">
        <w:rPr>
          <w:rFonts w:eastAsia="Times New Roman" w:cs="Times New Roman"/>
          <w:szCs w:val="24"/>
        </w:rPr>
        <w:t xml:space="preserve">; </w:t>
      </w:r>
      <w:r w:rsidRPr="002C1626">
        <w:rPr>
          <w:rFonts w:eastAsia="Times New Roman" w:cs="Times New Roman"/>
          <w:i/>
          <w:szCs w:val="24"/>
        </w:rPr>
        <w:t>see also</w:t>
      </w:r>
      <w:r w:rsidRPr="002C1626">
        <w:rPr>
          <w:rFonts w:eastAsia="Times New Roman" w:cs="Times New Roman"/>
          <w:szCs w:val="24"/>
        </w:rPr>
        <w:t xml:space="preserve"> § 10805(a)(</w:t>
      </w:r>
      <w:r w:rsidR="00A624C4">
        <w:rPr>
          <w:rFonts w:eastAsia="Times New Roman" w:cs="Times New Roman"/>
          <w:szCs w:val="24"/>
        </w:rPr>
        <w:t>1</w:t>
      </w:r>
      <w:r w:rsidRPr="002C1626">
        <w:rPr>
          <w:rFonts w:eastAsia="Times New Roman" w:cs="Times New Roman"/>
          <w:szCs w:val="24"/>
        </w:rPr>
        <w:t>)(</w:t>
      </w:r>
      <w:r w:rsidR="00A624C4">
        <w:rPr>
          <w:rFonts w:eastAsia="Times New Roman" w:cs="Times New Roman"/>
          <w:szCs w:val="24"/>
        </w:rPr>
        <w:t>A</w:t>
      </w:r>
      <w:r w:rsidRPr="002C1626">
        <w:rPr>
          <w:rFonts w:eastAsia="Times New Roman" w:cs="Times New Roman"/>
          <w:szCs w:val="24"/>
        </w:rPr>
        <w:t>).</w:t>
      </w:r>
      <w:r>
        <w:rPr>
          <w:rFonts w:eastAsia="Times New Roman" w:cs="Times New Roman"/>
          <w:szCs w:val="24"/>
        </w:rPr>
        <w:t xml:space="preserve"> </w:t>
      </w:r>
      <w:r w:rsidRPr="008E7F48">
        <w:rPr>
          <w:rFonts w:eastAsia="Times New Roman" w:cs="Times New Roman"/>
          <w:szCs w:val="24"/>
        </w:rPr>
        <w:t xml:space="preserve">When a P&amp;A requests access to a facility to investigate an incident of abuse and neglect, “such access shall be afforded” when  </w:t>
      </w:r>
    </w:p>
    <w:p w:rsidR="008E7F48" w:rsidRPr="008E7F48" w:rsidRDefault="008E7F48" w:rsidP="008E7F48">
      <w:pPr>
        <w:pStyle w:val="ListParagraph"/>
        <w:spacing w:line="240" w:lineRule="auto"/>
        <w:ind w:left="1080" w:right="720"/>
        <w:rPr>
          <w:rFonts w:eastAsia="Times New Roman" w:cs="Times New Roman"/>
          <w:szCs w:val="24"/>
        </w:rPr>
      </w:pPr>
      <w:r w:rsidRPr="008E7F48">
        <w:rPr>
          <w:rFonts w:eastAsia="Times New Roman" w:cs="Times New Roman"/>
          <w:szCs w:val="24"/>
        </w:rPr>
        <w:t>(1) An incident is reported or a complaint is made to the P&amp;A system;</w:t>
      </w:r>
    </w:p>
    <w:p w:rsidR="008E7F48" w:rsidRPr="008E7F48" w:rsidRDefault="008E7F48" w:rsidP="008E7F48">
      <w:pPr>
        <w:pStyle w:val="ListParagraph"/>
        <w:spacing w:line="240" w:lineRule="auto"/>
        <w:ind w:left="1080" w:right="720"/>
        <w:rPr>
          <w:rFonts w:eastAsia="Times New Roman" w:cs="Times New Roman"/>
          <w:szCs w:val="24"/>
        </w:rPr>
      </w:pPr>
      <w:r w:rsidRPr="008E7F48">
        <w:rPr>
          <w:rFonts w:eastAsia="Times New Roman" w:cs="Times New Roman"/>
          <w:szCs w:val="24"/>
        </w:rPr>
        <w:t>(2) The P&amp;A system determines there is probable cause to believe that an incident has or may have occurred; or</w:t>
      </w:r>
    </w:p>
    <w:p w:rsidR="008E7F48" w:rsidRDefault="008E7F48" w:rsidP="008E7F48">
      <w:pPr>
        <w:pStyle w:val="ListParagraph"/>
        <w:spacing w:line="240" w:lineRule="auto"/>
        <w:ind w:left="1080" w:right="720"/>
        <w:rPr>
          <w:rFonts w:eastAsia="Times New Roman" w:cs="Times New Roman"/>
          <w:szCs w:val="24"/>
        </w:rPr>
      </w:pPr>
      <w:r w:rsidRPr="008E7F48">
        <w:rPr>
          <w:rFonts w:eastAsia="Times New Roman" w:cs="Times New Roman"/>
          <w:szCs w:val="24"/>
        </w:rPr>
        <w:t xml:space="preserve">(3) The P&amp;A system </w:t>
      </w:r>
      <w:proofErr w:type="gramStart"/>
      <w:r w:rsidRPr="008E7F48">
        <w:rPr>
          <w:rFonts w:eastAsia="Times New Roman" w:cs="Times New Roman"/>
          <w:szCs w:val="24"/>
        </w:rPr>
        <w:t>determines</w:t>
      </w:r>
      <w:proofErr w:type="gramEnd"/>
      <w:r w:rsidRPr="008E7F48">
        <w:rPr>
          <w:rFonts w:eastAsia="Times New Roman" w:cs="Times New Roman"/>
          <w:szCs w:val="24"/>
        </w:rPr>
        <w:t xml:space="preserve"> that there is or may be imminent danger of serious abuse or neglect of an individual with mental illness.</w:t>
      </w:r>
    </w:p>
    <w:p w:rsidR="008E7F48" w:rsidRPr="008E7F48" w:rsidRDefault="008E7F48" w:rsidP="008E7F48">
      <w:pPr>
        <w:pStyle w:val="ListParagraph"/>
        <w:spacing w:line="240" w:lineRule="auto"/>
        <w:ind w:left="1080" w:right="720"/>
        <w:rPr>
          <w:rFonts w:eastAsia="Times New Roman" w:cs="Times New Roman"/>
          <w:szCs w:val="24"/>
        </w:rPr>
      </w:pPr>
    </w:p>
    <w:p w:rsidR="001B4FDF" w:rsidRDefault="008E7F48">
      <w:pPr>
        <w:jc w:val="left"/>
        <w:rPr>
          <w:rFonts w:eastAsia="Times New Roman" w:cs="Times New Roman"/>
          <w:color w:val="000000"/>
          <w:szCs w:val="24"/>
        </w:rPr>
      </w:pPr>
      <w:proofErr w:type="gramStart"/>
      <w:r w:rsidRPr="001C5E76">
        <w:rPr>
          <w:rFonts w:eastAsia="Times New Roman" w:cs="Times New Roman"/>
          <w:szCs w:val="24"/>
        </w:rPr>
        <w:t>42 C.F.R. § 51.42</w:t>
      </w:r>
      <w:r w:rsidR="00577CB6">
        <w:rPr>
          <w:rFonts w:eastAsia="Times New Roman" w:cs="Times New Roman"/>
          <w:szCs w:val="24"/>
        </w:rPr>
        <w:t>(b)</w:t>
      </w:r>
      <w:r w:rsidR="001B4FDF">
        <w:rPr>
          <w:rFonts w:eastAsia="Times New Roman" w:cs="Times New Roman"/>
          <w:szCs w:val="24"/>
        </w:rPr>
        <w:t>.</w:t>
      </w:r>
      <w:proofErr w:type="gramEnd"/>
      <w:r w:rsidR="001B4FDF">
        <w:rPr>
          <w:rFonts w:eastAsia="Times New Roman" w:cs="Times New Roman"/>
          <w:szCs w:val="24"/>
        </w:rPr>
        <w:t xml:space="preserve"> </w:t>
      </w:r>
      <w:r>
        <w:rPr>
          <w:rFonts w:eastAsia="Times New Roman" w:cs="Times New Roman"/>
          <w:color w:val="000000"/>
          <w:szCs w:val="24"/>
        </w:rPr>
        <w:t xml:space="preserve">A </w:t>
      </w:r>
      <w:r w:rsidR="00D64D30" w:rsidRPr="00C96F30">
        <w:rPr>
          <w:rFonts w:eastAsia="Times New Roman" w:cs="Times New Roman"/>
          <w:color w:val="000000"/>
          <w:szCs w:val="24"/>
        </w:rPr>
        <w:t xml:space="preserve">P&amp;A </w:t>
      </w:r>
      <w:r>
        <w:rPr>
          <w:rFonts w:eastAsia="Times New Roman" w:cs="Times New Roman"/>
          <w:color w:val="000000"/>
          <w:szCs w:val="24"/>
        </w:rPr>
        <w:t>is not required to</w:t>
      </w:r>
      <w:r w:rsidR="00D64D30" w:rsidRPr="00C96F30">
        <w:rPr>
          <w:rFonts w:eastAsia="Times New Roman" w:cs="Times New Roman"/>
          <w:color w:val="000000"/>
          <w:szCs w:val="24"/>
        </w:rPr>
        <w:t xml:space="preserve"> determine </w:t>
      </w:r>
      <w:r w:rsidR="008B4428" w:rsidRPr="00C96F30">
        <w:rPr>
          <w:rFonts w:eastAsia="Times New Roman" w:cs="Times New Roman"/>
          <w:color w:val="000000"/>
          <w:szCs w:val="24"/>
        </w:rPr>
        <w:t xml:space="preserve">the ultimate question of </w:t>
      </w:r>
      <w:r w:rsidR="00D64D30" w:rsidRPr="00C96F30">
        <w:rPr>
          <w:rFonts w:eastAsia="Times New Roman" w:cs="Times New Roman"/>
          <w:color w:val="000000"/>
          <w:szCs w:val="24"/>
        </w:rPr>
        <w:t xml:space="preserve">whether abuse or neglect has actually </w:t>
      </w:r>
      <w:r w:rsidR="008B4428" w:rsidRPr="00C96F30">
        <w:rPr>
          <w:rFonts w:eastAsia="Times New Roman" w:cs="Times New Roman"/>
          <w:color w:val="000000"/>
          <w:szCs w:val="24"/>
        </w:rPr>
        <w:t xml:space="preserve">occurred, </w:t>
      </w:r>
      <w:r w:rsidR="000E00FD" w:rsidRPr="00C96F30">
        <w:rPr>
          <w:rFonts w:eastAsia="Times New Roman" w:cs="Times New Roman"/>
          <w:color w:val="000000"/>
          <w:szCs w:val="24"/>
        </w:rPr>
        <w:t xml:space="preserve">only </w:t>
      </w:r>
      <w:r w:rsidR="008B4428" w:rsidRPr="00C96F30">
        <w:rPr>
          <w:rFonts w:eastAsia="Times New Roman" w:cs="Times New Roman"/>
          <w:color w:val="000000"/>
          <w:szCs w:val="24"/>
        </w:rPr>
        <w:t xml:space="preserve">whether </w:t>
      </w:r>
      <w:r w:rsidR="0053756D" w:rsidRPr="00C96F30">
        <w:rPr>
          <w:rFonts w:eastAsia="Times New Roman" w:cs="Times New Roman"/>
          <w:color w:val="000000"/>
          <w:szCs w:val="24"/>
        </w:rPr>
        <w:t>it has received</w:t>
      </w:r>
      <w:r w:rsidR="0053756D">
        <w:rPr>
          <w:rFonts w:eastAsia="Times New Roman" w:cs="Times New Roman"/>
          <w:color w:val="000000"/>
          <w:szCs w:val="24"/>
        </w:rPr>
        <w:t xml:space="preserve"> a complaint </w:t>
      </w:r>
      <w:proofErr w:type="gramStart"/>
      <w:r w:rsidR="0053756D">
        <w:rPr>
          <w:rFonts w:eastAsia="Times New Roman" w:cs="Times New Roman"/>
          <w:color w:val="000000"/>
          <w:szCs w:val="24"/>
        </w:rPr>
        <w:t>or</w:t>
      </w:r>
      <w:proofErr w:type="gramEnd"/>
      <w:r w:rsidR="0053756D">
        <w:rPr>
          <w:rFonts w:eastAsia="Times New Roman" w:cs="Times New Roman"/>
          <w:color w:val="000000"/>
          <w:szCs w:val="24"/>
        </w:rPr>
        <w:t xml:space="preserve"> ha</w:t>
      </w:r>
      <w:r w:rsidR="008B4428" w:rsidRPr="002C1626">
        <w:rPr>
          <w:rFonts w:eastAsia="Times New Roman" w:cs="Times New Roman"/>
          <w:color w:val="000000"/>
          <w:szCs w:val="24"/>
        </w:rPr>
        <w:t>s probable cause to warrant further inquiry</w:t>
      </w:r>
      <w:r w:rsidR="001B4FDF">
        <w:rPr>
          <w:rFonts w:eastAsia="Times New Roman" w:cs="Times New Roman"/>
          <w:color w:val="000000"/>
          <w:szCs w:val="24"/>
        </w:rPr>
        <w:t xml:space="preserve">. </w:t>
      </w:r>
      <w:r w:rsidR="00FD6421" w:rsidRPr="00FD6421">
        <w:rPr>
          <w:rFonts w:eastAsia="Times New Roman" w:cs="Times New Roman"/>
          <w:i/>
          <w:color w:val="000000"/>
          <w:szCs w:val="24"/>
        </w:rPr>
        <w:t>See, e.g.</w:t>
      </w:r>
      <w:r w:rsidR="00FD6421">
        <w:rPr>
          <w:rFonts w:eastAsia="Times New Roman" w:cs="Times New Roman"/>
          <w:color w:val="000000"/>
          <w:szCs w:val="24"/>
        </w:rPr>
        <w:t xml:space="preserve">, </w:t>
      </w:r>
      <w:r w:rsidR="00577CB6" w:rsidRPr="00FD6421">
        <w:rPr>
          <w:rFonts w:eastAsia="Times New Roman"/>
          <w:i/>
          <w:szCs w:val="24"/>
        </w:rPr>
        <w:t>Ala</w:t>
      </w:r>
      <w:r w:rsidR="00577CB6">
        <w:rPr>
          <w:rFonts w:eastAsia="Times New Roman"/>
          <w:i/>
          <w:szCs w:val="24"/>
        </w:rPr>
        <w:t>.</w:t>
      </w:r>
      <w:r w:rsidR="00577CB6" w:rsidRPr="00FD6421">
        <w:rPr>
          <w:rFonts w:eastAsia="Times New Roman"/>
          <w:i/>
          <w:szCs w:val="24"/>
        </w:rPr>
        <w:t xml:space="preserve"> </w:t>
      </w:r>
      <w:r w:rsidR="00FD6421" w:rsidRPr="00FD6421">
        <w:rPr>
          <w:rFonts w:eastAsia="Times New Roman"/>
          <w:i/>
          <w:szCs w:val="24"/>
        </w:rPr>
        <w:t xml:space="preserve">Disabilities Advocacy Program v. J.S. </w:t>
      </w:r>
      <w:proofErr w:type="spellStart"/>
      <w:r w:rsidR="00FD6421" w:rsidRPr="00FD6421">
        <w:rPr>
          <w:rFonts w:eastAsia="Times New Roman"/>
          <w:i/>
          <w:szCs w:val="24"/>
        </w:rPr>
        <w:t>Tarwater</w:t>
      </w:r>
      <w:proofErr w:type="spellEnd"/>
      <w:r w:rsidR="00FD6421" w:rsidRPr="00FD6421">
        <w:rPr>
          <w:rFonts w:eastAsia="Times New Roman"/>
          <w:i/>
          <w:szCs w:val="24"/>
        </w:rPr>
        <w:t xml:space="preserve"> Developmental Ctr.</w:t>
      </w:r>
      <w:r w:rsidR="00FD6421" w:rsidRPr="006C3AD3">
        <w:rPr>
          <w:rFonts w:eastAsia="Times New Roman"/>
          <w:szCs w:val="24"/>
        </w:rPr>
        <w:t>, 894 F. Supp. 424, 429 (M.D. Ala. 1995)</w:t>
      </w:r>
      <w:r w:rsidR="00577CB6">
        <w:rPr>
          <w:rFonts w:eastAsia="Times New Roman"/>
          <w:szCs w:val="24"/>
        </w:rPr>
        <w:t>,</w:t>
      </w:r>
      <w:r w:rsidR="00FD6421" w:rsidRPr="006C3AD3">
        <w:rPr>
          <w:rFonts w:eastAsia="Times New Roman"/>
          <w:szCs w:val="24"/>
        </w:rPr>
        <w:t xml:space="preserve"> </w:t>
      </w:r>
      <w:proofErr w:type="spellStart"/>
      <w:r w:rsidR="00FD6421" w:rsidRPr="00861C7B">
        <w:rPr>
          <w:rFonts w:eastAsia="Times New Roman"/>
          <w:i/>
          <w:szCs w:val="24"/>
        </w:rPr>
        <w:t>aff</w:t>
      </w:r>
      <w:r w:rsidR="001B4FDF">
        <w:rPr>
          <w:rFonts w:eastAsia="Times New Roman"/>
          <w:i/>
          <w:szCs w:val="24"/>
        </w:rPr>
        <w:t>’</w:t>
      </w:r>
      <w:r w:rsidR="00FD6421" w:rsidRPr="00861C7B">
        <w:rPr>
          <w:rFonts w:eastAsia="Times New Roman"/>
          <w:i/>
          <w:szCs w:val="24"/>
        </w:rPr>
        <w:t>d</w:t>
      </w:r>
      <w:proofErr w:type="spellEnd"/>
      <w:r w:rsidR="00FD6421" w:rsidRPr="00861C7B">
        <w:rPr>
          <w:rFonts w:eastAsia="Times New Roman"/>
          <w:szCs w:val="24"/>
        </w:rPr>
        <w:t>,</w:t>
      </w:r>
      <w:r w:rsidR="00FD6421" w:rsidRPr="006C3AD3">
        <w:rPr>
          <w:rFonts w:eastAsia="Times New Roman"/>
          <w:szCs w:val="24"/>
        </w:rPr>
        <w:t xml:space="preserve"> 97 F.3d 492 (11th Cir. 1996)</w:t>
      </w:r>
      <w:r w:rsidR="00FD6421">
        <w:rPr>
          <w:rFonts w:eastAsia="Times New Roman"/>
          <w:szCs w:val="24"/>
        </w:rPr>
        <w:t xml:space="preserve"> (a showing of probable cause “does not involve establishing what actually happened but presenting evidence in the record that supports allegations of abuse and neglect”)</w:t>
      </w:r>
      <w:r w:rsidR="001B4FDF">
        <w:rPr>
          <w:rFonts w:eastAsia="Times New Roman"/>
          <w:szCs w:val="24"/>
        </w:rPr>
        <w:t xml:space="preserve">. </w:t>
      </w:r>
    </w:p>
    <w:p w:rsidR="00FD6421" w:rsidRPr="00FD6421" w:rsidRDefault="0053756D" w:rsidP="000A34E6">
      <w:pPr>
        <w:ind w:firstLine="720"/>
        <w:jc w:val="left"/>
        <w:rPr>
          <w:rFonts w:eastAsia="Times New Roman"/>
          <w:szCs w:val="24"/>
        </w:rPr>
      </w:pPr>
      <w:r>
        <w:rPr>
          <w:rFonts w:eastAsia="Times New Roman" w:cs="Times New Roman"/>
          <w:szCs w:val="24"/>
        </w:rPr>
        <w:t xml:space="preserve">Either the receipt of a complaint or a determination of probable cause is sufficient to </w:t>
      </w:r>
      <w:r w:rsidR="00C96F30">
        <w:rPr>
          <w:rFonts w:eastAsia="Times New Roman" w:cs="Times New Roman"/>
          <w:szCs w:val="24"/>
        </w:rPr>
        <w:t>warrant</w:t>
      </w:r>
      <w:r>
        <w:rPr>
          <w:rFonts w:eastAsia="Times New Roman" w:cs="Times New Roman"/>
          <w:szCs w:val="24"/>
        </w:rPr>
        <w:t xml:space="preserve"> P&amp;A access</w:t>
      </w:r>
      <w:r w:rsidR="001B4FDF">
        <w:rPr>
          <w:rFonts w:eastAsia="Times New Roman" w:cs="Times New Roman"/>
          <w:szCs w:val="24"/>
        </w:rPr>
        <w:t xml:space="preserve">. </w:t>
      </w:r>
      <w:r w:rsidR="004D46D6" w:rsidRPr="004D46D6">
        <w:rPr>
          <w:rFonts w:eastAsia="Times New Roman" w:cs="Times New Roman"/>
          <w:i/>
          <w:szCs w:val="24"/>
        </w:rPr>
        <w:t xml:space="preserve">Cf. </w:t>
      </w:r>
      <w:r w:rsidR="004D46D6" w:rsidRPr="004D46D6">
        <w:rPr>
          <w:i/>
        </w:rPr>
        <w:t xml:space="preserve">J.S. </w:t>
      </w:r>
      <w:proofErr w:type="spellStart"/>
      <w:r w:rsidR="004D46D6" w:rsidRPr="004D46D6">
        <w:rPr>
          <w:i/>
        </w:rPr>
        <w:t>Tarwater</w:t>
      </w:r>
      <w:proofErr w:type="spellEnd"/>
      <w:r w:rsidR="004D46D6" w:rsidRPr="004D46D6">
        <w:rPr>
          <w:i/>
        </w:rPr>
        <w:t xml:space="preserve"> Developmental Ctr.</w:t>
      </w:r>
      <w:r w:rsidR="00BB7140">
        <w:t>, 97 F.3d at 498</w:t>
      </w:r>
      <w:r w:rsidR="004D46D6">
        <w:t xml:space="preserve"> (discussing the separate basis for seeking access to records under the DD</w:t>
      </w:r>
      <w:r w:rsidR="00F84989">
        <w:t xml:space="preserve"> </w:t>
      </w:r>
      <w:r w:rsidR="004D46D6">
        <w:t>A</w:t>
      </w:r>
      <w:r w:rsidR="00F84989">
        <w:t>ct</w:t>
      </w:r>
      <w:r w:rsidR="004D46D6">
        <w:t xml:space="preserve">); </w:t>
      </w:r>
      <w:r w:rsidR="004D46D6" w:rsidRPr="004D46D6">
        <w:rPr>
          <w:rFonts w:eastAsia="Times New Roman"/>
          <w:i/>
          <w:szCs w:val="24"/>
        </w:rPr>
        <w:t xml:space="preserve">Equip for Equal., Inc. v. Ingalls </w:t>
      </w:r>
      <w:proofErr w:type="spellStart"/>
      <w:r w:rsidR="004D46D6" w:rsidRPr="004D46D6">
        <w:rPr>
          <w:rFonts w:eastAsia="Times New Roman"/>
          <w:i/>
          <w:szCs w:val="24"/>
        </w:rPr>
        <w:t>Mem</w:t>
      </w:r>
      <w:r w:rsidR="009F7298">
        <w:rPr>
          <w:rFonts w:eastAsia="Times New Roman"/>
          <w:i/>
          <w:szCs w:val="24"/>
        </w:rPr>
        <w:t>’</w:t>
      </w:r>
      <w:r w:rsidR="004D46D6" w:rsidRPr="004D46D6">
        <w:rPr>
          <w:rFonts w:eastAsia="Times New Roman"/>
          <w:i/>
          <w:szCs w:val="24"/>
        </w:rPr>
        <w:t>l</w:t>
      </w:r>
      <w:proofErr w:type="spellEnd"/>
      <w:r w:rsidR="004D46D6" w:rsidRPr="004D46D6">
        <w:rPr>
          <w:rFonts w:eastAsia="Times New Roman"/>
          <w:i/>
          <w:szCs w:val="24"/>
        </w:rPr>
        <w:t xml:space="preserve"> Hosp.</w:t>
      </w:r>
      <w:r w:rsidR="004D46D6" w:rsidRPr="000A1E5B">
        <w:rPr>
          <w:rFonts w:eastAsia="Times New Roman"/>
          <w:szCs w:val="24"/>
        </w:rPr>
        <w:t>, 292 F. Supp. 2d 1086, 1095 (N.D. Ill. 2003)</w:t>
      </w:r>
      <w:r w:rsidR="009F7298">
        <w:rPr>
          <w:rFonts w:eastAsia="Times New Roman"/>
          <w:szCs w:val="24"/>
        </w:rPr>
        <w:t xml:space="preserve"> (recognizing that a P&amp;A </w:t>
      </w:r>
      <w:r w:rsidR="004D46D6">
        <w:rPr>
          <w:rFonts w:eastAsia="Times New Roman"/>
          <w:szCs w:val="24"/>
        </w:rPr>
        <w:t>has “broad access to patients and facilities” as the result of “an investigation, a reported incident, a complaint, the existence of probable cause of abuse, or the existence of imminent danger of serio</w:t>
      </w:r>
      <w:r w:rsidR="00C1513A">
        <w:rPr>
          <w:rFonts w:eastAsia="Times New Roman"/>
          <w:szCs w:val="24"/>
        </w:rPr>
        <w:t>us abuse or neglect”)</w:t>
      </w:r>
      <w:r w:rsidR="001B4FDF">
        <w:rPr>
          <w:rFonts w:eastAsia="Times New Roman"/>
          <w:szCs w:val="24"/>
        </w:rPr>
        <w:t xml:space="preserve">. </w:t>
      </w:r>
    </w:p>
    <w:p w:rsidR="008B4428" w:rsidRPr="000A34E6" w:rsidRDefault="00541B90" w:rsidP="000A34E6">
      <w:pPr>
        <w:ind w:firstLine="720"/>
        <w:jc w:val="left"/>
        <w:rPr>
          <w:rFonts w:eastAsia="Times New Roman" w:cs="Times New Roman"/>
          <w:color w:val="000000"/>
          <w:szCs w:val="24"/>
        </w:rPr>
      </w:pPr>
      <w:r>
        <w:rPr>
          <w:rFonts w:eastAsia="Times New Roman" w:cs="Times New Roman"/>
          <w:color w:val="000000"/>
          <w:szCs w:val="24"/>
        </w:rPr>
        <w:t>In this case, Plaintiffs have received six complaints alleging abuse and neglect</w:t>
      </w:r>
      <w:r w:rsidR="00C5568D">
        <w:rPr>
          <w:rFonts w:eastAsia="Times New Roman" w:cs="Times New Roman"/>
          <w:color w:val="000000"/>
          <w:szCs w:val="24"/>
        </w:rPr>
        <w:t xml:space="preserve">, </w:t>
      </w:r>
      <w:r w:rsidR="009F7298">
        <w:rPr>
          <w:rFonts w:eastAsia="Times New Roman" w:cs="Times New Roman"/>
          <w:color w:val="000000"/>
          <w:szCs w:val="24"/>
        </w:rPr>
        <w:t>which provide a basis to investigate</w:t>
      </w:r>
      <w:r w:rsidR="001B4FDF">
        <w:rPr>
          <w:rFonts w:eastAsia="Times New Roman" w:cs="Times New Roman"/>
          <w:color w:val="000000"/>
          <w:szCs w:val="24"/>
        </w:rPr>
        <w:t xml:space="preserve">. </w:t>
      </w:r>
      <w:proofErr w:type="gramStart"/>
      <w:r w:rsidR="00C5568D">
        <w:rPr>
          <w:rFonts w:eastAsia="Times New Roman" w:cs="Times New Roman"/>
          <w:color w:val="000000"/>
          <w:szCs w:val="24"/>
        </w:rPr>
        <w:t>Pl</w:t>
      </w:r>
      <w:r w:rsidR="005D4ED4">
        <w:rPr>
          <w:rFonts w:eastAsia="Times New Roman" w:cs="Times New Roman"/>
          <w:color w:val="000000"/>
          <w:szCs w:val="24"/>
        </w:rPr>
        <w:t>s</w:t>
      </w:r>
      <w:r w:rsidR="00C5568D">
        <w:rPr>
          <w:rFonts w:eastAsia="Times New Roman" w:cs="Times New Roman"/>
          <w:color w:val="000000"/>
          <w:szCs w:val="24"/>
        </w:rPr>
        <w:t xml:space="preserve">.’ Br. </w:t>
      </w:r>
      <w:proofErr w:type="spellStart"/>
      <w:r w:rsidR="00C5568D">
        <w:rPr>
          <w:rFonts w:eastAsia="Times New Roman" w:cs="Times New Roman"/>
          <w:color w:val="000000"/>
          <w:szCs w:val="24"/>
        </w:rPr>
        <w:t>Summ</w:t>
      </w:r>
      <w:proofErr w:type="spellEnd"/>
      <w:r w:rsidR="00C5568D">
        <w:rPr>
          <w:rFonts w:eastAsia="Times New Roman" w:cs="Times New Roman"/>
          <w:color w:val="000000"/>
          <w:szCs w:val="24"/>
        </w:rPr>
        <w:t>.</w:t>
      </w:r>
      <w:proofErr w:type="gramEnd"/>
      <w:r w:rsidR="00C5568D">
        <w:rPr>
          <w:rFonts w:eastAsia="Times New Roman" w:cs="Times New Roman"/>
          <w:color w:val="000000"/>
          <w:szCs w:val="24"/>
        </w:rPr>
        <w:t xml:space="preserve"> J. 10</w:t>
      </w:r>
      <w:r w:rsidR="00C5568D">
        <w:rPr>
          <w:rFonts w:eastAsia="Times New Roman" w:cs="Times New Roman"/>
          <w:szCs w:val="24"/>
        </w:rPr>
        <w:t xml:space="preserve">. </w:t>
      </w:r>
      <w:r w:rsidR="009F7298">
        <w:rPr>
          <w:rFonts w:eastAsia="Times New Roman" w:cs="Times New Roman"/>
          <w:color w:val="000000"/>
          <w:szCs w:val="24"/>
        </w:rPr>
        <w:t>Further, w</w:t>
      </w:r>
      <w:r w:rsidR="000F519E">
        <w:rPr>
          <w:rFonts w:eastAsia="Times New Roman" w:cs="Times New Roman"/>
          <w:color w:val="000000"/>
          <w:szCs w:val="24"/>
        </w:rPr>
        <w:t xml:space="preserve">here </w:t>
      </w:r>
      <w:r w:rsidR="009F7298">
        <w:rPr>
          <w:rFonts w:eastAsia="Times New Roman" w:cs="Times New Roman"/>
          <w:color w:val="000000"/>
          <w:szCs w:val="24"/>
        </w:rPr>
        <w:t xml:space="preserve">a </w:t>
      </w:r>
      <w:r w:rsidR="000F519E">
        <w:rPr>
          <w:rFonts w:eastAsia="Times New Roman" w:cs="Times New Roman"/>
          <w:color w:val="000000"/>
          <w:szCs w:val="24"/>
        </w:rPr>
        <w:t>P&amp;A seeks access on the basis of probable cause, i</w:t>
      </w:r>
      <w:r w:rsidR="00D64D30" w:rsidRPr="002C1626">
        <w:rPr>
          <w:rFonts w:eastAsia="Times New Roman" w:cs="Times New Roman"/>
          <w:color w:val="000000"/>
          <w:szCs w:val="24"/>
        </w:rPr>
        <w:t xml:space="preserve">t is well settled that </w:t>
      </w:r>
      <w:r w:rsidR="00FD6421">
        <w:rPr>
          <w:rFonts w:eastAsia="Times New Roman" w:cs="Times New Roman"/>
          <w:color w:val="000000"/>
          <w:szCs w:val="24"/>
        </w:rPr>
        <w:t>the</w:t>
      </w:r>
      <w:r w:rsidR="00D64D30" w:rsidRPr="002C1626">
        <w:rPr>
          <w:rFonts w:eastAsia="Times New Roman" w:cs="Times New Roman"/>
          <w:color w:val="000000"/>
          <w:szCs w:val="24"/>
        </w:rPr>
        <w:t xml:space="preserve"> P&amp;A is the final arbiter of determining whether probabl</w:t>
      </w:r>
      <w:r w:rsidR="000F519E">
        <w:rPr>
          <w:rFonts w:eastAsia="Times New Roman" w:cs="Times New Roman"/>
          <w:color w:val="000000"/>
          <w:szCs w:val="24"/>
        </w:rPr>
        <w:t xml:space="preserve">e cause exists to investigate </w:t>
      </w:r>
      <w:r w:rsidR="00D64D30" w:rsidRPr="002C1626">
        <w:rPr>
          <w:rFonts w:eastAsia="Times New Roman" w:cs="Times New Roman"/>
          <w:color w:val="000000"/>
          <w:szCs w:val="24"/>
        </w:rPr>
        <w:t>abuse and neglect</w:t>
      </w:r>
      <w:r w:rsidR="001B4FDF">
        <w:rPr>
          <w:rFonts w:eastAsia="Times New Roman" w:cs="Times New Roman"/>
          <w:color w:val="000000"/>
          <w:szCs w:val="24"/>
        </w:rPr>
        <w:t xml:space="preserve">. </w:t>
      </w:r>
      <w:r w:rsidR="008B4428" w:rsidRPr="002C1626">
        <w:rPr>
          <w:rFonts w:eastAsia="Times New Roman" w:cs="Times New Roman"/>
          <w:i/>
          <w:color w:val="000000"/>
          <w:szCs w:val="24"/>
        </w:rPr>
        <w:t>See</w:t>
      </w:r>
      <w:r w:rsidR="00AF348C" w:rsidRPr="002C1626">
        <w:rPr>
          <w:rFonts w:eastAsia="Times New Roman" w:cs="Times New Roman"/>
          <w:i/>
          <w:color w:val="000000"/>
          <w:szCs w:val="24"/>
        </w:rPr>
        <w:t>, e.g.</w:t>
      </w:r>
      <w:r w:rsidR="00AF348C" w:rsidRPr="002C1626">
        <w:rPr>
          <w:rFonts w:eastAsia="Times New Roman" w:cs="Times New Roman"/>
          <w:color w:val="000000"/>
          <w:szCs w:val="24"/>
        </w:rPr>
        <w:t>,</w:t>
      </w:r>
      <w:r w:rsidR="008B4428" w:rsidRPr="002C1626">
        <w:rPr>
          <w:rFonts w:eastAsia="Times New Roman" w:cs="Times New Roman"/>
          <w:color w:val="000000"/>
          <w:szCs w:val="24"/>
        </w:rPr>
        <w:t xml:space="preserve"> </w:t>
      </w:r>
      <w:r w:rsidR="008B4428" w:rsidRPr="002C1626">
        <w:rPr>
          <w:rFonts w:eastAsia="Times New Roman" w:cs="Times New Roman"/>
          <w:i/>
          <w:szCs w:val="24"/>
        </w:rPr>
        <w:t xml:space="preserve">Prot. &amp; Advocacy Sys., Inc. v. </w:t>
      </w:r>
      <w:proofErr w:type="spellStart"/>
      <w:r w:rsidR="008B4428" w:rsidRPr="002C1626">
        <w:rPr>
          <w:rFonts w:eastAsia="Times New Roman" w:cs="Times New Roman"/>
          <w:i/>
          <w:szCs w:val="24"/>
        </w:rPr>
        <w:t>Freudenthal</w:t>
      </w:r>
      <w:proofErr w:type="spellEnd"/>
      <w:r w:rsidR="008B4428" w:rsidRPr="002C1626">
        <w:rPr>
          <w:rFonts w:eastAsia="Times New Roman" w:cs="Times New Roman"/>
          <w:szCs w:val="24"/>
        </w:rPr>
        <w:t>, 412 F. Supp. 2d 1211, 1219 (D. Wyo. 2006)</w:t>
      </w:r>
      <w:r w:rsidR="00AF348C" w:rsidRPr="002C1626">
        <w:rPr>
          <w:rFonts w:eastAsia="Times New Roman" w:cs="Times New Roman"/>
          <w:szCs w:val="24"/>
        </w:rPr>
        <w:t>;</w:t>
      </w:r>
      <w:r w:rsidR="0094570D" w:rsidRPr="002C1626">
        <w:rPr>
          <w:rFonts w:eastAsia="Times New Roman" w:cs="Times New Roman"/>
          <w:i/>
          <w:szCs w:val="24"/>
        </w:rPr>
        <w:t xml:space="preserve"> </w:t>
      </w:r>
      <w:r w:rsidR="00843824" w:rsidRPr="002C1626">
        <w:rPr>
          <w:rFonts w:eastAsia="Times New Roman" w:cs="Times New Roman"/>
          <w:i/>
          <w:szCs w:val="24"/>
        </w:rPr>
        <w:t xml:space="preserve">Prot. &amp; Advocacy </w:t>
      </w:r>
      <w:proofErr w:type="gramStart"/>
      <w:r w:rsidR="00843824" w:rsidRPr="002C1626">
        <w:rPr>
          <w:rFonts w:eastAsia="Times New Roman" w:cs="Times New Roman"/>
          <w:i/>
          <w:szCs w:val="24"/>
        </w:rPr>
        <w:t>For</w:t>
      </w:r>
      <w:proofErr w:type="gramEnd"/>
      <w:r w:rsidR="00843824" w:rsidRPr="002C1626">
        <w:rPr>
          <w:rFonts w:eastAsia="Times New Roman" w:cs="Times New Roman"/>
          <w:i/>
          <w:szCs w:val="24"/>
        </w:rPr>
        <w:t xml:space="preserve"> </w:t>
      </w:r>
      <w:r w:rsidR="008A2D68" w:rsidRPr="002C1626">
        <w:rPr>
          <w:rFonts w:eastAsia="Times New Roman" w:cs="Times New Roman"/>
          <w:i/>
          <w:szCs w:val="24"/>
        </w:rPr>
        <w:t>Pers</w:t>
      </w:r>
      <w:r w:rsidR="008A2D68">
        <w:rPr>
          <w:rFonts w:eastAsia="Times New Roman" w:cs="Times New Roman"/>
          <w:i/>
          <w:szCs w:val="24"/>
        </w:rPr>
        <w:t>.</w:t>
      </w:r>
      <w:r w:rsidR="008A2D68" w:rsidRPr="002C1626">
        <w:rPr>
          <w:rFonts w:eastAsia="Times New Roman" w:cs="Times New Roman"/>
          <w:i/>
          <w:szCs w:val="24"/>
        </w:rPr>
        <w:t xml:space="preserve"> </w:t>
      </w:r>
      <w:proofErr w:type="gramStart"/>
      <w:r w:rsidR="00843824" w:rsidRPr="002C1626">
        <w:rPr>
          <w:rFonts w:eastAsia="Times New Roman" w:cs="Times New Roman"/>
          <w:i/>
          <w:szCs w:val="24"/>
        </w:rPr>
        <w:t>With Disabilities v. Armstrong</w:t>
      </w:r>
      <w:r w:rsidR="00843824" w:rsidRPr="002C1626">
        <w:rPr>
          <w:rFonts w:eastAsia="Times New Roman" w:cs="Times New Roman"/>
          <w:szCs w:val="24"/>
        </w:rPr>
        <w:t xml:space="preserve">, 266 F. Supp. 2d 303, 321 (D. Conn. 2003); </w:t>
      </w:r>
      <w:r w:rsidR="0094570D" w:rsidRPr="002C1626">
        <w:rPr>
          <w:rFonts w:eastAsia="Times New Roman" w:cs="Times New Roman"/>
          <w:i/>
          <w:szCs w:val="24"/>
        </w:rPr>
        <w:t>Ctr.</w:t>
      </w:r>
      <w:proofErr w:type="gramEnd"/>
      <w:r w:rsidR="0094570D" w:rsidRPr="002C1626">
        <w:rPr>
          <w:rFonts w:eastAsia="Times New Roman" w:cs="Times New Roman"/>
          <w:i/>
          <w:szCs w:val="24"/>
        </w:rPr>
        <w:t xml:space="preserve"> </w:t>
      </w:r>
      <w:r w:rsidR="00315BCB" w:rsidRPr="002C1626">
        <w:rPr>
          <w:rFonts w:eastAsia="Times New Roman" w:cs="Times New Roman"/>
          <w:i/>
          <w:szCs w:val="24"/>
        </w:rPr>
        <w:t>For Legal Advocacy v. Earnest</w:t>
      </w:r>
      <w:r w:rsidR="00315BCB" w:rsidRPr="002C1626">
        <w:rPr>
          <w:rFonts w:eastAsia="Times New Roman" w:cs="Times New Roman"/>
          <w:szCs w:val="24"/>
        </w:rPr>
        <w:t>, 188 F. Supp. 2d 1251, 1257 (D. Colo. 2002)</w:t>
      </w:r>
      <w:r w:rsidR="008A2D68">
        <w:rPr>
          <w:rFonts w:eastAsia="Times New Roman" w:cs="Times New Roman"/>
          <w:szCs w:val="24"/>
        </w:rPr>
        <w:t>,</w:t>
      </w:r>
      <w:r w:rsidR="00315BCB" w:rsidRPr="002C1626">
        <w:rPr>
          <w:rFonts w:eastAsia="Times New Roman" w:cs="Times New Roman"/>
          <w:szCs w:val="24"/>
        </w:rPr>
        <w:t xml:space="preserve"> </w:t>
      </w:r>
      <w:proofErr w:type="spellStart"/>
      <w:r w:rsidR="00315BCB" w:rsidRPr="002C1626">
        <w:rPr>
          <w:rFonts w:eastAsia="Times New Roman" w:cs="Times New Roman"/>
          <w:i/>
          <w:szCs w:val="24"/>
        </w:rPr>
        <w:t>rev</w:t>
      </w:r>
      <w:r w:rsidR="001E75BF" w:rsidRPr="002C1626">
        <w:rPr>
          <w:rFonts w:eastAsia="Times New Roman" w:cs="Times New Roman"/>
          <w:i/>
          <w:szCs w:val="24"/>
        </w:rPr>
        <w:t>’</w:t>
      </w:r>
      <w:r w:rsidR="00315BCB" w:rsidRPr="002C1626">
        <w:rPr>
          <w:rFonts w:eastAsia="Times New Roman" w:cs="Times New Roman"/>
          <w:i/>
          <w:szCs w:val="24"/>
        </w:rPr>
        <w:t>d</w:t>
      </w:r>
      <w:proofErr w:type="spellEnd"/>
      <w:r w:rsidR="001E75BF" w:rsidRPr="002C1626">
        <w:rPr>
          <w:rFonts w:eastAsia="Times New Roman" w:cs="Times New Roman"/>
          <w:i/>
          <w:szCs w:val="24"/>
        </w:rPr>
        <w:t xml:space="preserve"> on other grounds</w:t>
      </w:r>
      <w:r w:rsidR="00315BCB" w:rsidRPr="002C1626">
        <w:rPr>
          <w:rFonts w:eastAsia="Times New Roman" w:cs="Times New Roman"/>
          <w:szCs w:val="24"/>
        </w:rPr>
        <w:t>,</w:t>
      </w:r>
      <w:r w:rsidR="00315BCB" w:rsidRPr="002C1626">
        <w:rPr>
          <w:rFonts w:eastAsia="Times New Roman" w:cs="Times New Roman"/>
          <w:i/>
          <w:szCs w:val="24"/>
        </w:rPr>
        <w:t xml:space="preserve"> </w:t>
      </w:r>
      <w:r w:rsidR="00315BCB" w:rsidRPr="002C1626">
        <w:rPr>
          <w:rFonts w:eastAsia="Times New Roman" w:cs="Times New Roman"/>
          <w:szCs w:val="24"/>
        </w:rPr>
        <w:t>320 F.3d 1107 (10th Cir. 2003)</w:t>
      </w:r>
      <w:r w:rsidR="00AF348C" w:rsidRPr="002C1626">
        <w:rPr>
          <w:rFonts w:eastAsia="Times New Roman" w:cs="Times New Roman"/>
          <w:szCs w:val="24"/>
        </w:rPr>
        <w:t xml:space="preserve">; </w:t>
      </w:r>
      <w:r w:rsidR="001E75BF" w:rsidRPr="002C1626">
        <w:rPr>
          <w:rFonts w:eastAsia="Times New Roman" w:cs="Times New Roman"/>
          <w:i/>
          <w:szCs w:val="24"/>
        </w:rPr>
        <w:t xml:space="preserve">Iowa Prot. &amp; Advocacy </w:t>
      </w:r>
      <w:proofErr w:type="spellStart"/>
      <w:r w:rsidR="001E75BF" w:rsidRPr="002C1626">
        <w:rPr>
          <w:rFonts w:eastAsia="Times New Roman" w:cs="Times New Roman"/>
          <w:i/>
          <w:szCs w:val="24"/>
        </w:rPr>
        <w:t>Servs</w:t>
      </w:r>
      <w:proofErr w:type="spellEnd"/>
      <w:r w:rsidR="001E75BF" w:rsidRPr="002C1626">
        <w:rPr>
          <w:rFonts w:eastAsia="Times New Roman" w:cs="Times New Roman"/>
          <w:i/>
          <w:szCs w:val="24"/>
        </w:rPr>
        <w:t>., Inc. v. Rasmussen</w:t>
      </w:r>
      <w:r w:rsidR="001E75BF" w:rsidRPr="002C1626">
        <w:rPr>
          <w:rFonts w:eastAsia="Times New Roman" w:cs="Times New Roman"/>
          <w:szCs w:val="24"/>
        </w:rPr>
        <w:t>, 206 F.R.D. 630, 638 (S.D. Iowa 2001)</w:t>
      </w:r>
      <w:r w:rsidR="0094570D" w:rsidRPr="002C1626">
        <w:rPr>
          <w:rFonts w:eastAsia="Times New Roman" w:cs="Times New Roman"/>
          <w:szCs w:val="24"/>
        </w:rPr>
        <w:t xml:space="preserve">; </w:t>
      </w:r>
      <w:r w:rsidR="0094570D" w:rsidRPr="002C1626">
        <w:rPr>
          <w:rFonts w:eastAsia="Times New Roman" w:cs="Times New Roman"/>
          <w:i/>
          <w:iCs/>
          <w:szCs w:val="24"/>
        </w:rPr>
        <w:t>Arizona Ctr. for Disability Law v. Allen,</w:t>
      </w:r>
      <w:r w:rsidR="0094570D" w:rsidRPr="002C1626">
        <w:rPr>
          <w:rFonts w:eastAsia="Times New Roman" w:cs="Times New Roman"/>
          <w:szCs w:val="24"/>
        </w:rPr>
        <w:t xml:space="preserve"> 197 F.R.D. 689, 693 (D. Ariz. 2000).</w:t>
      </w:r>
    </w:p>
    <w:p w:rsidR="001B4FDF" w:rsidRDefault="00843824" w:rsidP="000A34E6">
      <w:pPr>
        <w:ind w:firstLine="720"/>
        <w:jc w:val="left"/>
        <w:rPr>
          <w:rFonts w:eastAsia="Times New Roman" w:cs="Times New Roman"/>
          <w:szCs w:val="24"/>
        </w:rPr>
      </w:pPr>
      <w:r w:rsidRPr="002C1626">
        <w:rPr>
          <w:rFonts w:eastAsia="Times New Roman" w:cs="Times New Roman"/>
          <w:szCs w:val="24"/>
        </w:rPr>
        <w:t xml:space="preserve">The </w:t>
      </w:r>
      <w:r w:rsidR="00FD6421">
        <w:rPr>
          <w:rFonts w:eastAsia="Times New Roman" w:cs="Times New Roman"/>
          <w:szCs w:val="24"/>
        </w:rPr>
        <w:t xml:space="preserve">implementing </w:t>
      </w:r>
      <w:r w:rsidRPr="002C1626">
        <w:rPr>
          <w:rFonts w:eastAsia="Times New Roman" w:cs="Times New Roman"/>
          <w:szCs w:val="24"/>
        </w:rPr>
        <w:t xml:space="preserve">regulations </w:t>
      </w:r>
      <w:r w:rsidR="00FD6421">
        <w:rPr>
          <w:rFonts w:eastAsia="Times New Roman" w:cs="Times New Roman"/>
          <w:szCs w:val="24"/>
        </w:rPr>
        <w:t>charge</w:t>
      </w:r>
      <w:r w:rsidR="008E7F48">
        <w:rPr>
          <w:rFonts w:eastAsia="Times New Roman" w:cs="Times New Roman"/>
          <w:szCs w:val="24"/>
        </w:rPr>
        <w:t xml:space="preserve"> the P&amp;</w:t>
      </w:r>
      <w:r w:rsidRPr="002C1626">
        <w:rPr>
          <w:rFonts w:eastAsia="Times New Roman" w:cs="Times New Roman"/>
          <w:szCs w:val="24"/>
        </w:rPr>
        <w:t xml:space="preserve">A </w:t>
      </w:r>
      <w:r w:rsidR="00D16FD1">
        <w:rPr>
          <w:rFonts w:eastAsia="Times New Roman" w:cs="Times New Roman"/>
          <w:szCs w:val="24"/>
        </w:rPr>
        <w:t xml:space="preserve">specifically </w:t>
      </w:r>
      <w:r w:rsidR="00FD6421">
        <w:rPr>
          <w:rFonts w:eastAsia="Times New Roman" w:cs="Times New Roman"/>
          <w:szCs w:val="24"/>
        </w:rPr>
        <w:t xml:space="preserve">with determining </w:t>
      </w:r>
      <w:r w:rsidRPr="002C1626">
        <w:rPr>
          <w:rFonts w:eastAsia="Times New Roman" w:cs="Times New Roman"/>
          <w:szCs w:val="24"/>
        </w:rPr>
        <w:t xml:space="preserve">whether probable cause exists. </w:t>
      </w:r>
      <w:r w:rsidRPr="002C1626">
        <w:rPr>
          <w:rFonts w:eastAsia="Times New Roman" w:cs="Times New Roman"/>
          <w:i/>
          <w:iCs/>
          <w:szCs w:val="24"/>
        </w:rPr>
        <w:t>See</w:t>
      </w:r>
      <w:r w:rsidRPr="002C1626">
        <w:rPr>
          <w:rFonts w:eastAsia="Times New Roman" w:cs="Times New Roman"/>
          <w:szCs w:val="24"/>
        </w:rPr>
        <w:t xml:space="preserve"> 42</w:t>
      </w:r>
      <w:r w:rsidR="001E6506">
        <w:rPr>
          <w:rFonts w:eastAsia="Times New Roman" w:cs="Times New Roman"/>
          <w:szCs w:val="24"/>
        </w:rPr>
        <w:t xml:space="preserve"> C.F.R. § 51.41(b)(</w:t>
      </w:r>
      <w:r w:rsidR="008A2D68">
        <w:rPr>
          <w:rFonts w:eastAsia="Times New Roman" w:cs="Times New Roman"/>
          <w:szCs w:val="24"/>
        </w:rPr>
        <w:t>3</w:t>
      </w:r>
      <w:r w:rsidR="001E6506">
        <w:rPr>
          <w:rFonts w:eastAsia="Times New Roman" w:cs="Times New Roman"/>
          <w:szCs w:val="24"/>
        </w:rPr>
        <w:t>) (“the P&amp;</w:t>
      </w:r>
      <w:r w:rsidRPr="002C1626">
        <w:rPr>
          <w:rFonts w:eastAsia="Times New Roman" w:cs="Times New Roman"/>
          <w:szCs w:val="24"/>
        </w:rPr>
        <w:t>A system has determined that there is probable cause to believe that the individual has been or may be subject to abuse or neglect”); 45 C.F.R. § 1386.22(a)(2)(iii)(“the system has probable cause .</w:t>
      </w:r>
      <w:r w:rsidR="001E6506">
        <w:rPr>
          <w:rFonts w:eastAsia="Times New Roman" w:cs="Times New Roman"/>
          <w:szCs w:val="24"/>
        </w:rPr>
        <w:t xml:space="preserve"> </w:t>
      </w:r>
      <w:r w:rsidRPr="002C1626">
        <w:rPr>
          <w:rFonts w:eastAsia="Times New Roman" w:cs="Times New Roman"/>
          <w:szCs w:val="24"/>
        </w:rPr>
        <w:t>.</w:t>
      </w:r>
      <w:r w:rsidR="001E6506">
        <w:rPr>
          <w:rFonts w:eastAsia="Times New Roman" w:cs="Times New Roman"/>
          <w:szCs w:val="24"/>
        </w:rPr>
        <w:t xml:space="preserve"> </w:t>
      </w:r>
      <w:r w:rsidRPr="002C1626">
        <w:rPr>
          <w:rFonts w:eastAsia="Times New Roman" w:cs="Times New Roman"/>
          <w:szCs w:val="24"/>
        </w:rPr>
        <w:t xml:space="preserve">. to believe that such individual has been subject to abuse or neglect”); </w:t>
      </w:r>
      <w:r w:rsidRPr="002C1626">
        <w:rPr>
          <w:rFonts w:eastAsia="Times New Roman" w:cs="Times New Roman"/>
          <w:i/>
          <w:iCs/>
          <w:szCs w:val="24"/>
        </w:rPr>
        <w:t>see also</w:t>
      </w:r>
      <w:r w:rsidR="001E6506">
        <w:rPr>
          <w:rFonts w:eastAsia="Times New Roman" w:cs="Times New Roman"/>
          <w:szCs w:val="24"/>
        </w:rPr>
        <w:t xml:space="preserve"> 42 C.F.R. § 51.31(g) (P&amp;</w:t>
      </w:r>
      <w:r w:rsidRPr="002C1626">
        <w:rPr>
          <w:rFonts w:eastAsia="Times New Roman" w:cs="Times New Roman"/>
          <w:szCs w:val="24"/>
        </w:rPr>
        <w:t xml:space="preserve">A system may determine probable cause from monitoring and other activities). </w:t>
      </w:r>
      <w:r w:rsidR="00FD6421">
        <w:rPr>
          <w:rFonts w:eastAsia="Times New Roman" w:cs="Times New Roman"/>
          <w:szCs w:val="24"/>
        </w:rPr>
        <w:t>Th</w:t>
      </w:r>
      <w:r w:rsidR="00C96F30">
        <w:rPr>
          <w:rFonts w:eastAsia="Times New Roman" w:cs="Times New Roman"/>
          <w:szCs w:val="24"/>
        </w:rPr>
        <w:t xml:space="preserve">is </w:t>
      </w:r>
      <w:r w:rsidR="00FD6421">
        <w:rPr>
          <w:rFonts w:eastAsia="Times New Roman" w:cs="Times New Roman"/>
          <w:szCs w:val="24"/>
        </w:rPr>
        <w:t xml:space="preserve">exclusive authority is </w:t>
      </w:r>
      <w:r w:rsidR="00D16FD1">
        <w:rPr>
          <w:rFonts w:eastAsia="Times New Roman" w:cs="Times New Roman"/>
          <w:szCs w:val="24"/>
        </w:rPr>
        <w:t>necessary for the P&amp;A to function “</w:t>
      </w:r>
      <w:r w:rsidR="00D16FD1" w:rsidRPr="00D16FD1">
        <w:rPr>
          <w:rFonts w:eastAsia="Times New Roman" w:cs="Times New Roman"/>
          <w:szCs w:val="24"/>
        </w:rPr>
        <w:t xml:space="preserve">independent of any agency in the State which provides treatment or services (other than advocacy services) to individuals with </w:t>
      </w:r>
      <w:r w:rsidR="00C5568D">
        <w:rPr>
          <w:rFonts w:eastAsia="Times New Roman" w:cs="Times New Roman"/>
          <w:szCs w:val="24"/>
        </w:rPr>
        <w:t>mental illness.”</w:t>
      </w:r>
      <w:r w:rsidR="00D16FD1" w:rsidRPr="00C96F30">
        <w:rPr>
          <w:rFonts w:eastAsia="Times New Roman" w:cs="Times New Roman"/>
          <w:szCs w:val="24"/>
        </w:rPr>
        <w:t xml:space="preserve"> 42 U.S.C. § 10805</w:t>
      </w:r>
      <w:r w:rsidR="008A2D68">
        <w:rPr>
          <w:rFonts w:eastAsia="Times New Roman" w:cs="Times New Roman"/>
          <w:szCs w:val="24"/>
        </w:rPr>
        <w:t xml:space="preserve"> (</w:t>
      </w:r>
      <w:r w:rsidR="00B746CC">
        <w:rPr>
          <w:rFonts w:eastAsia="Times New Roman" w:cs="Times New Roman"/>
          <w:szCs w:val="24"/>
        </w:rPr>
        <w:t>a</w:t>
      </w:r>
      <w:proofErr w:type="gramStart"/>
      <w:r w:rsidR="008A2D68">
        <w:rPr>
          <w:rFonts w:eastAsia="Times New Roman" w:cs="Times New Roman"/>
          <w:szCs w:val="24"/>
        </w:rPr>
        <w:t>)(</w:t>
      </w:r>
      <w:proofErr w:type="gramEnd"/>
      <w:r w:rsidR="008A2D68">
        <w:rPr>
          <w:rFonts w:eastAsia="Times New Roman" w:cs="Times New Roman"/>
          <w:szCs w:val="24"/>
        </w:rPr>
        <w:t>2)</w:t>
      </w:r>
      <w:r w:rsidR="00D16FD1" w:rsidRPr="00C96F30">
        <w:rPr>
          <w:rFonts w:eastAsia="Times New Roman" w:cs="Times New Roman"/>
          <w:szCs w:val="24"/>
        </w:rPr>
        <w:t>.</w:t>
      </w:r>
    </w:p>
    <w:p w:rsidR="00B8464D" w:rsidRDefault="00AE3682" w:rsidP="00AE3682">
      <w:pPr>
        <w:ind w:firstLine="720"/>
        <w:jc w:val="left"/>
        <w:rPr>
          <w:rFonts w:eastAsia="Times New Roman" w:cs="Times New Roman"/>
          <w:szCs w:val="24"/>
        </w:rPr>
      </w:pPr>
      <w:r>
        <w:rPr>
          <w:rFonts w:eastAsia="Times New Roman" w:cs="Times New Roman"/>
          <w:szCs w:val="24"/>
        </w:rPr>
        <w:t>Upon a P&amp;A’s request, t</w:t>
      </w:r>
      <w:r w:rsidR="00F361CD">
        <w:rPr>
          <w:rFonts w:eastAsia="Times New Roman" w:cs="Times New Roman"/>
          <w:szCs w:val="24"/>
        </w:rPr>
        <w:t xml:space="preserve">he expectation, as embodied in the statute and regulations, is that </w:t>
      </w:r>
      <w:r>
        <w:rPr>
          <w:rFonts w:eastAsia="Times New Roman" w:cs="Times New Roman"/>
          <w:szCs w:val="24"/>
        </w:rPr>
        <w:t>a facility must provide access and must do so promptly</w:t>
      </w:r>
      <w:r w:rsidR="001B4FDF">
        <w:rPr>
          <w:rFonts w:eastAsia="Times New Roman" w:cs="Times New Roman"/>
          <w:szCs w:val="24"/>
        </w:rPr>
        <w:t xml:space="preserve">. </w:t>
      </w:r>
      <w:r w:rsidRPr="00AE3682">
        <w:rPr>
          <w:rFonts w:eastAsia="Times New Roman" w:cs="Times New Roman"/>
          <w:i/>
          <w:szCs w:val="24"/>
        </w:rPr>
        <w:t>See</w:t>
      </w:r>
      <w:r w:rsidR="00C1513A">
        <w:rPr>
          <w:rFonts w:eastAsia="Times New Roman" w:cs="Times New Roman"/>
          <w:i/>
          <w:szCs w:val="24"/>
        </w:rPr>
        <w:t xml:space="preserve"> </w:t>
      </w:r>
      <w:r w:rsidR="00C1513A">
        <w:rPr>
          <w:rFonts w:eastAsia="Times New Roman" w:cs="Times New Roman"/>
          <w:szCs w:val="24"/>
        </w:rPr>
        <w:t>42 C.F.R. § 51.42;</w:t>
      </w:r>
      <w:r w:rsidRPr="00AE3682">
        <w:rPr>
          <w:rFonts w:eastAsia="Times New Roman" w:cs="Times New Roman"/>
          <w:i/>
          <w:szCs w:val="24"/>
        </w:rPr>
        <w:t xml:space="preserve"> </w:t>
      </w:r>
      <w:r w:rsidR="00B44992" w:rsidRPr="00BB7140">
        <w:rPr>
          <w:rFonts w:eastAsia="Times New Roman" w:cs="Times New Roman"/>
          <w:szCs w:val="24"/>
        </w:rPr>
        <w:t xml:space="preserve">Requirements Applicable to Protection and Advocacy of Individuals with Mental Illness, </w:t>
      </w:r>
      <w:r w:rsidR="00B44992">
        <w:rPr>
          <w:rFonts w:eastAsia="Times New Roman" w:cs="Times New Roman"/>
          <w:szCs w:val="24"/>
        </w:rPr>
        <w:t>62 Fed. Reg. at 53560-53561</w:t>
      </w:r>
      <w:r>
        <w:rPr>
          <w:rFonts w:eastAsia="Times New Roman" w:cs="Times New Roman"/>
          <w:szCs w:val="24"/>
        </w:rPr>
        <w:t xml:space="preserve"> (“</w:t>
      </w:r>
      <w:r>
        <w:t xml:space="preserve">Access should be as prompt as necessary to conduct full investigations of abuse and neglect when an incident has been reported to the system or when the system has determined probable cause.” . . </w:t>
      </w:r>
      <w:r w:rsidR="001B4FDF">
        <w:t xml:space="preserve">. </w:t>
      </w:r>
      <w:r>
        <w:t>“[W]here a system believes that an individual with mental illness is, or may be, in imminent danger of serious harm, the system should investigate as quickly as possible and [], as written, the regulations do provide for prompt access”)</w:t>
      </w:r>
      <w:r w:rsidR="001B4FDF">
        <w:rPr>
          <w:rFonts w:eastAsia="Times New Roman" w:cs="Times New Roman"/>
          <w:szCs w:val="24"/>
        </w:rPr>
        <w:t xml:space="preserve">. </w:t>
      </w:r>
      <w:r>
        <w:rPr>
          <w:rFonts w:eastAsia="Times New Roman" w:cs="Times New Roman"/>
          <w:szCs w:val="24"/>
        </w:rPr>
        <w:t xml:space="preserve"> </w:t>
      </w:r>
      <w:r w:rsidR="00122532">
        <w:rPr>
          <w:rFonts w:eastAsia="Times New Roman" w:cs="Times New Roman"/>
          <w:szCs w:val="24"/>
        </w:rPr>
        <w:t>Regulations requiring a facility to document in writing the reason for any denial or delay in access are intended to further protect the P&amp;A’s right of access</w:t>
      </w:r>
      <w:r w:rsidR="001B4FDF">
        <w:rPr>
          <w:rFonts w:eastAsia="Times New Roman" w:cs="Times New Roman"/>
          <w:szCs w:val="24"/>
        </w:rPr>
        <w:t xml:space="preserve">. </w:t>
      </w:r>
      <w:r w:rsidR="00122532">
        <w:rPr>
          <w:rFonts w:eastAsia="Times New Roman" w:cs="Times New Roman"/>
          <w:szCs w:val="24"/>
        </w:rPr>
        <w:t>The regulations provide:</w:t>
      </w:r>
    </w:p>
    <w:p w:rsidR="00122532" w:rsidRPr="00122532" w:rsidRDefault="00122532" w:rsidP="00122532">
      <w:pPr>
        <w:spacing w:after="240" w:line="240" w:lineRule="auto"/>
        <w:ind w:left="720" w:right="720"/>
        <w:rPr>
          <w:rFonts w:eastAsia="Times New Roman" w:cs="Times New Roman"/>
          <w:szCs w:val="24"/>
        </w:rPr>
      </w:pPr>
      <w:r w:rsidRPr="00122532">
        <w:rPr>
          <w:rFonts w:eastAsia="Times New Roman" w:cs="Times New Roman"/>
          <w:szCs w:val="24"/>
        </w:rPr>
        <w:t>If a P&amp;A system</w:t>
      </w:r>
      <w:r w:rsidR="00C1513A">
        <w:rPr>
          <w:rFonts w:eastAsia="Times New Roman" w:cs="Times New Roman"/>
          <w:szCs w:val="24"/>
        </w:rPr>
        <w:t>’</w:t>
      </w:r>
      <w:r w:rsidRPr="00122532">
        <w:rPr>
          <w:rFonts w:eastAsia="Times New Roman" w:cs="Times New Roman"/>
          <w:szCs w:val="24"/>
        </w:rPr>
        <w:t>s access to facilities, programs, residents or records covered by the Act or this part is delayed or denied, the P&amp;A system shall be provided promptly with a written statement of reasons, including, in the case of a denial for alleged lack of authorization, the name, address and telephone number of the legal guardian, conservator, or other legal representative of an individual with mental illness. Access to facilities, records or residents shall not be delayed or denied without the prompt provision of written statements of the reasons for the denial</w:t>
      </w:r>
      <w:r>
        <w:rPr>
          <w:rFonts w:eastAsia="Times New Roman" w:cs="Times New Roman"/>
          <w:szCs w:val="24"/>
        </w:rPr>
        <w:t>.</w:t>
      </w:r>
    </w:p>
    <w:p w:rsidR="004B6F8A" w:rsidRDefault="00122532" w:rsidP="00122532">
      <w:pPr>
        <w:jc w:val="left"/>
        <w:rPr>
          <w:rFonts w:eastAsia="Times New Roman" w:cs="Times New Roman"/>
          <w:szCs w:val="24"/>
        </w:rPr>
      </w:pPr>
      <w:proofErr w:type="gramStart"/>
      <w:r w:rsidRPr="00122532">
        <w:rPr>
          <w:rFonts w:eastAsia="Times New Roman" w:cs="Times New Roman"/>
          <w:szCs w:val="24"/>
        </w:rPr>
        <w:t>42 C.F.R. § 51.43</w:t>
      </w:r>
      <w:r w:rsidR="001B4FDF">
        <w:rPr>
          <w:rFonts w:eastAsia="Times New Roman" w:cs="Times New Roman"/>
          <w:szCs w:val="24"/>
        </w:rPr>
        <w:t>.</w:t>
      </w:r>
      <w:proofErr w:type="gramEnd"/>
      <w:r w:rsidR="001B4FDF">
        <w:rPr>
          <w:rFonts w:eastAsia="Times New Roman" w:cs="Times New Roman"/>
          <w:szCs w:val="24"/>
        </w:rPr>
        <w:t xml:space="preserve"> </w:t>
      </w:r>
      <w:r>
        <w:rPr>
          <w:rFonts w:eastAsia="Times New Roman" w:cs="Times New Roman"/>
          <w:szCs w:val="24"/>
        </w:rPr>
        <w:t xml:space="preserve">These regulations do not confer </w:t>
      </w:r>
      <w:r w:rsidR="00D00A36">
        <w:rPr>
          <w:rFonts w:eastAsia="Times New Roman" w:cs="Times New Roman"/>
          <w:szCs w:val="24"/>
        </w:rPr>
        <w:t xml:space="preserve">to </w:t>
      </w:r>
      <w:r>
        <w:rPr>
          <w:rFonts w:eastAsia="Times New Roman" w:cs="Times New Roman"/>
          <w:szCs w:val="24"/>
        </w:rPr>
        <w:t>facilities the right to deny access</w:t>
      </w:r>
      <w:r w:rsidR="001B4FDF">
        <w:rPr>
          <w:rFonts w:eastAsia="Times New Roman" w:cs="Times New Roman"/>
          <w:szCs w:val="24"/>
        </w:rPr>
        <w:t xml:space="preserve">. </w:t>
      </w:r>
      <w:r>
        <w:rPr>
          <w:rFonts w:eastAsia="Times New Roman" w:cs="Times New Roman"/>
          <w:szCs w:val="24"/>
        </w:rPr>
        <w:t xml:space="preserve">Rather, </w:t>
      </w:r>
      <w:r w:rsidR="00D00A36">
        <w:rPr>
          <w:rFonts w:eastAsia="Times New Roman" w:cs="Times New Roman"/>
          <w:szCs w:val="24"/>
        </w:rPr>
        <w:t>when a facility delays or denies access, it is required to provide promptly a written statement of reasons</w:t>
      </w:r>
      <w:r w:rsidR="001B4FDF">
        <w:rPr>
          <w:rFonts w:eastAsia="Times New Roman" w:cs="Times New Roman"/>
          <w:szCs w:val="24"/>
        </w:rPr>
        <w:t xml:space="preserve">. </w:t>
      </w:r>
      <w:r w:rsidR="00D00A36" w:rsidRPr="00D00A36">
        <w:rPr>
          <w:rFonts w:eastAsia="Times New Roman" w:cs="Times New Roman"/>
          <w:i/>
          <w:szCs w:val="24"/>
        </w:rPr>
        <w:t>Id</w:t>
      </w:r>
      <w:r w:rsidR="001B4FDF">
        <w:rPr>
          <w:rFonts w:eastAsia="Times New Roman" w:cs="Times New Roman"/>
          <w:i/>
          <w:szCs w:val="24"/>
        </w:rPr>
        <w:t xml:space="preserve">. </w:t>
      </w:r>
      <w:r w:rsidR="00D00A36">
        <w:rPr>
          <w:rFonts w:eastAsia="Times New Roman" w:cs="Times New Roman"/>
          <w:szCs w:val="24"/>
        </w:rPr>
        <w:t xml:space="preserve">As the regulatory commentary cited by Defendants makes clear, the requirement of a written statement of reasons </w:t>
      </w:r>
      <w:r w:rsidR="00F84989">
        <w:rPr>
          <w:rFonts w:eastAsia="Times New Roman" w:cs="Times New Roman"/>
          <w:szCs w:val="24"/>
        </w:rPr>
        <w:t>i</w:t>
      </w:r>
      <w:r w:rsidR="00D00A36">
        <w:rPr>
          <w:rFonts w:eastAsia="Times New Roman" w:cs="Times New Roman"/>
          <w:szCs w:val="24"/>
        </w:rPr>
        <w:t>s intended to protect the P&amp;A’s right of access</w:t>
      </w:r>
      <w:r w:rsidR="001B4FDF">
        <w:rPr>
          <w:rFonts w:eastAsia="Times New Roman" w:cs="Times New Roman"/>
          <w:szCs w:val="24"/>
        </w:rPr>
        <w:t xml:space="preserve">. </w:t>
      </w:r>
      <w:r w:rsidR="004B6F8A">
        <w:rPr>
          <w:rFonts w:eastAsia="Times New Roman" w:cs="Times New Roman"/>
          <w:szCs w:val="24"/>
        </w:rPr>
        <w:t>HHS explained:</w:t>
      </w:r>
    </w:p>
    <w:p w:rsidR="00122532" w:rsidRDefault="004B6F8A" w:rsidP="004B6F8A">
      <w:pPr>
        <w:spacing w:line="240" w:lineRule="auto"/>
        <w:ind w:left="720" w:right="720"/>
        <w:rPr>
          <w:rFonts w:eastAsia="Times New Roman" w:cs="Times New Roman"/>
          <w:szCs w:val="24"/>
        </w:rPr>
      </w:pPr>
      <w:r>
        <w:rPr>
          <w:rFonts w:eastAsia="Times New Roman" w:cs="Times New Roman"/>
          <w:szCs w:val="24"/>
        </w:rPr>
        <w:t xml:space="preserve">if and when access is denied to records, facilities, and </w:t>
      </w:r>
      <w:r w:rsidR="00D00A36">
        <w:rPr>
          <w:rFonts w:eastAsia="Times New Roman" w:cs="Times New Roman"/>
          <w:szCs w:val="24"/>
        </w:rPr>
        <w:t xml:space="preserve"> </w:t>
      </w:r>
      <w:r>
        <w:rPr>
          <w:rFonts w:eastAsia="Times New Roman" w:cs="Times New Roman"/>
          <w:szCs w:val="24"/>
        </w:rPr>
        <w:t>residents, it is critical that the P&amp;A be protected from dealing with lengthy denial processes; therefore, this section requiring that a facility provide a prompt written justification when denying access will remain [in the regulations]</w:t>
      </w:r>
    </w:p>
    <w:p w:rsidR="004B6F8A" w:rsidRDefault="004B6F8A" w:rsidP="004B6F8A">
      <w:pPr>
        <w:spacing w:line="240" w:lineRule="auto"/>
        <w:ind w:left="720" w:right="720"/>
        <w:rPr>
          <w:rFonts w:eastAsia="Times New Roman" w:cs="Times New Roman"/>
          <w:szCs w:val="24"/>
        </w:rPr>
      </w:pPr>
    </w:p>
    <w:p w:rsidR="004B6F8A" w:rsidRDefault="00B44992" w:rsidP="00122532">
      <w:pPr>
        <w:jc w:val="left"/>
        <w:rPr>
          <w:rFonts w:eastAsia="Times New Roman" w:cs="Times New Roman"/>
          <w:szCs w:val="24"/>
        </w:rPr>
      </w:pPr>
      <w:proofErr w:type="gramStart"/>
      <w:r w:rsidRPr="00BB7140">
        <w:rPr>
          <w:rFonts w:eastAsia="Times New Roman" w:cs="Times New Roman"/>
          <w:szCs w:val="24"/>
        </w:rPr>
        <w:t xml:space="preserve">Requirements Applicable to Protection and Advocacy of Individuals with Mental Illness, </w:t>
      </w:r>
      <w:r w:rsidR="004B6F8A">
        <w:rPr>
          <w:rFonts w:eastAsia="Times New Roman" w:cs="Times New Roman"/>
          <w:szCs w:val="24"/>
        </w:rPr>
        <w:t>62 Fed.</w:t>
      </w:r>
      <w:proofErr w:type="gramEnd"/>
      <w:r w:rsidR="004B6F8A">
        <w:rPr>
          <w:rFonts w:eastAsia="Times New Roman" w:cs="Times New Roman"/>
          <w:szCs w:val="24"/>
        </w:rPr>
        <w:t xml:space="preserve"> </w:t>
      </w:r>
      <w:proofErr w:type="gramStart"/>
      <w:r w:rsidR="004B6F8A">
        <w:rPr>
          <w:rFonts w:eastAsia="Times New Roman" w:cs="Times New Roman"/>
          <w:szCs w:val="24"/>
        </w:rPr>
        <w:t xml:space="preserve">Reg. </w:t>
      </w:r>
      <w:r>
        <w:rPr>
          <w:rFonts w:eastAsia="Times New Roman" w:cs="Times New Roman"/>
          <w:szCs w:val="24"/>
        </w:rPr>
        <w:t xml:space="preserve">at </w:t>
      </w:r>
      <w:r w:rsidR="004B6F8A">
        <w:rPr>
          <w:rFonts w:eastAsia="Times New Roman" w:cs="Times New Roman"/>
          <w:szCs w:val="24"/>
        </w:rPr>
        <w:t>53562</w:t>
      </w:r>
      <w:r w:rsidR="001B4FDF">
        <w:rPr>
          <w:rFonts w:eastAsia="Times New Roman" w:cs="Times New Roman"/>
          <w:szCs w:val="24"/>
        </w:rPr>
        <w:t>.</w:t>
      </w:r>
      <w:proofErr w:type="gramEnd"/>
      <w:r w:rsidR="001B4FDF">
        <w:rPr>
          <w:rFonts w:eastAsia="Times New Roman" w:cs="Times New Roman"/>
          <w:szCs w:val="24"/>
        </w:rPr>
        <w:t xml:space="preserve"> </w:t>
      </w:r>
      <w:r w:rsidR="00F361CD">
        <w:rPr>
          <w:rFonts w:eastAsia="Times New Roman" w:cs="Times New Roman"/>
          <w:szCs w:val="24"/>
        </w:rPr>
        <w:t xml:space="preserve"> </w:t>
      </w:r>
    </w:p>
    <w:p w:rsidR="00122532" w:rsidRPr="00C96F30" w:rsidRDefault="00F361CD" w:rsidP="00AE3682">
      <w:pPr>
        <w:jc w:val="left"/>
        <w:rPr>
          <w:rFonts w:eastAsia="Times New Roman" w:cs="Times New Roman"/>
          <w:szCs w:val="24"/>
        </w:rPr>
      </w:pPr>
      <w:r>
        <w:rPr>
          <w:rFonts w:eastAsia="Times New Roman" w:cs="Times New Roman"/>
          <w:szCs w:val="24"/>
        </w:rPr>
        <w:tab/>
        <w:t>In sum, a P&amp;A h</w:t>
      </w:r>
      <w:r w:rsidR="00AE3682">
        <w:rPr>
          <w:rFonts w:eastAsia="Times New Roman" w:cs="Times New Roman"/>
          <w:szCs w:val="24"/>
        </w:rPr>
        <w:t xml:space="preserve">as </w:t>
      </w:r>
      <w:r w:rsidR="00ED0996">
        <w:rPr>
          <w:rFonts w:eastAsia="Times New Roman" w:cs="Times New Roman"/>
          <w:szCs w:val="24"/>
        </w:rPr>
        <w:t>broad authority to determine when an investigation of abuse and neglect is appropriate and the PAIMI Act provides that P&amp;</w:t>
      </w:r>
      <w:proofErr w:type="gramStart"/>
      <w:r w:rsidR="00ED0996">
        <w:rPr>
          <w:rFonts w:eastAsia="Times New Roman" w:cs="Times New Roman"/>
          <w:szCs w:val="24"/>
        </w:rPr>
        <w:t>As</w:t>
      </w:r>
      <w:proofErr w:type="gramEnd"/>
      <w:r w:rsidR="00ED0996">
        <w:rPr>
          <w:rFonts w:eastAsia="Times New Roman" w:cs="Times New Roman"/>
          <w:szCs w:val="24"/>
        </w:rPr>
        <w:t xml:space="preserve"> </w:t>
      </w:r>
      <w:r w:rsidR="00F42B61">
        <w:rPr>
          <w:rFonts w:eastAsia="Times New Roman" w:cs="Times New Roman"/>
          <w:szCs w:val="24"/>
        </w:rPr>
        <w:t xml:space="preserve">must </w:t>
      </w:r>
      <w:r w:rsidR="00ED0996">
        <w:rPr>
          <w:rFonts w:eastAsia="Times New Roman" w:cs="Times New Roman"/>
          <w:szCs w:val="24"/>
        </w:rPr>
        <w:t xml:space="preserve">be afforded the access necessary to conduct an investigation. </w:t>
      </w:r>
    </w:p>
    <w:p w:rsidR="0072061C" w:rsidRPr="00C96F30" w:rsidRDefault="00ED0996" w:rsidP="00C96F30">
      <w:pPr>
        <w:pStyle w:val="ListParagraph"/>
        <w:numPr>
          <w:ilvl w:val="0"/>
          <w:numId w:val="13"/>
        </w:numPr>
        <w:spacing w:line="276" w:lineRule="auto"/>
        <w:jc w:val="left"/>
        <w:rPr>
          <w:rFonts w:eastAsia="Times New Roman" w:cs="Times New Roman"/>
          <w:i/>
          <w:color w:val="000000"/>
          <w:szCs w:val="24"/>
        </w:rPr>
      </w:pPr>
      <w:r>
        <w:rPr>
          <w:rFonts w:eastAsia="Times New Roman" w:cs="Times New Roman"/>
          <w:i/>
          <w:color w:val="000000"/>
          <w:szCs w:val="24"/>
        </w:rPr>
        <w:t xml:space="preserve">The </w:t>
      </w:r>
      <w:r w:rsidR="00901597" w:rsidRPr="00C96F30">
        <w:rPr>
          <w:rFonts w:eastAsia="Times New Roman" w:cs="Times New Roman"/>
          <w:i/>
          <w:color w:val="000000"/>
          <w:szCs w:val="24"/>
        </w:rPr>
        <w:t xml:space="preserve">PAIMI </w:t>
      </w:r>
      <w:r>
        <w:rPr>
          <w:rFonts w:eastAsia="Times New Roman" w:cs="Times New Roman"/>
          <w:i/>
          <w:color w:val="000000"/>
          <w:szCs w:val="24"/>
        </w:rPr>
        <w:t xml:space="preserve">Act </w:t>
      </w:r>
      <w:r w:rsidR="00901597" w:rsidRPr="00C96F30">
        <w:rPr>
          <w:rFonts w:eastAsia="Times New Roman" w:cs="Times New Roman"/>
          <w:i/>
          <w:color w:val="000000"/>
          <w:szCs w:val="24"/>
        </w:rPr>
        <w:t>vests P&amp;</w:t>
      </w:r>
      <w:proofErr w:type="gramStart"/>
      <w:r w:rsidR="00901597" w:rsidRPr="00C96F30">
        <w:rPr>
          <w:rFonts w:eastAsia="Times New Roman" w:cs="Times New Roman"/>
          <w:i/>
          <w:color w:val="000000"/>
          <w:szCs w:val="24"/>
        </w:rPr>
        <w:t>As</w:t>
      </w:r>
      <w:proofErr w:type="gramEnd"/>
      <w:r w:rsidR="00901597" w:rsidRPr="00C96F30">
        <w:rPr>
          <w:rFonts w:eastAsia="Times New Roman" w:cs="Times New Roman"/>
          <w:i/>
          <w:color w:val="000000"/>
          <w:szCs w:val="24"/>
        </w:rPr>
        <w:t xml:space="preserve"> with monitoring authority</w:t>
      </w:r>
      <w:r w:rsidR="006058C3" w:rsidRPr="00C96F30">
        <w:rPr>
          <w:rFonts w:eastAsia="Times New Roman" w:cs="Times New Roman"/>
          <w:i/>
          <w:color w:val="000000"/>
          <w:szCs w:val="24"/>
        </w:rPr>
        <w:t xml:space="preserve"> as a critical component of protecting the rights of Individuals with </w:t>
      </w:r>
      <w:r w:rsidR="009F7298">
        <w:rPr>
          <w:rFonts w:eastAsia="Times New Roman" w:cs="Times New Roman"/>
          <w:i/>
          <w:color w:val="000000"/>
          <w:szCs w:val="24"/>
        </w:rPr>
        <w:t>Mental Illness</w:t>
      </w:r>
      <w:r w:rsidR="008B4428" w:rsidRPr="00C96F30">
        <w:rPr>
          <w:rFonts w:eastAsia="Times New Roman" w:cs="Times New Roman"/>
          <w:i/>
          <w:color w:val="000000"/>
          <w:szCs w:val="24"/>
        </w:rPr>
        <w:t xml:space="preserve">. </w:t>
      </w:r>
    </w:p>
    <w:p w:rsidR="002C06A6" w:rsidRPr="002C06A6" w:rsidRDefault="002C06A6" w:rsidP="002C06A6">
      <w:pPr>
        <w:pStyle w:val="ListParagraph"/>
        <w:spacing w:line="276" w:lineRule="auto"/>
        <w:ind w:left="1080"/>
        <w:jc w:val="left"/>
        <w:rPr>
          <w:rFonts w:eastAsia="Times New Roman" w:cs="Times New Roman"/>
          <w:i/>
          <w:color w:val="000000"/>
          <w:szCs w:val="24"/>
          <w:highlight w:val="yellow"/>
        </w:rPr>
      </w:pPr>
    </w:p>
    <w:p w:rsidR="002C06A6" w:rsidRPr="00DA5632" w:rsidRDefault="00ED0996" w:rsidP="00DA5632">
      <w:pPr>
        <w:ind w:firstLine="720"/>
        <w:jc w:val="left"/>
        <w:rPr>
          <w:rFonts w:cs="Times New Roman"/>
          <w:color w:val="000000"/>
          <w:szCs w:val="24"/>
        </w:rPr>
      </w:pPr>
      <w:r>
        <w:rPr>
          <w:rFonts w:eastAsia="Times New Roman" w:cs="Times New Roman"/>
          <w:color w:val="000000"/>
          <w:szCs w:val="24"/>
        </w:rPr>
        <w:t>P&amp;A access is not limited to investigations of abuse and neglect</w:t>
      </w:r>
      <w:r w:rsidR="001B4FDF">
        <w:rPr>
          <w:rFonts w:eastAsia="Times New Roman" w:cs="Times New Roman"/>
          <w:color w:val="000000"/>
          <w:szCs w:val="24"/>
        </w:rPr>
        <w:t xml:space="preserve">. </w:t>
      </w:r>
      <w:r w:rsidR="00C71654" w:rsidRPr="002C1626">
        <w:rPr>
          <w:rFonts w:eastAsia="Times New Roman" w:cs="Times New Roman"/>
          <w:color w:val="000000"/>
          <w:szCs w:val="24"/>
        </w:rPr>
        <w:t xml:space="preserve">When establishing the protection and advocacy system, Congress recognized that </w:t>
      </w:r>
      <w:r>
        <w:rPr>
          <w:rFonts w:eastAsia="Times New Roman" w:cs="Times New Roman"/>
          <w:color w:val="000000"/>
          <w:szCs w:val="24"/>
        </w:rPr>
        <w:t>P&amp;As</w:t>
      </w:r>
      <w:r w:rsidR="00C71654" w:rsidRPr="002C1626">
        <w:rPr>
          <w:rFonts w:eastAsia="Times New Roman" w:cs="Times New Roman"/>
          <w:color w:val="000000"/>
          <w:szCs w:val="24"/>
        </w:rPr>
        <w:t xml:space="preserve"> must be empowered to regularly monitor facilities providing treatment to people with disabilities</w:t>
      </w:r>
      <w:r w:rsidR="001A5FF5">
        <w:rPr>
          <w:rFonts w:eastAsia="Times New Roman" w:cs="Times New Roman"/>
          <w:color w:val="000000"/>
          <w:szCs w:val="24"/>
        </w:rPr>
        <w:t xml:space="preserve"> in order</w:t>
      </w:r>
      <w:r w:rsidR="00C71654" w:rsidRPr="002C1626">
        <w:rPr>
          <w:rFonts w:eastAsia="Times New Roman" w:cs="Times New Roman"/>
          <w:color w:val="000000"/>
          <w:szCs w:val="24"/>
        </w:rPr>
        <w:t xml:space="preserve"> to detect and deter abuse and neglect in facilities that might not otherwise come to the attention of the advocates</w:t>
      </w:r>
      <w:r w:rsidR="001B4FDF">
        <w:rPr>
          <w:rFonts w:eastAsia="Times New Roman" w:cs="Times New Roman"/>
          <w:color w:val="000000"/>
          <w:szCs w:val="24"/>
        </w:rPr>
        <w:t xml:space="preserve">. </w:t>
      </w:r>
      <w:r w:rsidR="002C06A6">
        <w:rPr>
          <w:rFonts w:eastAsia="Times New Roman" w:cs="Times New Roman"/>
          <w:color w:val="000000"/>
          <w:szCs w:val="24"/>
        </w:rPr>
        <w:t>T</w:t>
      </w:r>
      <w:r w:rsidR="00C71654" w:rsidRPr="002C1626">
        <w:rPr>
          <w:rFonts w:eastAsia="Times New Roman" w:cs="Times New Roman"/>
          <w:color w:val="000000"/>
          <w:szCs w:val="24"/>
        </w:rPr>
        <w:t xml:space="preserve">he PAIMI Act provides that </w:t>
      </w:r>
      <w:r w:rsidR="00F42B61">
        <w:rPr>
          <w:rFonts w:eastAsia="Times New Roman" w:cs="Times New Roman"/>
          <w:color w:val="000000"/>
          <w:szCs w:val="24"/>
        </w:rPr>
        <w:t>P&amp;</w:t>
      </w:r>
      <w:proofErr w:type="gramStart"/>
      <w:r w:rsidR="00F42B61">
        <w:rPr>
          <w:rFonts w:eastAsia="Times New Roman" w:cs="Times New Roman"/>
          <w:color w:val="000000"/>
          <w:szCs w:val="24"/>
        </w:rPr>
        <w:t>As</w:t>
      </w:r>
      <w:proofErr w:type="gramEnd"/>
      <w:r w:rsidR="00C71654" w:rsidRPr="002C1626">
        <w:rPr>
          <w:rFonts w:eastAsia="Times New Roman" w:cs="Times New Roman"/>
          <w:color w:val="000000"/>
          <w:szCs w:val="24"/>
        </w:rPr>
        <w:t xml:space="preserve"> shall “have access to facilities in the State providing care or treatment</w:t>
      </w:r>
      <w:r w:rsidR="005A08CA">
        <w:rPr>
          <w:rFonts w:eastAsia="Times New Roman" w:cs="Times New Roman"/>
          <w:color w:val="000000"/>
          <w:szCs w:val="24"/>
        </w:rPr>
        <w:t xml:space="preserve">.” </w:t>
      </w:r>
      <w:r w:rsidR="00C71654" w:rsidRPr="002C1626">
        <w:rPr>
          <w:rFonts w:cs="Times New Roman"/>
          <w:color w:val="000000"/>
          <w:szCs w:val="24"/>
        </w:rPr>
        <w:t xml:space="preserve">42 </w:t>
      </w:r>
      <w:r w:rsidR="00C71654" w:rsidRPr="002C1626">
        <w:rPr>
          <w:rFonts w:cs="Times New Roman"/>
          <w:szCs w:val="24"/>
        </w:rPr>
        <w:t>U.S.C. § 10805</w:t>
      </w:r>
      <w:r w:rsidR="008A2D68">
        <w:rPr>
          <w:rFonts w:cs="Times New Roman"/>
          <w:szCs w:val="24"/>
        </w:rPr>
        <w:t>(a</w:t>
      </w:r>
      <w:proofErr w:type="gramStart"/>
      <w:r w:rsidR="008A2D68">
        <w:rPr>
          <w:rFonts w:cs="Times New Roman"/>
          <w:szCs w:val="24"/>
        </w:rPr>
        <w:t>)(</w:t>
      </w:r>
      <w:proofErr w:type="gramEnd"/>
      <w:r w:rsidR="008A2D68">
        <w:rPr>
          <w:rFonts w:cs="Times New Roman"/>
          <w:szCs w:val="24"/>
        </w:rPr>
        <w:t>3)</w:t>
      </w:r>
      <w:r w:rsidR="001B4FDF">
        <w:rPr>
          <w:rFonts w:cs="Times New Roman"/>
          <w:szCs w:val="24"/>
        </w:rPr>
        <w:t xml:space="preserve">. </w:t>
      </w:r>
      <w:r w:rsidR="00C71654" w:rsidRPr="002C1626">
        <w:rPr>
          <w:rFonts w:eastAsia="Times New Roman" w:cs="Times New Roman"/>
          <w:color w:val="000000"/>
          <w:szCs w:val="24"/>
        </w:rPr>
        <w:t>This provision stands in addition to, and independent of, the statute’s provision for conducting investigations of abuse allegations, indicating that the two afford distinct</w:t>
      </w:r>
      <w:r w:rsidR="006D3ED3">
        <w:rPr>
          <w:rFonts w:eastAsia="Times New Roman" w:cs="Times New Roman"/>
          <w:color w:val="000000"/>
          <w:szCs w:val="24"/>
        </w:rPr>
        <w:t xml:space="preserve"> enforcement</w:t>
      </w:r>
      <w:r w:rsidR="00C71654" w:rsidRPr="002C1626">
        <w:rPr>
          <w:rFonts w:eastAsia="Times New Roman" w:cs="Times New Roman"/>
          <w:color w:val="000000"/>
          <w:szCs w:val="24"/>
        </w:rPr>
        <w:t xml:space="preserve"> authorities</w:t>
      </w:r>
      <w:r w:rsidR="001B4FDF">
        <w:rPr>
          <w:rFonts w:eastAsia="Times New Roman" w:cs="Times New Roman"/>
          <w:color w:val="000000"/>
          <w:szCs w:val="24"/>
        </w:rPr>
        <w:t xml:space="preserve">. </w:t>
      </w:r>
      <w:r w:rsidR="00C71654" w:rsidRPr="002C1626">
        <w:rPr>
          <w:rFonts w:cs="Times New Roman"/>
          <w:color w:val="000000"/>
          <w:szCs w:val="24"/>
        </w:rPr>
        <w:t xml:space="preserve">  </w:t>
      </w:r>
    </w:p>
    <w:p w:rsidR="00C71654" w:rsidRPr="00AE5BA0" w:rsidRDefault="00C71654" w:rsidP="00AE5BA0">
      <w:pPr>
        <w:ind w:firstLine="720"/>
        <w:jc w:val="left"/>
        <w:rPr>
          <w:rFonts w:cs="Times New Roman"/>
          <w:szCs w:val="24"/>
        </w:rPr>
      </w:pPr>
      <w:r w:rsidRPr="002C1626">
        <w:rPr>
          <w:rFonts w:cs="Times New Roman"/>
          <w:color w:val="000000"/>
          <w:szCs w:val="24"/>
        </w:rPr>
        <w:t xml:space="preserve">The </w:t>
      </w:r>
      <w:r w:rsidR="00F42B61">
        <w:rPr>
          <w:rFonts w:cs="Times New Roman"/>
          <w:color w:val="000000"/>
          <w:szCs w:val="24"/>
        </w:rPr>
        <w:t xml:space="preserve">implementing </w:t>
      </w:r>
      <w:r w:rsidRPr="002C1626">
        <w:rPr>
          <w:rFonts w:cs="Times New Roman"/>
          <w:color w:val="000000"/>
          <w:szCs w:val="24"/>
        </w:rPr>
        <w:t>regulations make clear that protection and advocacy organizations need not be conducting an investigation of a specific allegation in order to access a covered facility</w:t>
      </w:r>
      <w:r w:rsidR="001B4FDF">
        <w:rPr>
          <w:rFonts w:cs="Times New Roman"/>
          <w:color w:val="000000"/>
          <w:szCs w:val="24"/>
        </w:rPr>
        <w:t xml:space="preserve">. </w:t>
      </w:r>
      <w:r w:rsidRPr="002C1626">
        <w:rPr>
          <w:rFonts w:cs="Times New Roman"/>
          <w:color w:val="000000"/>
          <w:szCs w:val="24"/>
        </w:rPr>
        <w:t xml:space="preserve">The regulations provide that for purposes of education, training, monitoring, and inspection, </w:t>
      </w:r>
      <w:r w:rsidR="00AE5BA0">
        <w:rPr>
          <w:rFonts w:cs="Times New Roman"/>
          <w:szCs w:val="24"/>
        </w:rPr>
        <w:t>“</w:t>
      </w:r>
      <w:r w:rsidRPr="002C1626">
        <w:rPr>
          <w:rFonts w:eastAsia="Times New Roman" w:cs="Times New Roman"/>
          <w:color w:val="000000"/>
          <w:szCs w:val="24"/>
        </w:rPr>
        <w:t xml:space="preserve">a P&amp;A system shall have reasonable unaccompanied access to </w:t>
      </w:r>
      <w:proofErr w:type="gramStart"/>
      <w:r w:rsidRPr="002C1626">
        <w:rPr>
          <w:rFonts w:eastAsia="Times New Roman" w:cs="Times New Roman"/>
          <w:color w:val="000000"/>
          <w:szCs w:val="24"/>
        </w:rPr>
        <w:t xml:space="preserve">facilities </w:t>
      </w:r>
      <w:r w:rsidR="008A2D68">
        <w:rPr>
          <w:rFonts w:eastAsia="Times New Roman" w:cs="Times New Roman"/>
          <w:color w:val="000000"/>
          <w:szCs w:val="24"/>
        </w:rPr>
        <w:t>.</w:t>
      </w:r>
      <w:proofErr w:type="gramEnd"/>
      <w:r w:rsidR="008A2D68">
        <w:rPr>
          <w:rFonts w:eastAsia="Times New Roman" w:cs="Times New Roman"/>
          <w:color w:val="000000"/>
          <w:szCs w:val="24"/>
        </w:rPr>
        <w:t> . .</w:t>
      </w:r>
      <w:r w:rsidRPr="002C1626">
        <w:rPr>
          <w:rFonts w:eastAsia="Times New Roman" w:cs="Times New Roman"/>
          <w:color w:val="000000"/>
          <w:szCs w:val="24"/>
        </w:rPr>
        <w:t xml:space="preserve"> and their residents at reasonable times, which at a minimum shall include normal working hours and visiting hours.</w:t>
      </w:r>
      <w:r w:rsidR="00AE5BA0">
        <w:rPr>
          <w:rFonts w:eastAsia="Times New Roman" w:cs="Times New Roman"/>
          <w:color w:val="000000"/>
          <w:szCs w:val="24"/>
        </w:rPr>
        <w:t>”</w:t>
      </w:r>
      <w:r w:rsidR="00AE5BA0">
        <w:rPr>
          <w:rFonts w:cs="Times New Roman"/>
          <w:szCs w:val="24"/>
        </w:rPr>
        <w:t xml:space="preserve"> </w:t>
      </w:r>
      <w:proofErr w:type="gramStart"/>
      <w:r w:rsidRPr="002C1626">
        <w:rPr>
          <w:rFonts w:cs="Times New Roman"/>
          <w:color w:val="000000"/>
          <w:szCs w:val="24"/>
        </w:rPr>
        <w:t xml:space="preserve">42 C.F.R. § </w:t>
      </w:r>
      <w:r w:rsidRPr="002C1626">
        <w:rPr>
          <w:rFonts w:cs="Times New Roman"/>
          <w:bCs/>
          <w:color w:val="000000"/>
          <w:szCs w:val="24"/>
        </w:rPr>
        <w:t>51.42(c)</w:t>
      </w:r>
      <w:r w:rsidR="001B4FDF">
        <w:rPr>
          <w:rFonts w:cs="Times New Roman"/>
          <w:bCs/>
          <w:color w:val="000000"/>
          <w:szCs w:val="24"/>
        </w:rPr>
        <w:t>.</w:t>
      </w:r>
      <w:proofErr w:type="gramEnd"/>
      <w:r w:rsidR="001B4FDF">
        <w:rPr>
          <w:rFonts w:cs="Times New Roman"/>
          <w:bCs/>
          <w:color w:val="000000"/>
          <w:szCs w:val="24"/>
        </w:rPr>
        <w:t xml:space="preserve"> </w:t>
      </w:r>
      <w:r w:rsidRPr="002C1626">
        <w:rPr>
          <w:rFonts w:cs="Times New Roman"/>
          <w:bCs/>
          <w:color w:val="000000"/>
          <w:szCs w:val="24"/>
        </w:rPr>
        <w:t xml:space="preserve">The plain language of the regulation reaffirms that a </w:t>
      </w:r>
      <w:r w:rsidR="00674069">
        <w:rPr>
          <w:rFonts w:cs="Times New Roman"/>
          <w:bCs/>
          <w:color w:val="000000"/>
          <w:szCs w:val="24"/>
        </w:rPr>
        <w:t xml:space="preserve">P&amp;A </w:t>
      </w:r>
      <w:r w:rsidRPr="002C1626">
        <w:rPr>
          <w:rFonts w:cs="Times New Roman"/>
          <w:bCs/>
          <w:color w:val="000000"/>
          <w:szCs w:val="24"/>
        </w:rPr>
        <w:t>must be afforded reasonable unaccompanied access to facilities and residents for the purpose of monitoring and education even where there is no allegation of abuse or neglect</w:t>
      </w:r>
      <w:r w:rsidR="001B4FDF">
        <w:rPr>
          <w:rFonts w:cs="Times New Roman"/>
          <w:bCs/>
          <w:color w:val="000000"/>
          <w:szCs w:val="24"/>
        </w:rPr>
        <w:t xml:space="preserve">. </w:t>
      </w:r>
    </w:p>
    <w:p w:rsidR="00DA5632" w:rsidRDefault="00DA5632" w:rsidP="00F42B61">
      <w:pPr>
        <w:ind w:firstLine="720"/>
        <w:jc w:val="left"/>
        <w:rPr>
          <w:rFonts w:cs="Times New Roman"/>
          <w:color w:val="000000"/>
          <w:kern w:val="36"/>
          <w:szCs w:val="24"/>
        </w:rPr>
      </w:pPr>
      <w:r>
        <w:rPr>
          <w:rFonts w:cs="Times New Roman"/>
          <w:bCs/>
          <w:color w:val="000000"/>
          <w:szCs w:val="24"/>
        </w:rPr>
        <w:t xml:space="preserve">Following this regulatory language, </w:t>
      </w:r>
      <w:r w:rsidR="00C71654" w:rsidRPr="002C1626">
        <w:rPr>
          <w:rFonts w:cs="Times New Roman"/>
          <w:bCs/>
          <w:color w:val="000000"/>
          <w:szCs w:val="24"/>
        </w:rPr>
        <w:t>courts have recognized that the statute unmistakably contemplates access</w:t>
      </w:r>
      <w:r w:rsidR="001E6506">
        <w:rPr>
          <w:rFonts w:cs="Times New Roman"/>
          <w:bCs/>
          <w:color w:val="000000"/>
          <w:szCs w:val="24"/>
        </w:rPr>
        <w:t xml:space="preserve"> to monitor covered entities</w:t>
      </w:r>
      <w:r w:rsidR="001B4FDF">
        <w:rPr>
          <w:rFonts w:cs="Times New Roman"/>
          <w:bCs/>
          <w:color w:val="000000"/>
          <w:szCs w:val="24"/>
        </w:rPr>
        <w:t xml:space="preserve">. </w:t>
      </w:r>
      <w:r w:rsidR="00C71654" w:rsidRPr="002C1626">
        <w:rPr>
          <w:rFonts w:cs="Times New Roman"/>
          <w:bCs/>
          <w:i/>
          <w:color w:val="000000"/>
          <w:szCs w:val="24"/>
        </w:rPr>
        <w:t xml:space="preserve">See, e.g., </w:t>
      </w:r>
      <w:proofErr w:type="spellStart"/>
      <w:r w:rsidR="00C71654" w:rsidRPr="002C1626">
        <w:rPr>
          <w:rFonts w:cs="Times New Roman"/>
          <w:bCs/>
          <w:i/>
          <w:color w:val="000000"/>
          <w:kern w:val="36"/>
          <w:szCs w:val="24"/>
        </w:rPr>
        <w:t>Freudenthal</w:t>
      </w:r>
      <w:proofErr w:type="spellEnd"/>
      <w:r w:rsidR="00C71654" w:rsidRPr="002C1626">
        <w:rPr>
          <w:rFonts w:cs="Times New Roman"/>
          <w:bCs/>
          <w:color w:val="000000"/>
          <w:kern w:val="36"/>
          <w:szCs w:val="24"/>
        </w:rPr>
        <w:t xml:space="preserve">, </w:t>
      </w:r>
      <w:r w:rsidR="00C71654" w:rsidRPr="002C1626">
        <w:rPr>
          <w:rFonts w:cs="Times New Roman"/>
          <w:color w:val="000000"/>
          <w:kern w:val="36"/>
          <w:szCs w:val="24"/>
        </w:rPr>
        <w:t>412 F.</w:t>
      </w:r>
      <w:r w:rsidR="008A2D68">
        <w:rPr>
          <w:rFonts w:cs="Times New Roman"/>
          <w:color w:val="000000"/>
          <w:kern w:val="36"/>
          <w:szCs w:val="24"/>
        </w:rPr>
        <w:t xml:space="preserve"> </w:t>
      </w:r>
      <w:r w:rsidR="00C71654" w:rsidRPr="002C1626">
        <w:rPr>
          <w:rFonts w:cs="Times New Roman"/>
          <w:color w:val="000000"/>
          <w:kern w:val="36"/>
          <w:szCs w:val="24"/>
        </w:rPr>
        <w:t>Supp.</w:t>
      </w:r>
      <w:r w:rsidR="008A2D68">
        <w:rPr>
          <w:rFonts w:cs="Times New Roman"/>
          <w:color w:val="000000"/>
          <w:kern w:val="36"/>
          <w:szCs w:val="24"/>
        </w:rPr>
        <w:t xml:space="preserve"> </w:t>
      </w:r>
      <w:r w:rsidR="00C71654" w:rsidRPr="002C1626">
        <w:rPr>
          <w:rFonts w:cs="Times New Roman"/>
          <w:color w:val="000000"/>
          <w:kern w:val="36"/>
          <w:szCs w:val="24"/>
        </w:rPr>
        <w:t xml:space="preserve">2d </w:t>
      </w:r>
      <w:r w:rsidR="00B44992">
        <w:rPr>
          <w:rFonts w:cs="Times New Roman"/>
          <w:color w:val="000000"/>
          <w:kern w:val="36"/>
          <w:szCs w:val="24"/>
        </w:rPr>
        <w:t>at</w:t>
      </w:r>
      <w:r w:rsidR="00C71654" w:rsidRPr="002C1626">
        <w:rPr>
          <w:rFonts w:cs="Times New Roman"/>
          <w:color w:val="000000"/>
          <w:kern w:val="36"/>
          <w:szCs w:val="24"/>
        </w:rPr>
        <w:t xml:space="preserve"> 1213</w:t>
      </w:r>
      <w:r w:rsidR="00C71654" w:rsidRPr="002C1626">
        <w:rPr>
          <w:rFonts w:eastAsia="Times New Roman" w:cs="Times New Roman"/>
          <w:color w:val="000000"/>
          <w:szCs w:val="24"/>
        </w:rPr>
        <w:t xml:space="preserve"> (“These acts and their implementing regulations authorize </w:t>
      </w:r>
      <w:r w:rsidR="006D3ED3">
        <w:rPr>
          <w:rFonts w:eastAsia="Times New Roman" w:cs="Times New Roman"/>
          <w:color w:val="000000"/>
          <w:szCs w:val="24"/>
        </w:rPr>
        <w:t xml:space="preserve">the </w:t>
      </w:r>
      <w:r w:rsidR="00C71654" w:rsidRPr="002C1626">
        <w:rPr>
          <w:rFonts w:eastAsia="Times New Roman" w:cs="Times New Roman"/>
          <w:color w:val="000000"/>
          <w:szCs w:val="24"/>
        </w:rPr>
        <w:t>P &amp; A to investigate allegations of abuse and neglect; to monitor; to provide training on rights and make referrals and to pursue legal, administrative and other remedies. They also authorize P &amp; A to obtain access to records under specific circumstances.”);</w:t>
      </w:r>
      <w:r w:rsidR="00C71654" w:rsidRPr="002C1626">
        <w:rPr>
          <w:rFonts w:cs="Times New Roman"/>
          <w:bCs/>
          <w:i/>
          <w:color w:val="000000"/>
          <w:szCs w:val="24"/>
        </w:rPr>
        <w:t xml:space="preserve"> </w:t>
      </w:r>
      <w:r w:rsidR="00C71654" w:rsidRPr="002C1626">
        <w:rPr>
          <w:rFonts w:cs="Times New Roman"/>
          <w:bCs/>
          <w:i/>
          <w:color w:val="000000"/>
          <w:kern w:val="36"/>
          <w:szCs w:val="24"/>
        </w:rPr>
        <w:t>Equip for Equality</w:t>
      </w:r>
      <w:r w:rsidR="00C71654" w:rsidRPr="002C1626">
        <w:rPr>
          <w:rFonts w:cs="Times New Roman"/>
          <w:bCs/>
          <w:color w:val="000000"/>
          <w:kern w:val="36"/>
          <w:szCs w:val="24"/>
        </w:rPr>
        <w:t xml:space="preserve">, </w:t>
      </w:r>
      <w:r w:rsidR="00C71654" w:rsidRPr="002C1626">
        <w:rPr>
          <w:rFonts w:cs="Times New Roman"/>
          <w:color w:val="000000"/>
          <w:kern w:val="36"/>
          <w:szCs w:val="24"/>
        </w:rPr>
        <w:t>292 F.</w:t>
      </w:r>
      <w:r w:rsidR="008A2D68">
        <w:rPr>
          <w:rFonts w:cs="Times New Roman"/>
          <w:color w:val="000000"/>
          <w:kern w:val="36"/>
          <w:szCs w:val="24"/>
        </w:rPr>
        <w:t xml:space="preserve"> </w:t>
      </w:r>
      <w:r w:rsidR="00C71654" w:rsidRPr="002C1626">
        <w:rPr>
          <w:rFonts w:cs="Times New Roman"/>
          <w:color w:val="000000"/>
          <w:kern w:val="36"/>
          <w:szCs w:val="24"/>
        </w:rPr>
        <w:t>Supp.</w:t>
      </w:r>
      <w:r w:rsidR="008A2D68">
        <w:rPr>
          <w:rFonts w:cs="Times New Roman"/>
          <w:color w:val="000000"/>
          <w:kern w:val="36"/>
          <w:szCs w:val="24"/>
        </w:rPr>
        <w:t xml:space="preserve"> </w:t>
      </w:r>
      <w:r w:rsidR="00C71654" w:rsidRPr="002C1626">
        <w:rPr>
          <w:rFonts w:cs="Times New Roman"/>
          <w:color w:val="000000"/>
          <w:kern w:val="36"/>
          <w:szCs w:val="24"/>
        </w:rPr>
        <w:t xml:space="preserve">2d </w:t>
      </w:r>
      <w:r w:rsidR="00B44992">
        <w:rPr>
          <w:rFonts w:cs="Times New Roman"/>
          <w:color w:val="000000"/>
          <w:kern w:val="36"/>
          <w:szCs w:val="24"/>
        </w:rPr>
        <w:t>at 1095-98, 1100</w:t>
      </w:r>
      <w:r w:rsidR="00C71654" w:rsidRPr="002C1626">
        <w:rPr>
          <w:rFonts w:cs="Times New Roman"/>
          <w:color w:val="000000"/>
          <w:kern w:val="36"/>
          <w:szCs w:val="24"/>
        </w:rPr>
        <w:t xml:space="preserve"> (“</w:t>
      </w:r>
      <w:r w:rsidR="001E6506">
        <w:rPr>
          <w:rFonts w:eastAsia="Times New Roman" w:cs="Times New Roman"/>
          <w:color w:val="000000"/>
          <w:szCs w:val="24"/>
        </w:rPr>
        <w:t>A P&amp;</w:t>
      </w:r>
      <w:r w:rsidR="00C71654" w:rsidRPr="002C1626">
        <w:rPr>
          <w:rFonts w:eastAsia="Times New Roman" w:cs="Times New Roman"/>
          <w:color w:val="000000"/>
          <w:szCs w:val="24"/>
        </w:rPr>
        <w:t>A system must be given the leeway to discover problems or potential problems at a facility”</w:t>
      </w:r>
      <w:r w:rsidR="00C71654" w:rsidRPr="002C1626">
        <w:rPr>
          <w:rFonts w:cs="Times New Roman"/>
          <w:color w:val="000000"/>
          <w:kern w:val="36"/>
          <w:szCs w:val="24"/>
        </w:rPr>
        <w:t xml:space="preserve">); </w:t>
      </w:r>
      <w:r w:rsidR="00C71654" w:rsidRPr="002C1626">
        <w:rPr>
          <w:rFonts w:cs="Times New Roman"/>
          <w:bCs/>
          <w:i/>
          <w:color w:val="000000"/>
          <w:kern w:val="36"/>
          <w:szCs w:val="24"/>
        </w:rPr>
        <w:t xml:space="preserve">Iowa </w:t>
      </w:r>
      <w:r w:rsidR="008A2D68" w:rsidRPr="002C1626">
        <w:rPr>
          <w:rFonts w:cs="Times New Roman"/>
          <w:bCs/>
          <w:i/>
          <w:color w:val="000000"/>
          <w:kern w:val="36"/>
          <w:szCs w:val="24"/>
        </w:rPr>
        <w:t>Prot</w:t>
      </w:r>
      <w:r w:rsidR="008A2D68">
        <w:rPr>
          <w:rFonts w:cs="Times New Roman"/>
          <w:bCs/>
          <w:i/>
          <w:color w:val="000000"/>
          <w:kern w:val="36"/>
          <w:szCs w:val="24"/>
        </w:rPr>
        <w:t>.</w:t>
      </w:r>
      <w:r w:rsidR="008A2D68" w:rsidRPr="002C1626">
        <w:rPr>
          <w:rFonts w:cs="Times New Roman"/>
          <w:bCs/>
          <w:i/>
          <w:color w:val="000000"/>
          <w:kern w:val="36"/>
          <w:szCs w:val="24"/>
        </w:rPr>
        <w:t xml:space="preserve"> </w:t>
      </w:r>
      <w:r w:rsidR="00C71654" w:rsidRPr="002C1626">
        <w:rPr>
          <w:rFonts w:cs="Times New Roman"/>
          <w:bCs/>
          <w:i/>
          <w:color w:val="000000"/>
          <w:kern w:val="36"/>
          <w:szCs w:val="24"/>
        </w:rPr>
        <w:t xml:space="preserve">and Advocacy </w:t>
      </w:r>
      <w:proofErr w:type="spellStart"/>
      <w:r w:rsidR="00C71654" w:rsidRPr="002C1626">
        <w:rPr>
          <w:rFonts w:cs="Times New Roman"/>
          <w:bCs/>
          <w:i/>
          <w:color w:val="000000"/>
          <w:kern w:val="36"/>
          <w:szCs w:val="24"/>
        </w:rPr>
        <w:t>Servs</w:t>
      </w:r>
      <w:proofErr w:type="spellEnd"/>
      <w:r w:rsidR="008A2D68">
        <w:rPr>
          <w:rFonts w:cs="Times New Roman"/>
          <w:bCs/>
          <w:i/>
          <w:color w:val="000000"/>
          <w:kern w:val="36"/>
          <w:szCs w:val="24"/>
        </w:rPr>
        <w:t>.</w:t>
      </w:r>
      <w:r w:rsidR="00C71654" w:rsidRPr="002C1626">
        <w:rPr>
          <w:rFonts w:cs="Times New Roman"/>
          <w:bCs/>
          <w:i/>
          <w:color w:val="000000"/>
          <w:kern w:val="36"/>
          <w:szCs w:val="24"/>
        </w:rPr>
        <w:t>, Inc. v. Gerard Treatment Programs</w:t>
      </w:r>
      <w:r w:rsidR="00C71654" w:rsidRPr="002C1626">
        <w:rPr>
          <w:rFonts w:cs="Times New Roman"/>
          <w:bCs/>
          <w:color w:val="000000"/>
          <w:kern w:val="36"/>
          <w:szCs w:val="24"/>
        </w:rPr>
        <w:t xml:space="preserve">, L.L.C., </w:t>
      </w:r>
      <w:r w:rsidR="00C71654" w:rsidRPr="002C1626">
        <w:rPr>
          <w:rFonts w:cs="Times New Roman"/>
          <w:color w:val="000000"/>
          <w:kern w:val="36"/>
          <w:szCs w:val="24"/>
        </w:rPr>
        <w:t>152 F.</w:t>
      </w:r>
      <w:r w:rsidR="008A2D68">
        <w:rPr>
          <w:rFonts w:cs="Times New Roman"/>
          <w:color w:val="000000"/>
          <w:kern w:val="36"/>
          <w:szCs w:val="24"/>
        </w:rPr>
        <w:t xml:space="preserve"> </w:t>
      </w:r>
      <w:r w:rsidR="00C71654" w:rsidRPr="002C1626">
        <w:rPr>
          <w:rFonts w:cs="Times New Roman"/>
          <w:color w:val="000000"/>
          <w:kern w:val="36"/>
          <w:szCs w:val="24"/>
        </w:rPr>
        <w:t>Supp.</w:t>
      </w:r>
      <w:r w:rsidR="008A2D68">
        <w:rPr>
          <w:rFonts w:cs="Times New Roman"/>
          <w:color w:val="000000"/>
          <w:kern w:val="36"/>
          <w:szCs w:val="24"/>
        </w:rPr>
        <w:t xml:space="preserve"> </w:t>
      </w:r>
      <w:r w:rsidR="00C71654" w:rsidRPr="002C1626">
        <w:rPr>
          <w:rFonts w:cs="Times New Roman"/>
          <w:color w:val="000000"/>
          <w:kern w:val="36"/>
          <w:szCs w:val="24"/>
        </w:rPr>
        <w:t>2d 1150</w:t>
      </w:r>
      <w:r w:rsidR="008A2D68">
        <w:rPr>
          <w:rFonts w:cs="Times New Roman"/>
          <w:color w:val="000000"/>
          <w:kern w:val="36"/>
          <w:szCs w:val="24"/>
        </w:rPr>
        <w:t xml:space="preserve">, </w:t>
      </w:r>
      <w:r w:rsidR="00C71654" w:rsidRPr="002C1626">
        <w:rPr>
          <w:rFonts w:cs="Times New Roman"/>
          <w:color w:val="000000"/>
          <w:kern w:val="36"/>
          <w:szCs w:val="24"/>
        </w:rPr>
        <w:t xml:space="preserve">1169-70 (N.D. Iowa 2001) (considering access to a psychiatric facility for youth and noting that </w:t>
      </w:r>
      <w:r w:rsidR="00F42B61">
        <w:rPr>
          <w:rFonts w:cs="Times New Roman"/>
          <w:color w:val="000000"/>
          <w:kern w:val="36"/>
          <w:szCs w:val="24"/>
        </w:rPr>
        <w:t>P&amp;A</w:t>
      </w:r>
      <w:r w:rsidR="00C71654" w:rsidRPr="002C1626">
        <w:rPr>
          <w:rFonts w:cs="Times New Roman"/>
          <w:color w:val="000000"/>
          <w:kern w:val="36"/>
          <w:szCs w:val="24"/>
        </w:rPr>
        <w:t xml:space="preserve"> representatives are empowered to conduct unaccompanied interviews for monitoring purposes</w:t>
      </w:r>
      <w:r w:rsidR="00C71654" w:rsidRPr="002C1626">
        <w:rPr>
          <w:rFonts w:cs="Times New Roman"/>
          <w:color w:val="000000"/>
          <w:szCs w:val="24"/>
        </w:rPr>
        <w:t>)</w:t>
      </w:r>
      <w:r w:rsidR="001B4FDF">
        <w:rPr>
          <w:rFonts w:cs="Times New Roman"/>
          <w:color w:val="000000"/>
          <w:kern w:val="36"/>
          <w:szCs w:val="24"/>
        </w:rPr>
        <w:t xml:space="preserve">. </w:t>
      </w:r>
    </w:p>
    <w:p w:rsidR="00AE5BA0" w:rsidRPr="002C1626" w:rsidRDefault="00C71654" w:rsidP="00702082">
      <w:pPr>
        <w:ind w:firstLine="720"/>
        <w:jc w:val="left"/>
        <w:rPr>
          <w:rFonts w:cs="Times New Roman"/>
          <w:color w:val="000000"/>
          <w:kern w:val="36"/>
          <w:szCs w:val="24"/>
        </w:rPr>
      </w:pPr>
      <w:r w:rsidRPr="002C1626">
        <w:rPr>
          <w:rFonts w:eastAsia="Times New Roman" w:cs="Times New Roman"/>
          <w:color w:val="000000"/>
          <w:szCs w:val="24"/>
        </w:rPr>
        <w:t xml:space="preserve">Courts have explained that curtailing </w:t>
      </w:r>
      <w:r w:rsidR="00674069">
        <w:rPr>
          <w:rFonts w:eastAsia="Times New Roman" w:cs="Times New Roman"/>
          <w:color w:val="000000"/>
          <w:szCs w:val="24"/>
        </w:rPr>
        <w:t>P&amp;As</w:t>
      </w:r>
      <w:r w:rsidR="00D81FC1">
        <w:rPr>
          <w:rFonts w:eastAsia="Times New Roman" w:cs="Times New Roman"/>
          <w:color w:val="000000"/>
          <w:szCs w:val="24"/>
        </w:rPr>
        <w:t>’</w:t>
      </w:r>
      <w:r w:rsidRPr="002C1626">
        <w:rPr>
          <w:rFonts w:eastAsia="Times New Roman" w:cs="Times New Roman"/>
          <w:color w:val="000000"/>
          <w:szCs w:val="24"/>
        </w:rPr>
        <w:t xml:space="preserve"> access would thwart the goals laid out by Congress in </w:t>
      </w:r>
      <w:r w:rsidR="001E6506">
        <w:rPr>
          <w:rFonts w:eastAsia="Times New Roman" w:cs="Times New Roman"/>
          <w:color w:val="000000"/>
          <w:szCs w:val="24"/>
        </w:rPr>
        <w:t xml:space="preserve">the </w:t>
      </w:r>
      <w:r w:rsidRPr="002C1626">
        <w:rPr>
          <w:rFonts w:eastAsia="Times New Roman" w:cs="Times New Roman"/>
          <w:color w:val="000000"/>
          <w:szCs w:val="24"/>
        </w:rPr>
        <w:t>PAIMI</w:t>
      </w:r>
      <w:r w:rsidR="001E6506">
        <w:rPr>
          <w:rFonts w:eastAsia="Times New Roman" w:cs="Times New Roman"/>
          <w:color w:val="000000"/>
          <w:szCs w:val="24"/>
        </w:rPr>
        <w:t xml:space="preserve"> Act</w:t>
      </w:r>
      <w:r w:rsidR="001B4FDF">
        <w:rPr>
          <w:rFonts w:eastAsia="Times New Roman" w:cs="Times New Roman"/>
          <w:color w:val="000000"/>
          <w:szCs w:val="24"/>
        </w:rPr>
        <w:t xml:space="preserve">. </w:t>
      </w:r>
      <w:r w:rsidRPr="002C1626">
        <w:rPr>
          <w:rFonts w:eastAsia="Times New Roman" w:cs="Times New Roman"/>
          <w:i/>
          <w:color w:val="000000"/>
          <w:szCs w:val="24"/>
        </w:rPr>
        <w:t xml:space="preserve">See </w:t>
      </w:r>
      <w:r w:rsidRPr="002C1626">
        <w:rPr>
          <w:rFonts w:cs="Times New Roman"/>
          <w:bCs/>
          <w:i/>
          <w:color w:val="000000"/>
          <w:kern w:val="36"/>
          <w:szCs w:val="24"/>
        </w:rPr>
        <w:t>Equip for Equality</w:t>
      </w:r>
      <w:r w:rsidRPr="002C1626">
        <w:rPr>
          <w:rFonts w:cs="Times New Roman"/>
          <w:bCs/>
          <w:color w:val="000000"/>
          <w:kern w:val="36"/>
          <w:szCs w:val="24"/>
        </w:rPr>
        <w:t xml:space="preserve">, </w:t>
      </w:r>
      <w:r w:rsidRPr="002C1626">
        <w:rPr>
          <w:rFonts w:cs="Times New Roman"/>
          <w:color w:val="000000"/>
          <w:kern w:val="36"/>
          <w:szCs w:val="24"/>
        </w:rPr>
        <w:t>292 F.</w:t>
      </w:r>
      <w:r w:rsidR="008A2D68">
        <w:rPr>
          <w:rFonts w:cs="Times New Roman"/>
          <w:color w:val="000000"/>
          <w:kern w:val="36"/>
          <w:szCs w:val="24"/>
        </w:rPr>
        <w:t xml:space="preserve"> </w:t>
      </w:r>
      <w:r w:rsidRPr="002C1626">
        <w:rPr>
          <w:rFonts w:cs="Times New Roman"/>
          <w:color w:val="000000"/>
          <w:kern w:val="36"/>
          <w:szCs w:val="24"/>
        </w:rPr>
        <w:t>Supp.</w:t>
      </w:r>
      <w:r w:rsidR="008A2D68">
        <w:rPr>
          <w:rFonts w:cs="Times New Roman"/>
          <w:color w:val="000000"/>
          <w:kern w:val="36"/>
          <w:szCs w:val="24"/>
        </w:rPr>
        <w:t xml:space="preserve"> </w:t>
      </w:r>
      <w:r w:rsidRPr="002C1626">
        <w:rPr>
          <w:rFonts w:cs="Times New Roman"/>
          <w:color w:val="000000"/>
          <w:kern w:val="36"/>
          <w:szCs w:val="24"/>
        </w:rPr>
        <w:t>2d at 1099 (“</w:t>
      </w:r>
      <w:r w:rsidRPr="002C1626">
        <w:rPr>
          <w:rFonts w:eastAsia="Times New Roman" w:cs="Times New Roman"/>
          <w:color w:val="000000"/>
          <w:szCs w:val="24"/>
        </w:rPr>
        <w:t>requiring tours of a facility to be announced and accompa</w:t>
      </w:r>
      <w:r w:rsidR="001E6506">
        <w:rPr>
          <w:rFonts w:eastAsia="Times New Roman" w:cs="Times New Roman"/>
          <w:color w:val="000000"/>
          <w:szCs w:val="24"/>
        </w:rPr>
        <w:t>nied would seriously hinder a P&amp;</w:t>
      </w:r>
      <w:r w:rsidRPr="002C1626">
        <w:rPr>
          <w:rFonts w:eastAsia="Times New Roman" w:cs="Times New Roman"/>
          <w:color w:val="000000"/>
          <w:szCs w:val="24"/>
        </w:rPr>
        <w:t>A system</w:t>
      </w:r>
      <w:r w:rsidR="001E6506">
        <w:rPr>
          <w:rFonts w:eastAsia="Times New Roman" w:cs="Times New Roman"/>
          <w:color w:val="000000"/>
          <w:szCs w:val="24"/>
        </w:rPr>
        <w:t>’</w:t>
      </w:r>
      <w:r w:rsidRPr="002C1626">
        <w:rPr>
          <w:rFonts w:eastAsia="Times New Roman" w:cs="Times New Roman"/>
          <w:color w:val="000000"/>
          <w:szCs w:val="24"/>
        </w:rPr>
        <w:t>s ability to monitor the facility for compliance with the rights and safety of the patients and would thwart the purpose of the federal and state acts.</w:t>
      </w:r>
      <w:r w:rsidRPr="002C1626">
        <w:rPr>
          <w:rFonts w:cs="Times New Roman"/>
          <w:color w:val="000000"/>
          <w:kern w:val="36"/>
          <w:szCs w:val="24"/>
        </w:rPr>
        <w:t xml:space="preserve">”); </w:t>
      </w:r>
      <w:r w:rsidRPr="002C1626">
        <w:rPr>
          <w:rFonts w:cs="Times New Roman"/>
          <w:bCs/>
          <w:i/>
          <w:color w:val="000000"/>
          <w:kern w:val="36"/>
          <w:szCs w:val="24"/>
        </w:rPr>
        <w:t xml:space="preserve">Robbins v. </w:t>
      </w:r>
      <w:proofErr w:type="spellStart"/>
      <w:r w:rsidRPr="002C1626">
        <w:rPr>
          <w:rFonts w:cs="Times New Roman"/>
          <w:bCs/>
          <w:i/>
          <w:color w:val="000000"/>
          <w:kern w:val="36"/>
          <w:szCs w:val="24"/>
        </w:rPr>
        <w:t>Budke</w:t>
      </w:r>
      <w:proofErr w:type="spellEnd"/>
      <w:r w:rsidRPr="002C1626">
        <w:rPr>
          <w:rFonts w:cs="Times New Roman"/>
          <w:bCs/>
          <w:color w:val="000000"/>
          <w:kern w:val="36"/>
          <w:szCs w:val="24"/>
        </w:rPr>
        <w:t xml:space="preserve">, </w:t>
      </w:r>
      <w:r w:rsidRPr="002C1626">
        <w:rPr>
          <w:rFonts w:cs="Times New Roman"/>
          <w:color w:val="000000"/>
          <w:kern w:val="36"/>
          <w:szCs w:val="24"/>
        </w:rPr>
        <w:t>739 F.</w:t>
      </w:r>
      <w:r w:rsidR="008A2D68">
        <w:rPr>
          <w:rFonts w:cs="Times New Roman"/>
          <w:color w:val="000000"/>
          <w:kern w:val="36"/>
          <w:szCs w:val="24"/>
        </w:rPr>
        <w:t xml:space="preserve"> </w:t>
      </w:r>
      <w:r w:rsidRPr="002C1626">
        <w:rPr>
          <w:rFonts w:cs="Times New Roman"/>
          <w:color w:val="000000"/>
          <w:kern w:val="36"/>
          <w:szCs w:val="24"/>
        </w:rPr>
        <w:t xml:space="preserve">Supp. 1479, 1487 (D.N.M. 1990) (finding hospital’s policies limiting </w:t>
      </w:r>
      <w:r w:rsidR="00674069">
        <w:rPr>
          <w:rFonts w:cs="Times New Roman"/>
          <w:color w:val="000000"/>
          <w:kern w:val="36"/>
          <w:szCs w:val="24"/>
        </w:rPr>
        <w:t>P&amp;A’s</w:t>
      </w:r>
      <w:r w:rsidRPr="002C1626">
        <w:rPr>
          <w:rFonts w:cs="Times New Roman"/>
          <w:color w:val="000000"/>
          <w:kern w:val="36"/>
          <w:szCs w:val="24"/>
        </w:rPr>
        <w:t xml:space="preserve"> access to patients with mental illness thwarted PAIMI’s purpose)</w:t>
      </w:r>
      <w:r w:rsidR="001B4FDF">
        <w:rPr>
          <w:rFonts w:cs="Times New Roman"/>
          <w:color w:val="000000"/>
          <w:kern w:val="36"/>
          <w:szCs w:val="24"/>
        </w:rPr>
        <w:t xml:space="preserve">. </w:t>
      </w:r>
    </w:p>
    <w:p w:rsidR="00C851BD" w:rsidRDefault="00EF740D">
      <w:pPr>
        <w:spacing w:line="240" w:lineRule="auto"/>
        <w:ind w:left="1080" w:hanging="360"/>
        <w:jc w:val="left"/>
        <w:rPr>
          <w:rFonts w:cs="Times New Roman"/>
          <w:i/>
          <w:szCs w:val="24"/>
        </w:rPr>
      </w:pPr>
      <w:r w:rsidRPr="00EF740D">
        <w:rPr>
          <w:rFonts w:cs="Times New Roman"/>
          <w:i/>
          <w:szCs w:val="24"/>
        </w:rPr>
        <w:t xml:space="preserve">3. </w:t>
      </w:r>
      <w:r w:rsidR="007F0530">
        <w:rPr>
          <w:rFonts w:cs="Times New Roman"/>
          <w:i/>
          <w:szCs w:val="24"/>
        </w:rPr>
        <w:t xml:space="preserve"> </w:t>
      </w:r>
      <w:r w:rsidRPr="00EF740D">
        <w:rPr>
          <w:rFonts w:cs="Times New Roman"/>
          <w:i/>
          <w:szCs w:val="24"/>
        </w:rPr>
        <w:t xml:space="preserve">Requiring court orders to access facilities would significantly impair </w:t>
      </w:r>
      <w:r w:rsidR="00FC205F">
        <w:rPr>
          <w:rFonts w:cs="Times New Roman"/>
          <w:i/>
          <w:szCs w:val="24"/>
        </w:rPr>
        <w:t>enforcement</w:t>
      </w:r>
      <w:r w:rsidRPr="00EF740D">
        <w:rPr>
          <w:rFonts w:cs="Times New Roman"/>
          <w:i/>
          <w:szCs w:val="24"/>
        </w:rPr>
        <w:t xml:space="preserve">. </w:t>
      </w:r>
    </w:p>
    <w:p w:rsidR="00C851BD" w:rsidRDefault="00C851BD">
      <w:pPr>
        <w:spacing w:line="240" w:lineRule="auto"/>
        <w:ind w:left="1080" w:hanging="360"/>
        <w:jc w:val="left"/>
        <w:rPr>
          <w:rFonts w:cs="Times New Roman"/>
          <w:i/>
          <w:szCs w:val="24"/>
        </w:rPr>
      </w:pPr>
    </w:p>
    <w:p w:rsidR="00F52D78" w:rsidRPr="002C1626" w:rsidRDefault="00F647CD" w:rsidP="00FE32C9">
      <w:pPr>
        <w:ind w:firstLine="720"/>
        <w:jc w:val="left"/>
        <w:rPr>
          <w:rFonts w:cs="Times New Roman"/>
          <w:kern w:val="36"/>
          <w:szCs w:val="24"/>
        </w:rPr>
      </w:pPr>
      <w:r w:rsidRPr="002C1626">
        <w:rPr>
          <w:rFonts w:eastAsia="Times New Roman" w:cs="Times New Roman"/>
          <w:szCs w:val="24"/>
        </w:rPr>
        <w:t xml:space="preserve">Requiring </w:t>
      </w:r>
      <w:r w:rsidR="00674069">
        <w:rPr>
          <w:rFonts w:eastAsia="Times New Roman" w:cs="Times New Roman"/>
          <w:szCs w:val="24"/>
        </w:rPr>
        <w:t>P&amp;As</w:t>
      </w:r>
      <w:r w:rsidRPr="002C1626">
        <w:rPr>
          <w:rFonts w:eastAsia="Times New Roman" w:cs="Times New Roman"/>
          <w:szCs w:val="24"/>
        </w:rPr>
        <w:t xml:space="preserve"> to </w:t>
      </w:r>
      <w:r w:rsidR="00FE1FE9" w:rsidRPr="002C1626">
        <w:rPr>
          <w:rFonts w:eastAsia="Times New Roman" w:cs="Times New Roman"/>
          <w:szCs w:val="24"/>
        </w:rPr>
        <w:t>go to court</w:t>
      </w:r>
      <w:r w:rsidRPr="002C1626">
        <w:rPr>
          <w:rFonts w:eastAsia="Times New Roman" w:cs="Times New Roman"/>
          <w:szCs w:val="24"/>
        </w:rPr>
        <w:t xml:space="preserve"> every time they seek access afforded by the statute would frustrate the goals of PAIMI and unnecessarily burden the courts</w:t>
      </w:r>
      <w:r w:rsidR="001B4FDF">
        <w:rPr>
          <w:rFonts w:eastAsia="Times New Roman" w:cs="Times New Roman"/>
          <w:szCs w:val="24"/>
        </w:rPr>
        <w:t xml:space="preserve">. </w:t>
      </w:r>
      <w:r w:rsidRPr="002C1626">
        <w:rPr>
          <w:rFonts w:eastAsia="Times New Roman" w:cs="Times New Roman"/>
          <w:i/>
          <w:szCs w:val="24"/>
        </w:rPr>
        <w:t xml:space="preserve">See </w:t>
      </w:r>
      <w:hyperlink r:id="rId15" w:tgtFrame="_top" w:history="1">
        <w:r w:rsidRPr="002C1626">
          <w:rPr>
            <w:rFonts w:cs="Times New Roman"/>
            <w:bCs/>
            <w:i/>
            <w:kern w:val="36"/>
            <w:szCs w:val="24"/>
          </w:rPr>
          <w:t xml:space="preserve">Advocacy </w:t>
        </w:r>
        <w:r w:rsidR="008A2D68" w:rsidRPr="002C1626">
          <w:rPr>
            <w:rFonts w:cs="Times New Roman"/>
            <w:bCs/>
            <w:i/>
            <w:kern w:val="36"/>
            <w:szCs w:val="24"/>
          </w:rPr>
          <w:t>C</w:t>
        </w:r>
        <w:r w:rsidR="008A2D68">
          <w:rPr>
            <w:rFonts w:cs="Times New Roman"/>
            <w:bCs/>
            <w:i/>
            <w:kern w:val="36"/>
            <w:szCs w:val="24"/>
          </w:rPr>
          <w:t>tr.</w:t>
        </w:r>
        <w:r w:rsidR="008A2D68" w:rsidRPr="002C1626">
          <w:rPr>
            <w:rFonts w:cs="Times New Roman"/>
            <w:bCs/>
            <w:i/>
            <w:kern w:val="36"/>
            <w:szCs w:val="24"/>
          </w:rPr>
          <w:t xml:space="preserve"> </w:t>
        </w:r>
        <w:r w:rsidRPr="002C1626">
          <w:rPr>
            <w:rFonts w:cs="Times New Roman"/>
            <w:bCs/>
            <w:i/>
            <w:kern w:val="36"/>
            <w:szCs w:val="24"/>
          </w:rPr>
          <w:t xml:space="preserve">v. </w:t>
        </w:r>
        <w:proofErr w:type="spellStart"/>
        <w:r w:rsidRPr="002C1626">
          <w:rPr>
            <w:rFonts w:cs="Times New Roman"/>
            <w:bCs/>
            <w:i/>
            <w:kern w:val="36"/>
            <w:szCs w:val="24"/>
          </w:rPr>
          <w:t>Stalder</w:t>
        </w:r>
        <w:proofErr w:type="spellEnd"/>
      </w:hyperlink>
      <w:r w:rsidRPr="002C1626">
        <w:rPr>
          <w:rFonts w:cs="Times New Roman"/>
          <w:bCs/>
          <w:kern w:val="36"/>
          <w:szCs w:val="24"/>
        </w:rPr>
        <w:t xml:space="preserve">, </w:t>
      </w:r>
      <w:r w:rsidRPr="002C1626">
        <w:rPr>
          <w:rFonts w:cs="Times New Roman"/>
          <w:kern w:val="36"/>
          <w:szCs w:val="24"/>
        </w:rPr>
        <w:t>128 F.</w:t>
      </w:r>
      <w:r w:rsidR="00F76F09">
        <w:rPr>
          <w:rFonts w:cs="Times New Roman"/>
          <w:kern w:val="36"/>
          <w:szCs w:val="24"/>
        </w:rPr>
        <w:t xml:space="preserve"> </w:t>
      </w:r>
      <w:r w:rsidRPr="002C1626">
        <w:rPr>
          <w:rFonts w:cs="Times New Roman"/>
          <w:kern w:val="36"/>
          <w:szCs w:val="24"/>
        </w:rPr>
        <w:t>Supp.</w:t>
      </w:r>
      <w:r w:rsidR="00F76F09">
        <w:rPr>
          <w:rFonts w:cs="Times New Roman"/>
          <w:kern w:val="36"/>
          <w:szCs w:val="24"/>
        </w:rPr>
        <w:t xml:space="preserve"> </w:t>
      </w:r>
      <w:r w:rsidRPr="002C1626">
        <w:rPr>
          <w:rFonts w:cs="Times New Roman"/>
          <w:kern w:val="36"/>
          <w:szCs w:val="24"/>
        </w:rPr>
        <w:t>2d 358, 364 (M.D. La.1999) (“</w:t>
      </w:r>
      <w:r w:rsidRPr="002C1626">
        <w:rPr>
          <w:rFonts w:cs="Times New Roman"/>
          <w:szCs w:val="24"/>
        </w:rPr>
        <w:t>it cannot be disputed that the delay in getting a court order frustrates the goal of the PAMII Act</w:t>
      </w:r>
      <w:r w:rsidRPr="002C1626">
        <w:rPr>
          <w:rFonts w:cs="Times New Roman"/>
          <w:kern w:val="36"/>
          <w:szCs w:val="24"/>
        </w:rPr>
        <w:t>.</w:t>
      </w:r>
      <w:r w:rsidR="00FE1FE9" w:rsidRPr="002C1626">
        <w:rPr>
          <w:rFonts w:cs="Times New Roman"/>
          <w:kern w:val="36"/>
          <w:szCs w:val="24"/>
        </w:rPr>
        <w:t>”)</w:t>
      </w:r>
      <w:r w:rsidR="000C72FA" w:rsidRPr="002C1626">
        <w:rPr>
          <w:rFonts w:cs="Times New Roman"/>
          <w:kern w:val="36"/>
          <w:szCs w:val="24"/>
        </w:rPr>
        <w:t xml:space="preserve">; </w:t>
      </w:r>
      <w:r w:rsidR="008A2D68" w:rsidRPr="002C1626">
        <w:rPr>
          <w:rFonts w:cs="Times New Roman"/>
          <w:bCs/>
          <w:i/>
          <w:kern w:val="36"/>
          <w:szCs w:val="24"/>
        </w:rPr>
        <w:t>Okla</w:t>
      </w:r>
      <w:r w:rsidR="008A2D68">
        <w:rPr>
          <w:rFonts w:cs="Times New Roman"/>
          <w:bCs/>
          <w:i/>
          <w:kern w:val="36"/>
          <w:szCs w:val="24"/>
        </w:rPr>
        <w:t>.</w:t>
      </w:r>
      <w:r w:rsidR="00C5568D">
        <w:rPr>
          <w:rFonts w:cs="Times New Roman"/>
          <w:bCs/>
          <w:i/>
          <w:kern w:val="36"/>
          <w:szCs w:val="24"/>
        </w:rPr>
        <w:t xml:space="preserve"> </w:t>
      </w:r>
      <w:hyperlink r:id="rId16" w:tgtFrame="_top" w:history="1">
        <w:r w:rsidR="008A2D68" w:rsidRPr="002C1626">
          <w:rPr>
            <w:rFonts w:cs="Times New Roman"/>
            <w:bCs/>
            <w:i/>
            <w:kern w:val="36"/>
            <w:szCs w:val="24"/>
          </w:rPr>
          <w:t>Disability Law C</w:t>
        </w:r>
        <w:r w:rsidR="008A2D68">
          <w:rPr>
            <w:rFonts w:cs="Times New Roman"/>
            <w:bCs/>
            <w:i/>
            <w:kern w:val="36"/>
            <w:szCs w:val="24"/>
          </w:rPr>
          <w:t>tr.</w:t>
        </w:r>
      </w:hyperlink>
      <w:r w:rsidR="000C72FA" w:rsidRPr="002C1626">
        <w:rPr>
          <w:rFonts w:cs="Times New Roman"/>
          <w:bCs/>
          <w:i/>
          <w:kern w:val="36"/>
          <w:szCs w:val="24"/>
        </w:rPr>
        <w:t xml:space="preserve">, Inc. v. Dillon Family and </w:t>
      </w:r>
      <w:hyperlink r:id="rId17" w:tgtFrame="_top" w:history="1">
        <w:r w:rsidR="008A2D68" w:rsidRPr="002C1626">
          <w:rPr>
            <w:rFonts w:cs="Times New Roman"/>
            <w:bCs/>
            <w:i/>
            <w:kern w:val="36"/>
            <w:szCs w:val="24"/>
          </w:rPr>
          <w:t xml:space="preserve">Youth </w:t>
        </w:r>
        <w:proofErr w:type="spellStart"/>
        <w:r w:rsidR="008A2D68">
          <w:rPr>
            <w:rFonts w:cs="Times New Roman"/>
            <w:bCs/>
            <w:i/>
            <w:kern w:val="36"/>
            <w:szCs w:val="24"/>
          </w:rPr>
          <w:t>Servs</w:t>
        </w:r>
        <w:proofErr w:type="spellEnd"/>
        <w:r w:rsidR="008A2D68">
          <w:rPr>
            <w:rFonts w:cs="Times New Roman"/>
            <w:bCs/>
            <w:i/>
            <w:kern w:val="36"/>
            <w:szCs w:val="24"/>
          </w:rPr>
          <w:t>.</w:t>
        </w:r>
      </w:hyperlink>
      <w:r w:rsidR="000C72FA" w:rsidRPr="002C1626">
        <w:rPr>
          <w:rFonts w:cs="Times New Roman"/>
          <w:bCs/>
          <w:i/>
          <w:kern w:val="36"/>
          <w:szCs w:val="24"/>
        </w:rPr>
        <w:t>, Inc.</w:t>
      </w:r>
      <w:r w:rsidR="000C72FA" w:rsidRPr="002C1626">
        <w:rPr>
          <w:rFonts w:cs="Times New Roman"/>
          <w:bCs/>
          <w:kern w:val="36"/>
          <w:szCs w:val="24"/>
        </w:rPr>
        <w:t xml:space="preserve">, </w:t>
      </w:r>
      <w:r w:rsidR="000C72FA" w:rsidRPr="002C1626">
        <w:rPr>
          <w:rFonts w:cs="Times New Roman"/>
          <w:kern w:val="36"/>
          <w:szCs w:val="24"/>
        </w:rPr>
        <w:t>879 F.</w:t>
      </w:r>
      <w:r w:rsidR="008A2D68">
        <w:rPr>
          <w:rFonts w:cs="Times New Roman"/>
          <w:kern w:val="36"/>
          <w:szCs w:val="24"/>
        </w:rPr>
        <w:t xml:space="preserve"> </w:t>
      </w:r>
      <w:r w:rsidR="000C72FA" w:rsidRPr="002C1626">
        <w:rPr>
          <w:rFonts w:cs="Times New Roman"/>
          <w:kern w:val="36"/>
          <w:szCs w:val="24"/>
        </w:rPr>
        <w:t>Supp. 1110, 1112 (N.D. Okl</w:t>
      </w:r>
      <w:r w:rsidR="008A2D68">
        <w:rPr>
          <w:rFonts w:cs="Times New Roman"/>
          <w:kern w:val="36"/>
          <w:szCs w:val="24"/>
        </w:rPr>
        <w:t>a</w:t>
      </w:r>
      <w:r w:rsidR="000C72FA" w:rsidRPr="002C1626">
        <w:rPr>
          <w:rFonts w:cs="Times New Roman"/>
          <w:kern w:val="36"/>
          <w:szCs w:val="24"/>
        </w:rPr>
        <w:t>. 1995) (“</w:t>
      </w:r>
      <w:r w:rsidR="000C72FA" w:rsidRPr="002C1626">
        <w:rPr>
          <w:rFonts w:cs="Times New Roman"/>
          <w:szCs w:val="24"/>
        </w:rPr>
        <w:t>The timely access guaranteed by the Act should not be stripped of all meaning by requiring advocacy hearings to survive an application for a court order.”)</w:t>
      </w:r>
      <w:r w:rsidR="001B4FDF">
        <w:rPr>
          <w:rFonts w:cs="Times New Roman"/>
          <w:kern w:val="36"/>
          <w:szCs w:val="24"/>
        </w:rPr>
        <w:t xml:space="preserve">. </w:t>
      </w:r>
      <w:r w:rsidR="005B5A2A" w:rsidRPr="002C1626">
        <w:rPr>
          <w:rFonts w:cs="Times New Roman"/>
          <w:kern w:val="36"/>
          <w:szCs w:val="24"/>
        </w:rPr>
        <w:t xml:space="preserve">The PAIMI Act does not require </w:t>
      </w:r>
      <w:r w:rsidR="00674069">
        <w:rPr>
          <w:rFonts w:cs="Times New Roman"/>
          <w:kern w:val="36"/>
          <w:szCs w:val="24"/>
        </w:rPr>
        <w:t>P&amp;</w:t>
      </w:r>
      <w:proofErr w:type="gramStart"/>
      <w:r w:rsidR="00674069">
        <w:rPr>
          <w:rFonts w:cs="Times New Roman"/>
          <w:kern w:val="36"/>
          <w:szCs w:val="24"/>
        </w:rPr>
        <w:t>As</w:t>
      </w:r>
      <w:proofErr w:type="gramEnd"/>
      <w:r w:rsidR="005B5A2A" w:rsidRPr="002C1626">
        <w:rPr>
          <w:rFonts w:cs="Times New Roman"/>
          <w:kern w:val="36"/>
          <w:szCs w:val="24"/>
        </w:rPr>
        <w:t xml:space="preserve"> to </w:t>
      </w:r>
      <w:r w:rsidR="00674069">
        <w:rPr>
          <w:rFonts w:cs="Times New Roman"/>
          <w:kern w:val="36"/>
          <w:szCs w:val="24"/>
        </w:rPr>
        <w:t>seek court authorization</w:t>
      </w:r>
      <w:r w:rsidR="005B5A2A" w:rsidRPr="002C1626">
        <w:rPr>
          <w:rFonts w:cs="Times New Roman"/>
          <w:kern w:val="36"/>
          <w:szCs w:val="24"/>
        </w:rPr>
        <w:t xml:space="preserve"> each time they wish to conduct statutorily mandated activities</w:t>
      </w:r>
      <w:r w:rsidR="001B4FDF">
        <w:rPr>
          <w:rFonts w:cs="Times New Roman"/>
          <w:kern w:val="36"/>
          <w:szCs w:val="24"/>
        </w:rPr>
        <w:t xml:space="preserve">. </w:t>
      </w:r>
      <w:r w:rsidR="002F394F" w:rsidRPr="002C1626">
        <w:rPr>
          <w:rFonts w:cs="Times New Roman"/>
          <w:kern w:val="36"/>
          <w:szCs w:val="24"/>
        </w:rPr>
        <w:t xml:space="preserve">As a recent evaluation of the PAIMI Act </w:t>
      </w:r>
      <w:r w:rsidR="00D926A0" w:rsidRPr="002C1626">
        <w:rPr>
          <w:rFonts w:cs="Times New Roman"/>
          <w:kern w:val="36"/>
          <w:szCs w:val="24"/>
        </w:rPr>
        <w:t xml:space="preserve">found, “[w]hen forced to litigate access issues, significant portions of </w:t>
      </w:r>
      <w:r w:rsidR="00603B39" w:rsidRPr="002C1626">
        <w:rPr>
          <w:rFonts w:cs="Times New Roman"/>
          <w:kern w:val="36"/>
          <w:szCs w:val="24"/>
        </w:rPr>
        <w:t xml:space="preserve">[a </w:t>
      </w:r>
      <w:r w:rsidR="00674069">
        <w:rPr>
          <w:rFonts w:cs="Times New Roman"/>
          <w:kern w:val="36"/>
          <w:szCs w:val="24"/>
        </w:rPr>
        <w:t>P&amp;A’s</w:t>
      </w:r>
      <w:r w:rsidR="00603B39" w:rsidRPr="002C1626">
        <w:rPr>
          <w:rFonts w:cs="Times New Roman"/>
          <w:kern w:val="36"/>
          <w:szCs w:val="24"/>
        </w:rPr>
        <w:t>]</w:t>
      </w:r>
      <w:r w:rsidR="00D926A0" w:rsidRPr="002C1626">
        <w:rPr>
          <w:rFonts w:cs="Times New Roman"/>
          <w:kern w:val="36"/>
          <w:szCs w:val="24"/>
        </w:rPr>
        <w:t xml:space="preserve"> limited resources are consumed – resources that would better be used moving the nation’s mental health system forward</w:t>
      </w:r>
      <w:r w:rsidR="005A08CA">
        <w:rPr>
          <w:rFonts w:cs="Times New Roman"/>
          <w:kern w:val="36"/>
          <w:szCs w:val="24"/>
        </w:rPr>
        <w:t xml:space="preserve">.” </w:t>
      </w:r>
      <w:proofErr w:type="gramStart"/>
      <w:r w:rsidR="00033191" w:rsidRPr="005D4ED4">
        <w:rPr>
          <w:rFonts w:cs="Times New Roman"/>
          <w:szCs w:val="24"/>
        </w:rPr>
        <w:t xml:space="preserve">Substance Abuse and Mental Health </w:t>
      </w:r>
      <w:proofErr w:type="spellStart"/>
      <w:r w:rsidR="00033191" w:rsidRPr="005D4ED4">
        <w:rPr>
          <w:rFonts w:cs="Times New Roman"/>
          <w:szCs w:val="24"/>
        </w:rPr>
        <w:t>Servs</w:t>
      </w:r>
      <w:proofErr w:type="spellEnd"/>
      <w:r w:rsidR="00033191" w:rsidRPr="005D4ED4">
        <w:rPr>
          <w:rFonts w:cs="Times New Roman"/>
          <w:szCs w:val="24"/>
        </w:rPr>
        <w:t>.</w:t>
      </w:r>
      <w:proofErr w:type="gramEnd"/>
      <w:r w:rsidR="00033191" w:rsidRPr="005D4ED4">
        <w:rPr>
          <w:rFonts w:cs="Times New Roman"/>
          <w:szCs w:val="24"/>
        </w:rPr>
        <w:t xml:space="preserve"> Admin.</w:t>
      </w:r>
      <w:r w:rsidR="00D926A0" w:rsidRPr="002C1626">
        <w:rPr>
          <w:rFonts w:cs="Times New Roman"/>
          <w:szCs w:val="24"/>
        </w:rPr>
        <w:t xml:space="preserve">, HHS Pub. No. PEP12-EVALPAIMI, </w:t>
      </w:r>
      <w:r w:rsidR="00033191" w:rsidRPr="005D4ED4">
        <w:rPr>
          <w:rFonts w:cs="Times New Roman"/>
          <w:i/>
          <w:iCs/>
          <w:szCs w:val="24"/>
        </w:rPr>
        <w:t xml:space="preserve">Evaluation of the Protection and Advocacy for Individuals </w:t>
      </w:r>
      <w:proofErr w:type="gramStart"/>
      <w:r w:rsidR="00033191" w:rsidRPr="005D4ED4">
        <w:rPr>
          <w:rFonts w:cs="Times New Roman"/>
          <w:i/>
          <w:iCs/>
          <w:szCs w:val="24"/>
        </w:rPr>
        <w:t>With</w:t>
      </w:r>
      <w:proofErr w:type="gramEnd"/>
      <w:r w:rsidR="00033191" w:rsidRPr="005D4ED4">
        <w:rPr>
          <w:rFonts w:cs="Times New Roman"/>
          <w:i/>
          <w:iCs/>
          <w:szCs w:val="24"/>
        </w:rPr>
        <w:t xml:space="preserve"> Mental Illness (PAIMI) Program, Phase III</w:t>
      </w:r>
      <w:r w:rsidR="008A2D68" w:rsidRPr="005D4ED4">
        <w:rPr>
          <w:rFonts w:cs="Times New Roman"/>
          <w:i/>
          <w:iCs/>
          <w:szCs w:val="24"/>
        </w:rPr>
        <w:t xml:space="preserve">: </w:t>
      </w:r>
      <w:r w:rsidR="00033191" w:rsidRPr="005D4ED4">
        <w:rPr>
          <w:rFonts w:cs="Times New Roman"/>
          <w:i/>
          <w:iCs/>
          <w:szCs w:val="24"/>
        </w:rPr>
        <w:t xml:space="preserve"> </w:t>
      </w:r>
      <w:r w:rsidR="008A2D68" w:rsidRPr="005D4ED4">
        <w:rPr>
          <w:rFonts w:cs="Times New Roman"/>
          <w:i/>
          <w:iCs/>
          <w:szCs w:val="24"/>
        </w:rPr>
        <w:t>Eva</w:t>
      </w:r>
      <w:r w:rsidR="00522C75" w:rsidRPr="005D4ED4">
        <w:rPr>
          <w:rFonts w:cs="Times New Roman"/>
          <w:i/>
          <w:iCs/>
          <w:szCs w:val="24"/>
        </w:rPr>
        <w:t>lu</w:t>
      </w:r>
      <w:r w:rsidR="008A2D68" w:rsidRPr="005D4ED4">
        <w:rPr>
          <w:rFonts w:cs="Times New Roman"/>
          <w:i/>
          <w:iCs/>
          <w:szCs w:val="24"/>
        </w:rPr>
        <w:t>ation</w:t>
      </w:r>
      <w:r w:rsidR="00033191" w:rsidRPr="005D4ED4">
        <w:rPr>
          <w:rFonts w:cs="Times New Roman"/>
          <w:i/>
          <w:iCs/>
          <w:szCs w:val="24"/>
        </w:rPr>
        <w:t xml:space="preserve"> Report</w:t>
      </w:r>
      <w:r w:rsidR="00D926A0" w:rsidRPr="005D4ED4">
        <w:rPr>
          <w:rFonts w:cs="Times New Roman"/>
          <w:i/>
          <w:szCs w:val="24"/>
        </w:rPr>
        <w:t xml:space="preserve"> </w:t>
      </w:r>
      <w:r w:rsidR="00D926A0" w:rsidRPr="002C1626">
        <w:rPr>
          <w:rFonts w:cs="Times New Roman"/>
          <w:szCs w:val="24"/>
        </w:rPr>
        <w:t>87 (2011)</w:t>
      </w:r>
      <w:r w:rsidR="001B4FDF">
        <w:rPr>
          <w:rFonts w:cs="Times New Roman"/>
          <w:szCs w:val="24"/>
        </w:rPr>
        <w:t xml:space="preserve">. </w:t>
      </w:r>
      <w:r w:rsidR="005B5A2A" w:rsidRPr="002C1626">
        <w:rPr>
          <w:rFonts w:cs="Times New Roman"/>
          <w:kern w:val="36"/>
          <w:szCs w:val="24"/>
        </w:rPr>
        <w:t xml:space="preserve">Facilities should not be permitted to </w:t>
      </w:r>
      <w:r w:rsidR="00D430CE" w:rsidRPr="002C1626">
        <w:rPr>
          <w:rFonts w:cs="Times New Roman"/>
          <w:kern w:val="36"/>
          <w:szCs w:val="24"/>
        </w:rPr>
        <w:t>circumvent</w:t>
      </w:r>
      <w:r w:rsidR="005B5A2A" w:rsidRPr="002C1626">
        <w:rPr>
          <w:rFonts w:cs="Times New Roman"/>
          <w:kern w:val="36"/>
          <w:szCs w:val="24"/>
        </w:rPr>
        <w:t xml:space="preserve"> Congress’s legislation by requiring a court order before permitting meaningful access as required by law.</w:t>
      </w:r>
    </w:p>
    <w:p w:rsidR="00F647CD" w:rsidRPr="002C1626" w:rsidRDefault="005B5A2A" w:rsidP="00CF4A27">
      <w:pPr>
        <w:pStyle w:val="Heading2"/>
        <w:rPr>
          <w:rFonts w:eastAsia="Times New Roman"/>
        </w:rPr>
      </w:pPr>
      <w:r w:rsidRPr="002C1626">
        <w:rPr>
          <w:kern w:val="36"/>
        </w:rPr>
        <w:t>Conclusion</w:t>
      </w:r>
    </w:p>
    <w:p w:rsidR="004653A6" w:rsidRPr="002C1626" w:rsidRDefault="005B5A2A" w:rsidP="00C41536">
      <w:pPr>
        <w:rPr>
          <w:rFonts w:cs="Times New Roman"/>
          <w:szCs w:val="24"/>
        </w:rPr>
      </w:pPr>
      <w:r w:rsidRPr="002C1626">
        <w:rPr>
          <w:rFonts w:eastAsia="Times New Roman" w:cs="Times New Roman"/>
          <w:color w:val="000000"/>
          <w:szCs w:val="24"/>
        </w:rPr>
        <w:tab/>
        <w:t xml:space="preserve">The PAIMI Act is a critical component in the </w:t>
      </w:r>
      <w:r w:rsidR="006D3ED3">
        <w:rPr>
          <w:rFonts w:eastAsia="Times New Roman" w:cs="Times New Roman"/>
          <w:color w:val="000000"/>
          <w:szCs w:val="24"/>
        </w:rPr>
        <w:t xml:space="preserve">congressionally-mandated </w:t>
      </w:r>
      <w:r w:rsidRPr="002C1626">
        <w:rPr>
          <w:rFonts w:eastAsia="Times New Roman" w:cs="Times New Roman"/>
          <w:color w:val="000000"/>
          <w:szCs w:val="24"/>
        </w:rPr>
        <w:t xml:space="preserve">system of legal protections for people with </w:t>
      </w:r>
      <w:r w:rsidR="00E54D22">
        <w:rPr>
          <w:rFonts w:eastAsia="Times New Roman" w:cs="Times New Roman"/>
          <w:color w:val="000000"/>
          <w:szCs w:val="24"/>
        </w:rPr>
        <w:t>mental illness</w:t>
      </w:r>
      <w:r w:rsidR="00E8073A">
        <w:rPr>
          <w:rFonts w:eastAsia="Times New Roman" w:cs="Times New Roman"/>
          <w:color w:val="000000"/>
          <w:szCs w:val="24"/>
        </w:rPr>
        <w:t>,</w:t>
      </w:r>
      <w:r w:rsidR="008F1961">
        <w:rPr>
          <w:rFonts w:eastAsia="Times New Roman" w:cs="Times New Roman"/>
          <w:color w:val="000000"/>
          <w:szCs w:val="24"/>
        </w:rPr>
        <w:t xml:space="preserve"> and</w:t>
      </w:r>
      <w:r w:rsidR="006D3ED3">
        <w:rPr>
          <w:rFonts w:eastAsia="Times New Roman" w:cs="Times New Roman"/>
          <w:color w:val="000000"/>
          <w:szCs w:val="24"/>
        </w:rPr>
        <w:t xml:space="preserve"> </w:t>
      </w:r>
      <w:r w:rsidR="00E8073A">
        <w:rPr>
          <w:rFonts w:eastAsia="Times New Roman" w:cs="Times New Roman"/>
          <w:color w:val="000000"/>
          <w:szCs w:val="24"/>
        </w:rPr>
        <w:t xml:space="preserve">its </w:t>
      </w:r>
      <w:r w:rsidR="006D3ED3">
        <w:rPr>
          <w:rFonts w:eastAsia="Times New Roman" w:cs="Times New Roman"/>
          <w:color w:val="000000"/>
          <w:szCs w:val="24"/>
        </w:rPr>
        <w:t xml:space="preserve">language, statutory scheme, and judicial </w:t>
      </w:r>
      <w:r w:rsidR="008F1961">
        <w:rPr>
          <w:rFonts w:eastAsia="Times New Roman" w:cs="Times New Roman"/>
          <w:color w:val="000000"/>
          <w:szCs w:val="24"/>
        </w:rPr>
        <w:t xml:space="preserve">interpretation </w:t>
      </w:r>
      <w:r w:rsidR="008F1961" w:rsidRPr="002C1626">
        <w:rPr>
          <w:rFonts w:eastAsia="Times New Roman" w:cs="Times New Roman"/>
          <w:color w:val="000000"/>
          <w:szCs w:val="24"/>
        </w:rPr>
        <w:t>must</w:t>
      </w:r>
      <w:r w:rsidRPr="002C1626">
        <w:rPr>
          <w:rFonts w:eastAsia="Times New Roman" w:cs="Times New Roman"/>
          <w:color w:val="000000"/>
          <w:szCs w:val="24"/>
        </w:rPr>
        <w:t xml:space="preserve"> be given full force and effect</w:t>
      </w:r>
      <w:r w:rsidR="001B4FDF">
        <w:rPr>
          <w:rFonts w:eastAsia="Times New Roman" w:cs="Times New Roman"/>
          <w:color w:val="000000"/>
          <w:szCs w:val="24"/>
        </w:rPr>
        <w:t xml:space="preserve">. </w:t>
      </w:r>
      <w:r w:rsidRPr="002C1626">
        <w:rPr>
          <w:rFonts w:eastAsia="Times New Roman" w:cs="Times New Roman"/>
          <w:color w:val="000000"/>
          <w:szCs w:val="24"/>
        </w:rPr>
        <w:t xml:space="preserve">Congress unambiguously afforded </w:t>
      </w:r>
      <w:r w:rsidR="00674069">
        <w:rPr>
          <w:rFonts w:eastAsia="Times New Roman" w:cs="Times New Roman"/>
          <w:color w:val="000000"/>
          <w:szCs w:val="24"/>
        </w:rPr>
        <w:t>P&amp;</w:t>
      </w:r>
      <w:proofErr w:type="gramStart"/>
      <w:r w:rsidR="00674069">
        <w:rPr>
          <w:rFonts w:eastAsia="Times New Roman" w:cs="Times New Roman"/>
          <w:color w:val="000000"/>
          <w:szCs w:val="24"/>
        </w:rPr>
        <w:t>As</w:t>
      </w:r>
      <w:proofErr w:type="gramEnd"/>
      <w:r w:rsidRPr="002C1626">
        <w:rPr>
          <w:rFonts w:eastAsia="Times New Roman" w:cs="Times New Roman"/>
          <w:color w:val="000000"/>
          <w:szCs w:val="24"/>
        </w:rPr>
        <w:t xml:space="preserve"> the authority to access </w:t>
      </w:r>
      <w:r w:rsidR="006D3ED3">
        <w:rPr>
          <w:rFonts w:eastAsia="Times New Roman" w:cs="Times New Roman"/>
          <w:color w:val="000000"/>
          <w:szCs w:val="24"/>
        </w:rPr>
        <w:t xml:space="preserve">all </w:t>
      </w:r>
      <w:r w:rsidRPr="002C1626">
        <w:rPr>
          <w:rFonts w:eastAsia="Times New Roman" w:cs="Times New Roman"/>
          <w:color w:val="000000"/>
          <w:szCs w:val="24"/>
        </w:rPr>
        <w:t xml:space="preserve">facilities </w:t>
      </w:r>
      <w:r w:rsidR="006D3ED3">
        <w:rPr>
          <w:rFonts w:eastAsia="Times New Roman" w:cs="Times New Roman"/>
          <w:color w:val="000000"/>
          <w:szCs w:val="24"/>
        </w:rPr>
        <w:t xml:space="preserve">in the community </w:t>
      </w:r>
      <w:r w:rsidRPr="002C1626">
        <w:rPr>
          <w:rFonts w:eastAsia="Times New Roman" w:cs="Times New Roman"/>
          <w:color w:val="000000"/>
          <w:szCs w:val="24"/>
        </w:rPr>
        <w:t xml:space="preserve">serving </w:t>
      </w:r>
      <w:r w:rsidR="00E54D22">
        <w:rPr>
          <w:rFonts w:eastAsia="Times New Roman" w:cs="Times New Roman"/>
          <w:color w:val="000000"/>
          <w:szCs w:val="24"/>
        </w:rPr>
        <w:t>children with mental illness</w:t>
      </w:r>
      <w:r w:rsidR="001B4FDF">
        <w:rPr>
          <w:rFonts w:eastAsia="Times New Roman" w:cs="Times New Roman"/>
          <w:color w:val="000000"/>
          <w:szCs w:val="24"/>
        </w:rPr>
        <w:t xml:space="preserve">. </w:t>
      </w:r>
      <w:r w:rsidR="009F7298">
        <w:rPr>
          <w:rFonts w:eastAsia="Times New Roman" w:cs="Times New Roman"/>
          <w:color w:val="000000"/>
          <w:szCs w:val="24"/>
        </w:rPr>
        <w:t>The</w:t>
      </w:r>
      <w:r w:rsidRPr="002C1626">
        <w:rPr>
          <w:rFonts w:eastAsia="Times New Roman" w:cs="Times New Roman"/>
          <w:color w:val="000000"/>
          <w:szCs w:val="24"/>
        </w:rPr>
        <w:t xml:space="preserve"> law requires </w:t>
      </w:r>
      <w:r w:rsidR="009F7298">
        <w:rPr>
          <w:rFonts w:eastAsia="Times New Roman" w:cs="Times New Roman"/>
          <w:color w:val="000000"/>
          <w:szCs w:val="24"/>
        </w:rPr>
        <w:t xml:space="preserve">facilities </w:t>
      </w:r>
      <w:r w:rsidR="00FC205F">
        <w:rPr>
          <w:rFonts w:eastAsia="Times New Roman" w:cs="Times New Roman"/>
          <w:color w:val="000000"/>
          <w:szCs w:val="24"/>
        </w:rPr>
        <w:t xml:space="preserve">including the schools in this case </w:t>
      </w:r>
      <w:r w:rsidR="00E54D22">
        <w:rPr>
          <w:rFonts w:eastAsia="Times New Roman" w:cs="Times New Roman"/>
          <w:color w:val="000000"/>
          <w:szCs w:val="24"/>
        </w:rPr>
        <w:t xml:space="preserve">to permit reasonable access by P&amp;A staff and attorneys who are </w:t>
      </w:r>
      <w:r w:rsidR="00FC205F">
        <w:rPr>
          <w:rFonts w:eastAsia="Times New Roman" w:cs="Times New Roman"/>
          <w:color w:val="000000"/>
          <w:szCs w:val="24"/>
        </w:rPr>
        <w:t xml:space="preserve">mandated </w:t>
      </w:r>
      <w:r w:rsidR="006D3ED3">
        <w:rPr>
          <w:rFonts w:eastAsia="Times New Roman" w:cs="Times New Roman"/>
          <w:color w:val="000000"/>
          <w:szCs w:val="24"/>
        </w:rPr>
        <w:t>by Congress</w:t>
      </w:r>
      <w:r w:rsidR="00E54D22">
        <w:rPr>
          <w:rFonts w:eastAsia="Times New Roman" w:cs="Times New Roman"/>
          <w:color w:val="000000"/>
          <w:szCs w:val="24"/>
        </w:rPr>
        <w:t xml:space="preserve"> to enforce the law</w:t>
      </w:r>
      <w:r w:rsidRPr="002C1626">
        <w:rPr>
          <w:rFonts w:eastAsia="Times New Roman" w:cs="Times New Roman"/>
          <w:color w:val="000000"/>
          <w:szCs w:val="24"/>
        </w:rPr>
        <w:t>.</w:t>
      </w:r>
      <w:r w:rsidR="004653A6" w:rsidRPr="002C1626">
        <w:rPr>
          <w:rFonts w:cs="Times New Roman"/>
          <w:szCs w:val="24"/>
        </w:rPr>
        <w:tab/>
      </w:r>
      <w:r w:rsidR="004653A6" w:rsidRPr="002C1626">
        <w:rPr>
          <w:rFonts w:cs="Times New Roman"/>
          <w:szCs w:val="24"/>
        </w:rPr>
        <w:tab/>
      </w:r>
      <w:r w:rsidR="004653A6" w:rsidRPr="002C1626">
        <w:rPr>
          <w:rFonts w:cs="Times New Roman"/>
          <w:szCs w:val="24"/>
        </w:rPr>
        <w:tab/>
      </w:r>
      <w:r w:rsidR="004653A6" w:rsidRPr="002C1626">
        <w:rPr>
          <w:rFonts w:cs="Times New Roman"/>
          <w:szCs w:val="24"/>
        </w:rPr>
        <w:tab/>
      </w:r>
      <w:r w:rsidR="004653A6" w:rsidRPr="002C1626">
        <w:rPr>
          <w:rFonts w:cs="Times New Roman"/>
          <w:szCs w:val="24"/>
        </w:rPr>
        <w:tab/>
      </w:r>
    </w:p>
    <w:p w:rsidR="006F2CF5" w:rsidRPr="002C1626" w:rsidRDefault="00C41536" w:rsidP="006F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F2CF5" w:rsidRPr="00F52D78">
        <w:rPr>
          <w:rFonts w:cs="Times New Roman"/>
          <w:szCs w:val="24"/>
        </w:rPr>
        <w:t>Respectfully submitted,</w:t>
      </w:r>
      <w:r w:rsidR="006F2CF5" w:rsidRPr="002C1626">
        <w:rPr>
          <w:rFonts w:cs="Times New Roman"/>
          <w:szCs w:val="24"/>
        </w:rPr>
        <w:tab/>
      </w:r>
    </w:p>
    <w:p w:rsidR="006F2CF5" w:rsidRPr="002C1626" w:rsidRDefault="006F2CF5" w:rsidP="006F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szCs w:val="24"/>
        </w:rPr>
      </w:pPr>
      <w:r w:rsidRPr="002C1626">
        <w:rPr>
          <w:rFonts w:cs="Times New Roman"/>
          <w:szCs w:val="24"/>
        </w:rPr>
        <w:tab/>
      </w:r>
      <w:r w:rsidRPr="002C1626">
        <w:rPr>
          <w:rFonts w:cs="Times New Roman"/>
          <w:szCs w:val="24"/>
        </w:rPr>
        <w:tab/>
      </w:r>
      <w:r w:rsidRPr="002C1626">
        <w:rPr>
          <w:rFonts w:cs="Times New Roman"/>
          <w:szCs w:val="24"/>
        </w:rPr>
        <w:tab/>
      </w:r>
    </w:p>
    <w:p w:rsidR="0054238D" w:rsidRPr="002C1626" w:rsidRDefault="00F714AD" w:rsidP="0054238D">
      <w:pPr>
        <w:spacing w:line="240" w:lineRule="auto"/>
        <w:rPr>
          <w:rFonts w:cs="Times New Roman"/>
          <w:caps/>
          <w:szCs w:val="24"/>
        </w:rPr>
      </w:pPr>
      <w:r>
        <w:rPr>
          <w:rFonts w:cs="Times New Roman"/>
          <w:szCs w:val="24"/>
        </w:rPr>
        <w:t>RICHARD S. HARTUNIAN</w:t>
      </w:r>
      <w:r w:rsidR="00F52D78">
        <w:rPr>
          <w:rFonts w:cs="Times New Roman"/>
          <w:szCs w:val="24"/>
        </w:rPr>
        <w:tab/>
      </w:r>
      <w:r w:rsidR="0054238D" w:rsidRPr="002C1626">
        <w:rPr>
          <w:rFonts w:cs="Times New Roman"/>
          <w:szCs w:val="24"/>
        </w:rPr>
        <w:tab/>
      </w:r>
      <w:r w:rsidR="0054238D" w:rsidRPr="002C1626">
        <w:rPr>
          <w:rFonts w:cs="Times New Roman"/>
          <w:szCs w:val="24"/>
        </w:rPr>
        <w:tab/>
      </w:r>
      <w:r w:rsidR="007C7A97">
        <w:rPr>
          <w:rFonts w:cs="Times New Roman"/>
          <w:caps/>
          <w:szCs w:val="24"/>
        </w:rPr>
        <w:t>VANITA GUPTA</w:t>
      </w:r>
    </w:p>
    <w:p w:rsidR="0054238D" w:rsidRPr="002C1626" w:rsidRDefault="00F714AD" w:rsidP="0054238D">
      <w:pPr>
        <w:spacing w:line="240" w:lineRule="auto"/>
        <w:rPr>
          <w:rFonts w:cs="Times New Roman"/>
          <w:szCs w:val="24"/>
        </w:rPr>
      </w:pPr>
      <w:r>
        <w:rPr>
          <w:rFonts w:cs="Times New Roman"/>
          <w:szCs w:val="24"/>
        </w:rPr>
        <w:t>United States Attorney</w:t>
      </w:r>
      <w:r>
        <w:rPr>
          <w:rFonts w:cs="Times New Roman"/>
          <w:szCs w:val="24"/>
        </w:rPr>
        <w:tab/>
      </w:r>
      <w:r>
        <w:rPr>
          <w:rFonts w:cs="Times New Roman"/>
          <w:szCs w:val="24"/>
        </w:rPr>
        <w:tab/>
      </w:r>
      <w:r>
        <w:rPr>
          <w:rFonts w:cs="Times New Roman"/>
          <w:szCs w:val="24"/>
        </w:rPr>
        <w:tab/>
      </w:r>
      <w:r w:rsidR="00E8073A">
        <w:rPr>
          <w:rFonts w:cs="Times New Roman"/>
          <w:szCs w:val="24"/>
        </w:rPr>
        <w:t>Principal Deputy</w:t>
      </w:r>
      <w:r w:rsidR="00E8073A" w:rsidRPr="002C1626">
        <w:rPr>
          <w:rFonts w:cs="Times New Roman"/>
          <w:szCs w:val="24"/>
        </w:rPr>
        <w:t xml:space="preserve"> </w:t>
      </w:r>
      <w:r w:rsidR="0054238D" w:rsidRPr="002C1626">
        <w:rPr>
          <w:rFonts w:cs="Times New Roman"/>
          <w:szCs w:val="24"/>
        </w:rPr>
        <w:t>Assistant Attorney General</w:t>
      </w:r>
    </w:p>
    <w:p w:rsidR="0054238D" w:rsidRPr="002C1626" w:rsidRDefault="0054238D" w:rsidP="0054238D">
      <w:pPr>
        <w:spacing w:line="240" w:lineRule="auto"/>
        <w:rPr>
          <w:rFonts w:cs="Times New Roman"/>
          <w:szCs w:val="24"/>
        </w:rPr>
      </w:pP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p>
    <w:p w:rsidR="0054238D" w:rsidRPr="002C1626" w:rsidRDefault="0054238D" w:rsidP="0054238D">
      <w:pPr>
        <w:spacing w:line="240" w:lineRule="auto"/>
        <w:ind w:left="3600" w:firstLine="720"/>
        <w:rPr>
          <w:rFonts w:cs="Times New Roman"/>
          <w:szCs w:val="24"/>
        </w:rPr>
      </w:pPr>
      <w:r w:rsidRPr="002C1626">
        <w:rPr>
          <w:rFonts w:cs="Times New Roman"/>
          <w:szCs w:val="24"/>
        </w:rPr>
        <w:t>EVE L. HILL</w:t>
      </w:r>
    </w:p>
    <w:p w:rsidR="0054238D" w:rsidRPr="002C1626" w:rsidRDefault="0054238D" w:rsidP="0054238D">
      <w:pPr>
        <w:spacing w:line="240" w:lineRule="auto"/>
        <w:rPr>
          <w:rFonts w:cs="Times New Roman"/>
          <w:szCs w:val="24"/>
        </w:rPr>
      </w:pP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t>Deputy Assistant Attorney General</w:t>
      </w:r>
    </w:p>
    <w:p w:rsidR="00F714AD" w:rsidRDefault="00F714AD" w:rsidP="0054238D">
      <w:pPr>
        <w:spacing w:line="240" w:lineRule="auto"/>
        <w:rPr>
          <w:rFonts w:cs="Times New Roman"/>
          <w:szCs w:val="24"/>
        </w:rPr>
      </w:pPr>
    </w:p>
    <w:p w:rsidR="0054238D" w:rsidRPr="002C1626" w:rsidRDefault="00F714AD" w:rsidP="0054238D">
      <w:pPr>
        <w:spacing w:line="240" w:lineRule="auto"/>
        <w:rPr>
          <w:rFonts w:cs="Times New Roman"/>
          <w:i/>
          <w:szCs w:val="24"/>
          <w:u w:val="single"/>
        </w:rPr>
      </w:pPr>
      <w:r>
        <w:rPr>
          <w:rFonts w:cs="Times New Roman"/>
          <w:szCs w:val="24"/>
        </w:rPr>
        <w:t>________________________</w:t>
      </w:r>
      <w:r>
        <w:rPr>
          <w:rFonts w:cs="Times New Roman"/>
          <w:szCs w:val="24"/>
        </w:rPr>
        <w:tab/>
      </w:r>
      <w:r w:rsidR="00516A33">
        <w:rPr>
          <w:rFonts w:cs="Times New Roman"/>
          <w:szCs w:val="24"/>
        </w:rPr>
        <w:tab/>
      </w:r>
      <w:r w:rsidRPr="00F714AD">
        <w:rPr>
          <w:rFonts w:cs="Times New Roman"/>
          <w:i/>
          <w:szCs w:val="24"/>
          <w:u w:val="single"/>
        </w:rPr>
        <w:t xml:space="preserve">/s/ Sarah </w:t>
      </w:r>
      <w:proofErr w:type="spellStart"/>
      <w:r w:rsidRPr="00F714AD">
        <w:rPr>
          <w:rFonts w:cs="Times New Roman"/>
          <w:i/>
          <w:szCs w:val="24"/>
          <w:u w:val="single"/>
        </w:rPr>
        <w:t>Hinger</w:t>
      </w:r>
      <w:proofErr w:type="spellEnd"/>
      <w:r w:rsidRPr="00F714AD">
        <w:rPr>
          <w:rFonts w:cs="Times New Roman"/>
          <w:szCs w:val="24"/>
        </w:rPr>
        <w:t>_________</w:t>
      </w:r>
      <w:r w:rsidR="0054238D" w:rsidRPr="00F714AD">
        <w:rPr>
          <w:rFonts w:cs="Times New Roman"/>
          <w:szCs w:val="24"/>
        </w:rPr>
        <w:t>___________</w:t>
      </w:r>
    </w:p>
    <w:p w:rsidR="0054238D" w:rsidRPr="002C1626" w:rsidRDefault="00F714AD" w:rsidP="0054238D">
      <w:pPr>
        <w:spacing w:line="240" w:lineRule="auto"/>
        <w:rPr>
          <w:rFonts w:cs="Times New Roman"/>
          <w:szCs w:val="24"/>
        </w:rPr>
      </w:pPr>
      <w:r>
        <w:rPr>
          <w:rFonts w:cs="Times New Roman"/>
          <w:szCs w:val="24"/>
        </w:rPr>
        <w:t>THOMAS SPINA, Civil Chief</w:t>
      </w:r>
      <w:r>
        <w:rPr>
          <w:rFonts w:cs="Times New Roman"/>
          <w:szCs w:val="24"/>
        </w:rPr>
        <w:tab/>
      </w:r>
      <w:r>
        <w:rPr>
          <w:rFonts w:cs="Times New Roman"/>
          <w:szCs w:val="24"/>
        </w:rPr>
        <w:tab/>
      </w:r>
      <w:r w:rsidR="007C7A97">
        <w:rPr>
          <w:rFonts w:cs="Times New Roman"/>
          <w:szCs w:val="24"/>
        </w:rPr>
        <w:t>ANURIMA BHARGAVA</w:t>
      </w:r>
      <w:r w:rsidR="0054238D" w:rsidRPr="002C1626">
        <w:rPr>
          <w:rFonts w:cs="Times New Roman"/>
          <w:szCs w:val="24"/>
        </w:rPr>
        <w:t>, Section Chief</w:t>
      </w:r>
      <w:r w:rsidR="0054238D" w:rsidRPr="002C1626">
        <w:rPr>
          <w:rFonts w:cs="Times New Roman"/>
          <w:szCs w:val="24"/>
        </w:rPr>
        <w:tab/>
      </w:r>
    </w:p>
    <w:p w:rsidR="0054238D" w:rsidRPr="002C1626" w:rsidRDefault="00F714AD" w:rsidP="0054238D">
      <w:pPr>
        <w:spacing w:line="240" w:lineRule="auto"/>
        <w:rPr>
          <w:rFonts w:cs="Times New Roman"/>
          <w:szCs w:val="24"/>
        </w:rPr>
      </w:pPr>
      <w:r>
        <w:rPr>
          <w:rFonts w:cs="Times New Roman"/>
          <w:szCs w:val="24"/>
        </w:rPr>
        <w:t>Bar Roll No.</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7C7A97">
        <w:rPr>
          <w:rFonts w:cs="Times New Roman"/>
          <w:szCs w:val="24"/>
        </w:rPr>
        <w:t>RENEE WOHLENHAUS</w:t>
      </w:r>
      <w:r w:rsidR="0054238D" w:rsidRPr="002C1626">
        <w:rPr>
          <w:rFonts w:cs="Times New Roman"/>
          <w:szCs w:val="24"/>
        </w:rPr>
        <w:t>, Deputy Chief</w:t>
      </w:r>
    </w:p>
    <w:p w:rsidR="0054238D" w:rsidRPr="002C1626" w:rsidRDefault="00F714AD" w:rsidP="0054238D">
      <w:pPr>
        <w:spacing w:line="240" w:lineRule="auto"/>
        <w:rPr>
          <w:rFonts w:cs="Times New Roman"/>
          <w:szCs w:val="24"/>
        </w:rPr>
      </w:pPr>
      <w:r>
        <w:rPr>
          <w:rFonts w:cs="Times New Roman"/>
          <w:szCs w:val="24"/>
        </w:rPr>
        <w:t>United States Attorney’s Office</w:t>
      </w:r>
      <w:r w:rsidR="00F52D78">
        <w:rPr>
          <w:rFonts w:cs="Times New Roman"/>
          <w:szCs w:val="24"/>
        </w:rPr>
        <w:tab/>
      </w:r>
      <w:r>
        <w:rPr>
          <w:rFonts w:cs="Times New Roman"/>
          <w:szCs w:val="24"/>
        </w:rPr>
        <w:tab/>
      </w:r>
      <w:r w:rsidR="007C7A97">
        <w:rPr>
          <w:rFonts w:cs="Times New Roman"/>
          <w:szCs w:val="24"/>
        </w:rPr>
        <w:t>SARAH HINGER</w:t>
      </w:r>
      <w:r w:rsidR="0054238D" w:rsidRPr="002C1626">
        <w:rPr>
          <w:rFonts w:cs="Times New Roman"/>
          <w:szCs w:val="24"/>
        </w:rPr>
        <w:t>, Trial Attorney</w:t>
      </w:r>
    </w:p>
    <w:p w:rsidR="0054238D" w:rsidRPr="002C1626" w:rsidRDefault="00F714AD" w:rsidP="00F714AD">
      <w:pPr>
        <w:spacing w:line="240" w:lineRule="auto"/>
        <w:rPr>
          <w:rFonts w:cs="Times New Roman"/>
          <w:szCs w:val="24"/>
        </w:rPr>
      </w:pPr>
      <w:r>
        <w:rPr>
          <w:rFonts w:cs="Times New Roman"/>
          <w:szCs w:val="24"/>
        </w:rPr>
        <w:t>Northern District of New York</w:t>
      </w:r>
      <w:r w:rsidR="0054238D" w:rsidRPr="002C1626">
        <w:rPr>
          <w:rFonts w:cs="Times New Roman"/>
          <w:szCs w:val="24"/>
        </w:rPr>
        <w:t xml:space="preserve"> </w:t>
      </w:r>
      <w:r w:rsidR="0054238D" w:rsidRPr="002C1626">
        <w:rPr>
          <w:rFonts w:cs="Times New Roman"/>
          <w:szCs w:val="24"/>
        </w:rPr>
        <w:tab/>
      </w:r>
      <w:r w:rsidR="0054238D" w:rsidRPr="002C1626">
        <w:rPr>
          <w:rFonts w:cs="Times New Roman"/>
          <w:szCs w:val="24"/>
        </w:rPr>
        <w:tab/>
      </w:r>
      <w:r w:rsidR="00F52D78">
        <w:rPr>
          <w:rFonts w:cs="Times New Roman"/>
          <w:szCs w:val="24"/>
        </w:rPr>
        <w:t>Bar Roll</w:t>
      </w:r>
      <w:r w:rsidR="00F52D78" w:rsidRPr="002C1626">
        <w:rPr>
          <w:rFonts w:cs="Times New Roman"/>
          <w:szCs w:val="24"/>
        </w:rPr>
        <w:t xml:space="preserve"> No. </w:t>
      </w:r>
      <w:r w:rsidR="00F52D78">
        <w:t>4823878</w:t>
      </w:r>
    </w:p>
    <w:p w:rsidR="0054238D" w:rsidRPr="002C1626" w:rsidRDefault="00F714AD" w:rsidP="00F714AD">
      <w:pPr>
        <w:spacing w:line="240" w:lineRule="auto"/>
        <w:rPr>
          <w:rFonts w:cs="Times New Roman"/>
          <w:szCs w:val="24"/>
        </w:rPr>
      </w:pPr>
      <w:r>
        <w:rPr>
          <w:rFonts w:cs="Times New Roman"/>
          <w:szCs w:val="24"/>
        </w:rPr>
        <w:t>100 South Clinton Street</w:t>
      </w:r>
      <w:r>
        <w:rPr>
          <w:rFonts w:cs="Times New Roman"/>
          <w:szCs w:val="24"/>
        </w:rPr>
        <w:tab/>
      </w:r>
      <w:r>
        <w:rPr>
          <w:rFonts w:cs="Times New Roman"/>
          <w:szCs w:val="24"/>
        </w:rPr>
        <w:tab/>
      </w:r>
      <w:r>
        <w:rPr>
          <w:rFonts w:cs="Times New Roman"/>
          <w:szCs w:val="24"/>
        </w:rPr>
        <w:tab/>
      </w:r>
      <w:r w:rsidR="0054238D" w:rsidRPr="002C1626">
        <w:rPr>
          <w:rFonts w:cs="Times New Roman"/>
          <w:szCs w:val="24"/>
        </w:rPr>
        <w:t>U.S. Department of Justice</w:t>
      </w:r>
    </w:p>
    <w:p w:rsidR="0054238D" w:rsidRPr="002C1626" w:rsidRDefault="00F714AD" w:rsidP="0054238D">
      <w:pPr>
        <w:spacing w:line="240" w:lineRule="auto"/>
        <w:rPr>
          <w:rFonts w:cs="Times New Roman"/>
          <w:szCs w:val="24"/>
        </w:rPr>
      </w:pPr>
      <w:r>
        <w:rPr>
          <w:rFonts w:cs="Times New Roman"/>
          <w:szCs w:val="24"/>
        </w:rPr>
        <w:t>Syracuse, NY 13261-7198</w:t>
      </w:r>
      <w:r w:rsidR="00F52D78">
        <w:rPr>
          <w:rFonts w:cs="Times New Roman"/>
          <w:szCs w:val="24"/>
        </w:rPr>
        <w:tab/>
      </w:r>
      <w:r w:rsidR="00F52D78">
        <w:rPr>
          <w:rFonts w:cs="Times New Roman"/>
          <w:szCs w:val="24"/>
        </w:rPr>
        <w:tab/>
      </w:r>
      <w:r w:rsidR="00F52D78">
        <w:rPr>
          <w:rFonts w:cs="Times New Roman"/>
          <w:szCs w:val="24"/>
        </w:rPr>
        <w:tab/>
      </w:r>
      <w:r w:rsidR="0054238D" w:rsidRPr="002C1626">
        <w:rPr>
          <w:rFonts w:cs="Times New Roman"/>
          <w:szCs w:val="24"/>
        </w:rPr>
        <w:t>950 Pennsylvania Avenue, NW – PHB</w:t>
      </w:r>
    </w:p>
    <w:p w:rsidR="0054238D" w:rsidRPr="002C1626" w:rsidRDefault="00F714AD" w:rsidP="0054238D">
      <w:pPr>
        <w:spacing w:line="240" w:lineRule="auto"/>
        <w:rPr>
          <w:rFonts w:cs="Times New Roman"/>
          <w:szCs w:val="24"/>
        </w:rPr>
      </w:pPr>
      <w:r>
        <w:rPr>
          <w:rFonts w:cs="Times New Roman"/>
          <w:szCs w:val="24"/>
        </w:rPr>
        <w:t>Telephone: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54238D" w:rsidRPr="002C1626">
        <w:rPr>
          <w:rFonts w:cs="Times New Roman"/>
          <w:szCs w:val="24"/>
        </w:rPr>
        <w:t>Washington, DC  20530</w:t>
      </w:r>
    </w:p>
    <w:p w:rsidR="00FE32C9" w:rsidRDefault="00F714AD" w:rsidP="0054238D">
      <w:pPr>
        <w:spacing w:line="240" w:lineRule="auto"/>
        <w:rPr>
          <w:rFonts w:cs="Times New Roman"/>
          <w:szCs w:val="24"/>
        </w:rPr>
      </w:pPr>
      <w:r>
        <w:rPr>
          <w:rFonts w:cs="Times New Roman"/>
          <w:szCs w:val="24"/>
        </w:rPr>
        <w:t>Facsimile:</w:t>
      </w:r>
      <w:r>
        <w:rPr>
          <w:rFonts w:cs="Times New Roman"/>
          <w:szCs w:val="24"/>
        </w:rPr>
        <w:tab/>
      </w:r>
      <w:r>
        <w:rPr>
          <w:rFonts w:cs="Times New Roman"/>
          <w:szCs w:val="24"/>
        </w:rPr>
        <w:tab/>
      </w:r>
      <w:r>
        <w:rPr>
          <w:rFonts w:cs="Times New Roman"/>
          <w:szCs w:val="24"/>
        </w:rPr>
        <w:tab/>
      </w:r>
      <w:r w:rsidR="0054238D" w:rsidRPr="002C1626">
        <w:rPr>
          <w:rFonts w:cs="Times New Roman"/>
          <w:szCs w:val="24"/>
        </w:rPr>
        <w:tab/>
      </w:r>
      <w:r w:rsidR="0054238D" w:rsidRPr="002C1626">
        <w:rPr>
          <w:rFonts w:cs="Times New Roman"/>
          <w:szCs w:val="24"/>
        </w:rPr>
        <w:tab/>
        <w:t>Telephone: 202-</w:t>
      </w:r>
      <w:r w:rsidR="007C7A97">
        <w:rPr>
          <w:rFonts w:cs="Times New Roman"/>
          <w:szCs w:val="24"/>
        </w:rPr>
        <w:t>514-0969</w:t>
      </w:r>
    </w:p>
    <w:p w:rsidR="00FE32C9" w:rsidRPr="002C1626" w:rsidRDefault="00F714AD" w:rsidP="0054238D">
      <w:pPr>
        <w:spacing w:line="240" w:lineRule="auto"/>
        <w:rPr>
          <w:rFonts w:cs="Times New Roman"/>
          <w:szCs w:val="24"/>
        </w:rPr>
      </w:pPr>
      <w:r>
        <w:rPr>
          <w:rFonts w:cs="Times New Roman"/>
          <w:szCs w:val="24"/>
        </w:rPr>
        <w:t>thomas.spina@usdoj.gov</w:t>
      </w:r>
      <w:r>
        <w:rPr>
          <w:rFonts w:cs="Times New Roman"/>
          <w:szCs w:val="24"/>
        </w:rPr>
        <w:tab/>
      </w:r>
      <w:r>
        <w:rPr>
          <w:rFonts w:cs="Times New Roman"/>
          <w:szCs w:val="24"/>
        </w:rPr>
        <w:tab/>
      </w:r>
      <w:r>
        <w:rPr>
          <w:rFonts w:cs="Times New Roman"/>
          <w:szCs w:val="24"/>
        </w:rPr>
        <w:tab/>
      </w:r>
      <w:proofErr w:type="gramStart"/>
      <w:r w:rsidR="00FE32C9">
        <w:rPr>
          <w:rFonts w:cs="Times New Roman"/>
          <w:szCs w:val="24"/>
        </w:rPr>
        <w:t>Facsimile</w:t>
      </w:r>
      <w:proofErr w:type="gramEnd"/>
      <w:r w:rsidR="00FE32C9">
        <w:rPr>
          <w:rFonts w:cs="Times New Roman"/>
          <w:szCs w:val="24"/>
        </w:rPr>
        <w:t xml:space="preserve">: 202-514-8337 </w:t>
      </w:r>
    </w:p>
    <w:p w:rsidR="0054238D" w:rsidRPr="002C1626" w:rsidRDefault="00F52D78" w:rsidP="0054238D">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sidR="0054238D" w:rsidRPr="002C1626">
        <w:rPr>
          <w:rFonts w:cs="Times New Roman"/>
          <w:szCs w:val="24"/>
        </w:rPr>
        <w:tab/>
      </w:r>
      <w:r w:rsidR="0054238D" w:rsidRPr="002C1626">
        <w:rPr>
          <w:rFonts w:cs="Times New Roman"/>
          <w:szCs w:val="24"/>
        </w:rPr>
        <w:tab/>
      </w:r>
      <w:r w:rsidR="0054238D" w:rsidRPr="002C1626">
        <w:rPr>
          <w:rFonts w:cs="Times New Roman"/>
          <w:szCs w:val="24"/>
        </w:rPr>
        <w:tab/>
      </w:r>
      <w:r w:rsidR="007C7A97">
        <w:rPr>
          <w:rFonts w:cs="Times New Roman"/>
          <w:szCs w:val="24"/>
        </w:rPr>
        <w:t>sarah.hinger@usdoj.gov</w:t>
      </w:r>
    </w:p>
    <w:p w:rsidR="0054238D" w:rsidRDefault="0054238D" w:rsidP="0054238D">
      <w:pPr>
        <w:spacing w:line="240" w:lineRule="auto"/>
        <w:rPr>
          <w:rFonts w:cs="Times New Roman"/>
          <w:szCs w:val="24"/>
        </w:rPr>
      </w:pPr>
    </w:p>
    <w:p w:rsidR="001F0FA6" w:rsidRPr="002C1626" w:rsidRDefault="001F0FA6" w:rsidP="0054238D">
      <w:pPr>
        <w:spacing w:line="240" w:lineRule="auto"/>
        <w:rPr>
          <w:rFonts w:cs="Times New Roman"/>
          <w:szCs w:val="24"/>
        </w:rPr>
      </w:pPr>
    </w:p>
    <w:p w:rsidR="0054238D" w:rsidRDefault="0054238D" w:rsidP="00F52D78">
      <w:pPr>
        <w:spacing w:line="240" w:lineRule="auto"/>
        <w:rPr>
          <w:color w:val="000000"/>
          <w:szCs w:val="24"/>
        </w:rPr>
      </w:pP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rFonts w:cs="Times New Roman"/>
          <w:szCs w:val="24"/>
        </w:rPr>
        <w:tab/>
      </w:r>
      <w:r w:rsidRPr="002C1626">
        <w:rPr>
          <w:color w:val="000000"/>
          <w:szCs w:val="24"/>
        </w:rPr>
        <w:t xml:space="preserve"> </w:t>
      </w:r>
      <w:r w:rsidR="00F13586">
        <w:rPr>
          <w:color w:val="000000"/>
          <w:szCs w:val="24"/>
        </w:rPr>
        <w:t xml:space="preserve">Of Counsel: </w:t>
      </w:r>
    </w:p>
    <w:p w:rsidR="00F13586" w:rsidRDefault="00F13586" w:rsidP="00F52D78">
      <w:pPr>
        <w:spacing w:line="240" w:lineRule="auto"/>
        <w:rPr>
          <w:color w:val="000000"/>
          <w:szCs w:val="24"/>
        </w:rPr>
      </w:pPr>
    </w:p>
    <w:p w:rsidR="00F13586" w:rsidRPr="00F13586" w:rsidRDefault="00F13586" w:rsidP="00F52D78">
      <w:pPr>
        <w:spacing w:line="240" w:lineRule="auto"/>
        <w:rPr>
          <w:i/>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F13586">
        <w:rPr>
          <w:i/>
          <w:color w:val="000000"/>
          <w:szCs w:val="24"/>
          <w:u w:val="single"/>
        </w:rPr>
        <w:t>/s/ William B. Schultz</w:t>
      </w:r>
      <w:r>
        <w:rPr>
          <w:i/>
          <w:color w:val="000000"/>
          <w:szCs w:val="24"/>
          <w:u w:val="single"/>
        </w:rPr>
        <w:t>_____________</w:t>
      </w:r>
    </w:p>
    <w:p w:rsidR="00F13586" w:rsidRDefault="00F13586" w:rsidP="00F52D78">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WILLIAM B. SCHULTZ</w:t>
      </w:r>
    </w:p>
    <w:p w:rsidR="00F13586" w:rsidRDefault="00F13586" w:rsidP="00F52D78">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General Counsel </w:t>
      </w:r>
    </w:p>
    <w:p w:rsidR="00F13586" w:rsidRDefault="00F13586" w:rsidP="00F13586">
      <w:pPr>
        <w:spacing w:line="240" w:lineRule="auto"/>
        <w:ind w:left="3600" w:firstLine="720"/>
        <w:rPr>
          <w:color w:val="000000"/>
          <w:szCs w:val="24"/>
        </w:rPr>
      </w:pPr>
      <w:r>
        <w:rPr>
          <w:color w:val="000000"/>
          <w:szCs w:val="24"/>
        </w:rPr>
        <w:t>D.C. Bar No. 218990</w:t>
      </w:r>
    </w:p>
    <w:p w:rsidR="00F13586" w:rsidRDefault="00F13586" w:rsidP="00F13586">
      <w:pPr>
        <w:spacing w:line="240" w:lineRule="auto"/>
        <w:ind w:left="3600" w:firstLine="720"/>
        <w:rPr>
          <w:color w:val="000000"/>
          <w:szCs w:val="24"/>
        </w:rPr>
      </w:pPr>
      <w:r>
        <w:rPr>
          <w:color w:val="000000"/>
          <w:szCs w:val="24"/>
        </w:rPr>
        <w:t>Department of Health &amp; Human Services</w:t>
      </w:r>
    </w:p>
    <w:p w:rsidR="00F13586" w:rsidRDefault="00F13586" w:rsidP="00F13586">
      <w:pPr>
        <w:spacing w:line="240" w:lineRule="auto"/>
        <w:ind w:left="3600" w:firstLine="720"/>
        <w:rPr>
          <w:color w:val="000000"/>
          <w:szCs w:val="24"/>
        </w:rPr>
      </w:pPr>
      <w:r>
        <w:rPr>
          <w:color w:val="000000"/>
          <w:szCs w:val="24"/>
        </w:rPr>
        <w:t xml:space="preserve">Office of the General Counsel </w:t>
      </w:r>
    </w:p>
    <w:p w:rsidR="00F13586" w:rsidRDefault="009A4CC4" w:rsidP="00F13586">
      <w:pPr>
        <w:spacing w:line="240" w:lineRule="auto"/>
        <w:ind w:left="3600" w:firstLine="720"/>
        <w:rPr>
          <w:color w:val="000000"/>
          <w:szCs w:val="24"/>
        </w:rPr>
      </w:pPr>
      <w:r>
        <w:rPr>
          <w:color w:val="000000"/>
          <w:szCs w:val="24"/>
        </w:rPr>
        <w:t>200 Independence Avenue, SW, Room 713F</w:t>
      </w:r>
    </w:p>
    <w:p w:rsidR="009A4CC4" w:rsidRDefault="009A4CC4" w:rsidP="00F13586">
      <w:pPr>
        <w:spacing w:line="240" w:lineRule="auto"/>
        <w:ind w:left="3600" w:firstLine="720"/>
        <w:rPr>
          <w:color w:val="000000"/>
          <w:szCs w:val="24"/>
        </w:rPr>
      </w:pPr>
      <w:r>
        <w:rPr>
          <w:color w:val="000000"/>
          <w:szCs w:val="24"/>
        </w:rPr>
        <w:t>Washington, DC 20201</w:t>
      </w:r>
    </w:p>
    <w:p w:rsidR="009A4CC4" w:rsidRDefault="009A4CC4" w:rsidP="00F13586">
      <w:pPr>
        <w:spacing w:line="240" w:lineRule="auto"/>
        <w:ind w:left="3600" w:firstLine="720"/>
        <w:rPr>
          <w:color w:val="000000"/>
          <w:szCs w:val="24"/>
        </w:rPr>
      </w:pPr>
      <w:r>
        <w:rPr>
          <w:color w:val="000000"/>
          <w:szCs w:val="24"/>
        </w:rPr>
        <w:t>Telephone: 202-690-7741</w:t>
      </w:r>
    </w:p>
    <w:p w:rsidR="009A4CC4" w:rsidRPr="002C1626" w:rsidRDefault="009A4CC4" w:rsidP="00F13586">
      <w:pPr>
        <w:spacing w:line="240" w:lineRule="auto"/>
        <w:ind w:left="3600" w:firstLine="720"/>
        <w:rPr>
          <w:color w:val="000000"/>
          <w:szCs w:val="24"/>
        </w:rPr>
      </w:pPr>
      <w:r>
        <w:rPr>
          <w:color w:val="000000"/>
          <w:szCs w:val="24"/>
        </w:rPr>
        <w:t>Facsimile: 202-690-7998</w:t>
      </w:r>
    </w:p>
    <w:p w:rsidR="00AE16F9" w:rsidRPr="002C1626" w:rsidRDefault="00AE16F9" w:rsidP="004653A6">
      <w:pPr>
        <w:jc w:val="center"/>
        <w:rPr>
          <w:rFonts w:cs="Times New Roman"/>
          <w:b/>
          <w:szCs w:val="24"/>
        </w:rPr>
      </w:pPr>
    </w:p>
    <w:p w:rsidR="005D4ED4" w:rsidRDefault="00AE16F9" w:rsidP="005D4ED4">
      <w:pPr>
        <w:jc w:val="left"/>
        <w:rPr>
          <w:rFonts w:cs="Times New Roman"/>
          <w:b/>
          <w:szCs w:val="24"/>
        </w:rPr>
      </w:pPr>
      <w:r w:rsidRPr="00BF70D8">
        <w:rPr>
          <w:rFonts w:cs="Times New Roman"/>
          <w:szCs w:val="24"/>
        </w:rPr>
        <w:t xml:space="preserve">Dated: </w:t>
      </w:r>
      <w:r w:rsidR="00F714AD">
        <w:rPr>
          <w:rFonts w:cs="Times New Roman"/>
          <w:szCs w:val="24"/>
        </w:rPr>
        <w:t>July 2</w:t>
      </w:r>
      <w:r w:rsidR="001F0FA6" w:rsidRPr="00BF70D8">
        <w:rPr>
          <w:rFonts w:cs="Times New Roman"/>
          <w:szCs w:val="24"/>
        </w:rPr>
        <w:t>, 2015</w:t>
      </w:r>
      <w:r w:rsidR="004653A6" w:rsidRPr="002C1626">
        <w:rPr>
          <w:rFonts w:cs="Times New Roman"/>
          <w:b/>
          <w:szCs w:val="24"/>
        </w:rPr>
        <w:br w:type="page"/>
      </w:r>
    </w:p>
    <w:p w:rsidR="004653A6" w:rsidRPr="00CF4A27" w:rsidRDefault="004653A6" w:rsidP="00CF4A27">
      <w:pPr>
        <w:pStyle w:val="Heading1"/>
        <w:rPr>
          <w:u w:val="none"/>
        </w:rPr>
      </w:pPr>
      <w:r w:rsidRPr="00CF4A27">
        <w:rPr>
          <w:u w:val="none"/>
        </w:rPr>
        <w:t>CERTIFICATE OF SERVICE</w:t>
      </w:r>
    </w:p>
    <w:p w:rsidR="004653A6" w:rsidRPr="002C1626" w:rsidRDefault="004653A6" w:rsidP="004653A6">
      <w:pPr>
        <w:spacing w:line="240" w:lineRule="auto"/>
        <w:rPr>
          <w:rFonts w:cs="Times New Roman"/>
          <w:szCs w:val="24"/>
        </w:rPr>
      </w:pPr>
    </w:p>
    <w:p w:rsidR="004653A6" w:rsidRPr="002C1626" w:rsidRDefault="004653A6" w:rsidP="00E069D5">
      <w:pPr>
        <w:spacing w:line="240" w:lineRule="auto"/>
        <w:ind w:firstLine="720"/>
        <w:jc w:val="left"/>
        <w:rPr>
          <w:rFonts w:cs="Times New Roman"/>
          <w:bCs/>
          <w:szCs w:val="24"/>
        </w:rPr>
      </w:pPr>
      <w:r w:rsidRPr="002C1626">
        <w:rPr>
          <w:rFonts w:cs="Times New Roman"/>
          <w:szCs w:val="24"/>
        </w:rPr>
        <w:t xml:space="preserve">I hereby certify that on </w:t>
      </w:r>
      <w:r w:rsidR="00BF70D8">
        <w:rPr>
          <w:rFonts w:cs="Times New Roman"/>
          <w:szCs w:val="24"/>
        </w:rPr>
        <w:t>Ju</w:t>
      </w:r>
      <w:r w:rsidR="00F714AD">
        <w:rPr>
          <w:rFonts w:cs="Times New Roman"/>
          <w:szCs w:val="24"/>
        </w:rPr>
        <w:t>ly 2</w:t>
      </w:r>
      <w:r w:rsidRPr="002C1626">
        <w:rPr>
          <w:rFonts w:cs="Times New Roman"/>
          <w:szCs w:val="24"/>
        </w:rPr>
        <w:t>, 201</w:t>
      </w:r>
      <w:r w:rsidR="0043114C">
        <w:rPr>
          <w:rFonts w:cs="Times New Roman"/>
          <w:szCs w:val="24"/>
        </w:rPr>
        <w:t>5</w:t>
      </w:r>
      <w:r w:rsidRPr="002C1626">
        <w:rPr>
          <w:rFonts w:cs="Times New Roman"/>
          <w:szCs w:val="24"/>
        </w:rPr>
        <w:t xml:space="preserve"> </w:t>
      </w:r>
      <w:r w:rsidRPr="002C1626">
        <w:rPr>
          <w:rFonts w:cs="Times New Roman"/>
          <w:bCs/>
          <w:szCs w:val="24"/>
        </w:rPr>
        <w:t>I electronically filed the United States’ Statement of Interest with the Clerk of the Court using the CM/ECF system which will automatically send email notification of such filing to the attorneys of record</w:t>
      </w:r>
      <w:r w:rsidR="001B4FDF">
        <w:rPr>
          <w:rFonts w:cs="Times New Roman"/>
          <w:bCs/>
          <w:szCs w:val="24"/>
        </w:rPr>
        <w:t xml:space="preserve">. </w:t>
      </w:r>
    </w:p>
    <w:p w:rsidR="004653A6" w:rsidRPr="002C1626" w:rsidRDefault="004653A6" w:rsidP="004653A6">
      <w:pPr>
        <w:ind w:firstLine="720"/>
        <w:rPr>
          <w:rFonts w:cs="Times New Roman"/>
          <w:bCs/>
          <w:szCs w:val="24"/>
        </w:rPr>
      </w:pPr>
    </w:p>
    <w:p w:rsidR="004653A6" w:rsidRPr="002C1626" w:rsidRDefault="004653A6" w:rsidP="004653A6">
      <w:pPr>
        <w:ind w:firstLine="720"/>
        <w:rPr>
          <w:rFonts w:cs="Times New Roman"/>
          <w:bCs/>
          <w:szCs w:val="24"/>
        </w:rPr>
      </w:pPr>
    </w:p>
    <w:p w:rsidR="004653A6" w:rsidRPr="002C1626" w:rsidRDefault="004653A6" w:rsidP="004653A6">
      <w:pPr>
        <w:ind w:firstLine="720"/>
        <w:rPr>
          <w:rFonts w:cs="Times New Roman"/>
          <w:bCs/>
          <w:szCs w:val="24"/>
        </w:rPr>
      </w:pPr>
    </w:p>
    <w:p w:rsidR="00F714AD" w:rsidRPr="002C1626" w:rsidRDefault="00F714AD" w:rsidP="00B9332C">
      <w:pPr>
        <w:spacing w:line="240" w:lineRule="auto"/>
        <w:ind w:left="4320"/>
        <w:rPr>
          <w:rFonts w:cs="Times New Roman"/>
          <w:i/>
          <w:szCs w:val="24"/>
          <w:u w:val="single"/>
        </w:rPr>
      </w:pPr>
      <w:r>
        <w:rPr>
          <w:rFonts w:cs="Times New Roman"/>
          <w:szCs w:val="24"/>
        </w:rPr>
        <w:t>________________________</w:t>
      </w:r>
      <w:r>
        <w:rPr>
          <w:rFonts w:cs="Times New Roman"/>
          <w:szCs w:val="24"/>
        </w:rPr>
        <w:tab/>
      </w:r>
      <w:r>
        <w:rPr>
          <w:rFonts w:cs="Times New Roman"/>
          <w:szCs w:val="24"/>
        </w:rPr>
        <w:tab/>
      </w:r>
    </w:p>
    <w:p w:rsidR="00F714AD" w:rsidRPr="002A5800" w:rsidRDefault="00B9332C" w:rsidP="00B9332C">
      <w:pPr>
        <w:spacing w:line="240" w:lineRule="auto"/>
        <w:ind w:left="4320"/>
        <w:rPr>
          <w:rFonts w:cs="Times New Roman"/>
          <w:szCs w:val="24"/>
        </w:rPr>
      </w:pPr>
      <w:r w:rsidRPr="002A5800">
        <w:rPr>
          <w:rFonts w:cs="Times New Roman"/>
          <w:szCs w:val="24"/>
        </w:rPr>
        <w:t>THOMAS SPINA, Civil Chief</w:t>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United States Attorney’s Office</w:t>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 xml:space="preserve">Northern District of New York </w:t>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100 South Clinton Street</w:t>
      </w:r>
      <w:r w:rsidRPr="002A5800">
        <w:rPr>
          <w:rFonts w:cs="Times New Roman"/>
          <w:szCs w:val="24"/>
        </w:rPr>
        <w:tab/>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Syracuse, NY 13261-7198</w:t>
      </w:r>
      <w:r w:rsidRPr="002A5800">
        <w:rPr>
          <w:rFonts w:cs="Times New Roman"/>
          <w:szCs w:val="24"/>
        </w:rPr>
        <w:tab/>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Telephone:</w:t>
      </w:r>
      <w:r w:rsidRPr="002A5800">
        <w:rPr>
          <w:rFonts w:cs="Times New Roman"/>
          <w:szCs w:val="24"/>
        </w:rPr>
        <w:tab/>
      </w:r>
      <w:r w:rsidRPr="002A5800">
        <w:rPr>
          <w:rFonts w:cs="Times New Roman"/>
          <w:szCs w:val="24"/>
        </w:rPr>
        <w:tab/>
      </w:r>
      <w:r w:rsidRPr="002A5800">
        <w:rPr>
          <w:rFonts w:cs="Times New Roman"/>
          <w:szCs w:val="24"/>
        </w:rPr>
        <w:tab/>
      </w:r>
      <w:r w:rsidRPr="002A5800">
        <w:rPr>
          <w:rFonts w:cs="Times New Roman"/>
          <w:szCs w:val="24"/>
        </w:rPr>
        <w:tab/>
      </w:r>
      <w:r w:rsidRPr="002A5800">
        <w:rPr>
          <w:rFonts w:cs="Times New Roman"/>
          <w:szCs w:val="24"/>
        </w:rPr>
        <w:tab/>
      </w:r>
    </w:p>
    <w:p w:rsidR="00F714AD" w:rsidRPr="002A5800" w:rsidRDefault="00F714AD" w:rsidP="00B9332C">
      <w:pPr>
        <w:spacing w:line="240" w:lineRule="auto"/>
        <w:ind w:left="4320"/>
        <w:rPr>
          <w:rFonts w:cs="Times New Roman"/>
          <w:szCs w:val="24"/>
        </w:rPr>
      </w:pPr>
      <w:r w:rsidRPr="002A5800">
        <w:rPr>
          <w:rFonts w:cs="Times New Roman"/>
          <w:szCs w:val="24"/>
        </w:rPr>
        <w:t>Facsimile:</w:t>
      </w:r>
      <w:r w:rsidRPr="002A5800">
        <w:rPr>
          <w:rFonts w:cs="Times New Roman"/>
          <w:szCs w:val="24"/>
        </w:rPr>
        <w:tab/>
      </w:r>
      <w:r w:rsidRPr="002A5800">
        <w:rPr>
          <w:rFonts w:cs="Times New Roman"/>
          <w:szCs w:val="24"/>
        </w:rPr>
        <w:tab/>
      </w:r>
      <w:r w:rsidRPr="002A5800">
        <w:rPr>
          <w:rFonts w:cs="Times New Roman"/>
          <w:szCs w:val="24"/>
        </w:rPr>
        <w:tab/>
      </w:r>
      <w:r w:rsidRPr="002A5800">
        <w:rPr>
          <w:rFonts w:cs="Times New Roman"/>
          <w:szCs w:val="24"/>
        </w:rPr>
        <w:tab/>
      </w:r>
      <w:r w:rsidRPr="002A5800">
        <w:rPr>
          <w:rFonts w:cs="Times New Roman"/>
          <w:szCs w:val="24"/>
        </w:rPr>
        <w:tab/>
      </w:r>
    </w:p>
    <w:p w:rsidR="004653A6" w:rsidRPr="002C1626" w:rsidRDefault="00F714AD" w:rsidP="00B9332C">
      <w:pPr>
        <w:ind w:left="4320"/>
        <w:rPr>
          <w:rFonts w:cs="Times New Roman"/>
          <w:szCs w:val="24"/>
        </w:rPr>
      </w:pPr>
      <w:r w:rsidRPr="002A5800">
        <w:rPr>
          <w:rFonts w:cs="Times New Roman"/>
          <w:szCs w:val="24"/>
        </w:rPr>
        <w:t>thomas.spina@usdoj.gov</w:t>
      </w:r>
    </w:p>
    <w:sectPr w:rsidR="004653A6" w:rsidRPr="002C1626" w:rsidSect="00FE32C9">
      <w:footerReference w:type="default" r:id="rId18"/>
      <w:pgSz w:w="12240" w:h="15840"/>
      <w:pgMar w:top="1440" w:right="216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74" w:rsidRDefault="00903E74">
      <w:pPr>
        <w:spacing w:line="240" w:lineRule="auto"/>
      </w:pPr>
      <w:r>
        <w:separator/>
      </w:r>
    </w:p>
  </w:endnote>
  <w:endnote w:type="continuationSeparator" w:id="0">
    <w:p w:rsidR="00903E74" w:rsidRDefault="00903E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DF" w:rsidRDefault="006A7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00622"/>
      <w:docPartObj>
        <w:docPartGallery w:val="Page Numbers (Bottom of Page)"/>
        <w:docPartUnique/>
      </w:docPartObj>
    </w:sdtPr>
    <w:sdtEndPr>
      <w:rPr>
        <w:noProof/>
      </w:rPr>
    </w:sdtEndPr>
    <w:sdtContent>
      <w:p w:rsidR="00F714AD" w:rsidRDefault="00097BD8">
        <w:pPr>
          <w:pStyle w:val="Footer"/>
          <w:jc w:val="center"/>
          <w:rPr>
            <w:noProof/>
          </w:rPr>
        </w:pPr>
        <w:fldSimple w:instr=" PAGE   \* MERGEFORMAT ">
          <w:r w:rsidR="00F714AD">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DF" w:rsidRDefault="006A7F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00606"/>
      <w:docPartObj>
        <w:docPartGallery w:val="Page Numbers (Bottom of Page)"/>
        <w:docPartUnique/>
      </w:docPartObj>
    </w:sdtPr>
    <w:sdtEndPr>
      <w:rPr>
        <w:noProof/>
      </w:rPr>
    </w:sdtEndPr>
    <w:sdtContent>
      <w:p w:rsidR="00F714AD" w:rsidRDefault="00097BD8">
        <w:pPr>
          <w:pStyle w:val="Footer"/>
          <w:jc w:val="center"/>
          <w:rPr>
            <w:noProof/>
          </w:rPr>
        </w:pPr>
        <w:fldSimple w:instr=" PAGE   \* MERGEFORMAT ">
          <w:r w:rsidR="006A7FD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74" w:rsidRDefault="00903E74">
      <w:pPr>
        <w:spacing w:line="240" w:lineRule="auto"/>
      </w:pPr>
      <w:r>
        <w:separator/>
      </w:r>
    </w:p>
  </w:footnote>
  <w:footnote w:type="continuationSeparator" w:id="0">
    <w:p w:rsidR="00903E74" w:rsidRDefault="00903E74">
      <w:pPr>
        <w:spacing w:line="240" w:lineRule="auto"/>
      </w:pPr>
      <w:r>
        <w:continuationSeparator/>
      </w:r>
    </w:p>
  </w:footnote>
  <w:footnote w:id="1">
    <w:p w:rsidR="00F714AD" w:rsidRPr="006530F4" w:rsidRDefault="00F714AD" w:rsidP="00DD7795">
      <w:pPr>
        <w:autoSpaceDE w:val="0"/>
        <w:autoSpaceDN w:val="0"/>
        <w:adjustRightInd w:val="0"/>
        <w:spacing w:line="240" w:lineRule="auto"/>
        <w:jc w:val="left"/>
        <w:rPr>
          <w:rFonts w:cs="Times New Roman"/>
          <w:szCs w:val="24"/>
        </w:rPr>
      </w:pPr>
      <w:r w:rsidRPr="00096931">
        <w:rPr>
          <w:rStyle w:val="FootnoteReference"/>
          <w:szCs w:val="24"/>
        </w:rPr>
        <w:footnoteRef/>
      </w:r>
      <w:r w:rsidRPr="00096931">
        <w:rPr>
          <w:szCs w:val="24"/>
        </w:rPr>
        <w:t xml:space="preserve"> </w:t>
      </w:r>
      <w:r w:rsidRPr="00096931">
        <w:rPr>
          <w:rFonts w:cs="Times New Roman"/>
          <w:szCs w:val="24"/>
        </w:rPr>
        <w:t xml:space="preserve">Section 517 provides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 </w:t>
      </w:r>
      <w:proofErr w:type="gramStart"/>
      <w:r w:rsidRPr="00096931">
        <w:rPr>
          <w:rFonts w:cs="Times New Roman"/>
          <w:szCs w:val="24"/>
        </w:rPr>
        <w:t>28 U.S.C. § 517.</w:t>
      </w:r>
      <w:proofErr w:type="gramEnd"/>
      <w:r w:rsidRPr="00096931">
        <w:rPr>
          <w:rFonts w:cs="Times New Roman"/>
          <w:szCs w:val="24"/>
        </w:rPr>
        <w:t xml:space="preserve"> </w:t>
      </w:r>
    </w:p>
    <w:p w:rsidR="00F714AD" w:rsidRPr="006530F4" w:rsidRDefault="00F714AD">
      <w:pPr>
        <w:pStyle w:val="FootnoteText"/>
        <w:jc w:val="left"/>
        <w:rPr>
          <w:sz w:val="24"/>
          <w:szCs w:val="24"/>
        </w:rPr>
      </w:pPr>
    </w:p>
  </w:footnote>
  <w:footnote w:id="2">
    <w:p w:rsidR="00F714AD" w:rsidRPr="00966F6A" w:rsidRDefault="00F714AD">
      <w:pPr>
        <w:pStyle w:val="FootnoteText"/>
        <w:rPr>
          <w:sz w:val="24"/>
          <w:szCs w:val="24"/>
        </w:rPr>
      </w:pPr>
      <w:r w:rsidRPr="00966F6A">
        <w:rPr>
          <w:rStyle w:val="FootnoteReference"/>
          <w:sz w:val="24"/>
          <w:szCs w:val="24"/>
        </w:rPr>
        <w:footnoteRef/>
      </w:r>
      <w:r w:rsidRPr="00966F6A">
        <w:rPr>
          <w:sz w:val="24"/>
          <w:szCs w:val="24"/>
        </w:rPr>
        <w:t xml:space="preserve"> </w:t>
      </w:r>
      <w:r w:rsidRPr="00966F6A">
        <w:rPr>
          <w:rFonts w:cs="Times New Roman"/>
          <w:sz w:val="24"/>
          <w:szCs w:val="24"/>
        </w:rPr>
        <w:t xml:space="preserve">Authority under those provisions is in addition to authority to represent clients on civil rights claims grounded in other federal statutes, including, for example, the Americans with Disabilities Act 42 U.S.C. §§ 12101 </w:t>
      </w:r>
      <w:r w:rsidRPr="00966F6A">
        <w:rPr>
          <w:rFonts w:cs="Times New Roman"/>
          <w:i/>
          <w:sz w:val="24"/>
          <w:szCs w:val="24"/>
        </w:rPr>
        <w:t>et seq</w:t>
      </w:r>
      <w:r w:rsidRPr="00966F6A">
        <w:rPr>
          <w:rFonts w:cs="Times New Roman"/>
          <w:sz w:val="24"/>
          <w:szCs w:val="24"/>
        </w:rPr>
        <w:t xml:space="preserve">. (“ADA”) and the Rehabilitation Act of 1973, 29 U.S.C. §§ 701 </w:t>
      </w:r>
      <w:r w:rsidRPr="00966F6A">
        <w:rPr>
          <w:rFonts w:cs="Times New Roman"/>
          <w:i/>
          <w:sz w:val="24"/>
          <w:szCs w:val="24"/>
        </w:rPr>
        <w:t>et seq</w:t>
      </w:r>
      <w:r w:rsidRPr="00966F6A">
        <w:rPr>
          <w:rFonts w:cs="Times New Roman"/>
          <w:sz w:val="24"/>
          <w:szCs w:val="24"/>
        </w:rPr>
        <w:t>.</w:t>
      </w:r>
    </w:p>
  </w:footnote>
  <w:footnote w:id="3">
    <w:p w:rsidR="00F714AD" w:rsidRPr="00096931" w:rsidRDefault="00F714AD" w:rsidP="00C41536">
      <w:pPr>
        <w:spacing w:after="240" w:line="240" w:lineRule="auto"/>
        <w:jc w:val="left"/>
        <w:rPr>
          <w:rFonts w:eastAsia="Times New Roman" w:cs="Times New Roman"/>
          <w:szCs w:val="24"/>
        </w:rPr>
      </w:pPr>
      <w:r w:rsidRPr="00096931">
        <w:rPr>
          <w:rStyle w:val="FootnoteReference"/>
          <w:szCs w:val="24"/>
        </w:rPr>
        <w:footnoteRef/>
      </w:r>
      <w:r w:rsidRPr="00096931">
        <w:rPr>
          <w:szCs w:val="24"/>
        </w:rPr>
        <w:t xml:space="preserve"> </w:t>
      </w:r>
      <w:r w:rsidRPr="00096931">
        <w:rPr>
          <w:rFonts w:eastAsia="Times New Roman" w:cs="Times New Roman"/>
          <w:szCs w:val="24"/>
        </w:rPr>
        <w:t xml:space="preserve">While this brief addresses the PAIMI Act, Plaintiffs’ right of access is substantially similar under the three statutes. </w:t>
      </w:r>
      <w:r w:rsidRPr="00096931">
        <w:rPr>
          <w:szCs w:val="24"/>
        </w:rPr>
        <w:t>As observed by the Seventh Circuit, “</w:t>
      </w:r>
      <w:r w:rsidRPr="00096931">
        <w:rPr>
          <w:rFonts w:eastAsia="Times New Roman" w:cs="Times New Roman"/>
          <w:szCs w:val="24"/>
        </w:rPr>
        <w:t xml:space="preserve">[t]he DD Act, the PAIMI Act and the PAIR Act establish separate but largely parallel regimes to serve particular populations of people with disabilities.” </w:t>
      </w:r>
      <w:r w:rsidRPr="00096931">
        <w:rPr>
          <w:rFonts w:eastAsia="Times New Roman" w:cs="Times New Roman"/>
          <w:i/>
          <w:szCs w:val="24"/>
        </w:rPr>
        <w:t xml:space="preserve">Disability Rights Wis., Inc. v. Wis. Dep’t of Pub. </w:t>
      </w:r>
      <w:proofErr w:type="gramStart"/>
      <w:r w:rsidRPr="00096931">
        <w:rPr>
          <w:rFonts w:eastAsia="Times New Roman" w:cs="Times New Roman"/>
          <w:i/>
          <w:szCs w:val="24"/>
        </w:rPr>
        <w:t>Instruction</w:t>
      </w:r>
      <w:r w:rsidRPr="00096931">
        <w:rPr>
          <w:rFonts w:eastAsia="Times New Roman" w:cs="Times New Roman"/>
          <w:szCs w:val="24"/>
        </w:rPr>
        <w:t>, 463 F.3d 719, 724 (7th Cir. 2006).</w:t>
      </w:r>
      <w:proofErr w:type="gramEnd"/>
      <w:r w:rsidRPr="00096931">
        <w:rPr>
          <w:rFonts w:eastAsia="Times New Roman" w:cs="Times New Roman"/>
          <w:szCs w:val="24"/>
        </w:rPr>
        <w:t xml:space="preserve"> </w:t>
      </w:r>
    </w:p>
    <w:p w:rsidR="00F714AD" w:rsidRPr="00096931" w:rsidRDefault="00F714AD" w:rsidP="00C41536">
      <w:pPr>
        <w:pStyle w:val="FootnoteText"/>
        <w:jc w:val="left"/>
        <w:rPr>
          <w:sz w:val="24"/>
          <w:szCs w:val="24"/>
        </w:rPr>
      </w:pPr>
    </w:p>
  </w:footnote>
  <w:footnote w:id="4">
    <w:p w:rsidR="00F714AD" w:rsidRDefault="00F714AD" w:rsidP="00A02CC7">
      <w:pPr>
        <w:pStyle w:val="FootnoteText"/>
        <w:jc w:val="left"/>
        <w:rPr>
          <w:sz w:val="24"/>
          <w:szCs w:val="24"/>
        </w:rPr>
      </w:pPr>
      <w:r w:rsidRPr="00096931">
        <w:rPr>
          <w:rStyle w:val="FootnoteReference"/>
          <w:sz w:val="24"/>
          <w:szCs w:val="24"/>
        </w:rPr>
        <w:footnoteRef/>
      </w:r>
      <w:r w:rsidRPr="00096931">
        <w:rPr>
          <w:sz w:val="24"/>
          <w:szCs w:val="24"/>
        </w:rPr>
        <w:t xml:space="preserve"> Schools also </w:t>
      </w:r>
      <w:r>
        <w:rPr>
          <w:sz w:val="24"/>
          <w:szCs w:val="24"/>
        </w:rPr>
        <w:t xml:space="preserve">frequently </w:t>
      </w:r>
      <w:r w:rsidRPr="00096931">
        <w:rPr>
          <w:sz w:val="24"/>
          <w:szCs w:val="24"/>
        </w:rPr>
        <w:t xml:space="preserve">provide services that are funded by the Medicaid Act and covered by the Early Periodic Screening and Diagnostic and Treatment (“EPSDT”) provisions of the Medicaid Act, including home health services, private duty nursing, personal care services, and day treatment services. </w:t>
      </w:r>
      <w:r>
        <w:rPr>
          <w:sz w:val="24"/>
          <w:szCs w:val="24"/>
        </w:rPr>
        <w:t xml:space="preserve">The </w:t>
      </w:r>
      <w:r w:rsidRPr="00096931">
        <w:rPr>
          <w:sz w:val="24"/>
          <w:szCs w:val="24"/>
        </w:rPr>
        <w:t xml:space="preserve">EPSDT mandate requires the State to provide services to Medicaid-eligible children under the age of twenty-one for all medically necessary treatment services, even if the State has not otherwise elected to provide such coverage to other populations. </w:t>
      </w:r>
      <w:r w:rsidRPr="00096931">
        <w:rPr>
          <w:i/>
          <w:sz w:val="24"/>
          <w:szCs w:val="24"/>
        </w:rPr>
        <w:t>See</w:t>
      </w:r>
      <w:r w:rsidRPr="00096931">
        <w:rPr>
          <w:sz w:val="24"/>
          <w:szCs w:val="24"/>
        </w:rPr>
        <w:t xml:space="preserve"> 42 U.S.C. § </w:t>
      </w:r>
      <w:proofErr w:type="gramStart"/>
      <w:r w:rsidRPr="00096931">
        <w:rPr>
          <w:sz w:val="24"/>
          <w:szCs w:val="24"/>
        </w:rPr>
        <w:t>1396a(</w:t>
      </w:r>
      <w:proofErr w:type="gramEnd"/>
      <w:r w:rsidRPr="00096931">
        <w:rPr>
          <w:sz w:val="24"/>
          <w:szCs w:val="24"/>
        </w:rPr>
        <w:t>a)(43)</w:t>
      </w:r>
      <w:r w:rsidR="00097BD8" w:rsidRPr="00096931">
        <w:rPr>
          <w:szCs w:val="24"/>
        </w:rPr>
        <w:fldChar w:fldCharType="begin"/>
      </w:r>
      <w:r w:rsidRPr="00096931">
        <w:rPr>
          <w:sz w:val="24"/>
          <w:szCs w:val="24"/>
        </w:rPr>
        <w:instrText xml:space="preserve"> TA \l "42 U.S.C. § 1396a(a)(43)" \s "42 U.S.C. § 1396a(a)(43)" \c 2 </w:instrText>
      </w:r>
      <w:r w:rsidR="00097BD8" w:rsidRPr="00096931">
        <w:rPr>
          <w:szCs w:val="24"/>
        </w:rPr>
        <w:fldChar w:fldCharType="end"/>
      </w:r>
      <w:r w:rsidRPr="00096931">
        <w:rPr>
          <w:sz w:val="24"/>
          <w:szCs w:val="24"/>
        </w:rPr>
        <w:t xml:space="preserve">; 42 U.S.C. </w:t>
      </w:r>
    </w:p>
    <w:p w:rsidR="00F714AD" w:rsidRPr="00096931" w:rsidRDefault="00F714AD" w:rsidP="00A02CC7">
      <w:pPr>
        <w:pStyle w:val="FootnoteText"/>
        <w:jc w:val="left"/>
        <w:rPr>
          <w:sz w:val="24"/>
          <w:szCs w:val="24"/>
        </w:rPr>
      </w:pPr>
      <w:r w:rsidRPr="00096931">
        <w:rPr>
          <w:sz w:val="24"/>
          <w:szCs w:val="24"/>
        </w:rPr>
        <w:t xml:space="preserve">§ </w:t>
      </w:r>
      <w:proofErr w:type="gramStart"/>
      <w:r w:rsidRPr="00096931">
        <w:rPr>
          <w:sz w:val="24"/>
          <w:szCs w:val="24"/>
        </w:rPr>
        <w:t>1396d(</w:t>
      </w:r>
      <w:proofErr w:type="gramEnd"/>
      <w:r w:rsidRPr="00096931">
        <w:rPr>
          <w:sz w:val="24"/>
          <w:szCs w:val="24"/>
        </w:rPr>
        <w:t>a)(4)</w:t>
      </w:r>
      <w:r w:rsidR="00097BD8" w:rsidRPr="00096931">
        <w:rPr>
          <w:szCs w:val="24"/>
        </w:rPr>
        <w:fldChar w:fldCharType="begin"/>
      </w:r>
      <w:r w:rsidRPr="00096931">
        <w:rPr>
          <w:sz w:val="24"/>
          <w:szCs w:val="24"/>
        </w:rPr>
        <w:instrText xml:space="preserve"> TA \l "42 U.S.C. § 1396d(a)(4)" \s "42 U.S.C. § 1396d(a)(4)" \c 2 </w:instrText>
      </w:r>
      <w:r w:rsidR="00097BD8" w:rsidRPr="00096931">
        <w:rPr>
          <w:szCs w:val="24"/>
        </w:rPr>
        <w:fldChar w:fldCharType="end"/>
      </w:r>
      <w:r w:rsidRPr="00096931">
        <w:rPr>
          <w:sz w:val="24"/>
          <w:szCs w:val="24"/>
        </w:rPr>
        <w:t>; 42 U.S.C. §§ 1396d(r)</w:t>
      </w:r>
      <w:r w:rsidR="00097BD8" w:rsidRPr="00096931">
        <w:rPr>
          <w:szCs w:val="24"/>
        </w:rPr>
        <w:fldChar w:fldCharType="begin"/>
      </w:r>
      <w:r w:rsidRPr="00096931">
        <w:rPr>
          <w:sz w:val="24"/>
          <w:szCs w:val="24"/>
        </w:rPr>
        <w:instrText xml:space="preserve"> TA \s "1396d(r)(5)" </w:instrText>
      </w:r>
      <w:r w:rsidR="00097BD8" w:rsidRPr="00096931">
        <w:rPr>
          <w:szCs w:val="24"/>
        </w:rPr>
        <w:fldChar w:fldCharType="end"/>
      </w:r>
      <w:r w:rsidRPr="00096931">
        <w:rPr>
          <w:sz w:val="24"/>
          <w:szCs w:val="24"/>
        </w:rPr>
        <w:t xml:space="preserve">(1)-(5). </w:t>
      </w:r>
    </w:p>
  </w:footnote>
  <w:footnote w:id="5">
    <w:p w:rsidR="00F714AD" w:rsidRPr="00702082" w:rsidRDefault="00F714AD" w:rsidP="00702082">
      <w:pPr>
        <w:pStyle w:val="FootnoteText"/>
        <w:rPr>
          <w:sz w:val="24"/>
          <w:szCs w:val="24"/>
        </w:rPr>
      </w:pPr>
      <w:r w:rsidRPr="00702082">
        <w:rPr>
          <w:rStyle w:val="FootnoteReference"/>
          <w:sz w:val="24"/>
          <w:szCs w:val="24"/>
        </w:rPr>
        <w:footnoteRef/>
      </w:r>
      <w:r w:rsidRPr="00702082">
        <w:rPr>
          <w:sz w:val="24"/>
          <w:szCs w:val="24"/>
        </w:rPr>
        <w:t xml:space="preserve"> </w:t>
      </w:r>
      <w:r w:rsidRPr="00702082">
        <w:rPr>
          <w:rFonts w:cs="Times New Roman"/>
          <w:color w:val="000000"/>
          <w:sz w:val="24"/>
          <w:szCs w:val="24"/>
        </w:rPr>
        <w:t xml:space="preserve">These agency regulations are entitled to considerable deference. </w:t>
      </w:r>
      <w:hyperlink r:id="rId1" w:tgtFrame="_top" w:history="1">
        <w:proofErr w:type="gramStart"/>
        <w:r w:rsidRPr="00702082">
          <w:rPr>
            <w:rStyle w:val="Hyperlink"/>
            <w:rFonts w:cs="Times New Roman"/>
            <w:i/>
            <w:color w:val="auto"/>
            <w:sz w:val="24"/>
            <w:szCs w:val="24"/>
            <w:u w:val="none"/>
          </w:rPr>
          <w:t>Chevron</w:t>
        </w:r>
      </w:hyperlink>
      <w:r w:rsidRPr="00702082">
        <w:rPr>
          <w:rFonts w:cs="Times New Roman"/>
          <w:sz w:val="24"/>
          <w:szCs w:val="24"/>
        </w:rPr>
        <w:t>, 467 U.S. at 843-44.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DF" w:rsidRDefault="006A7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DF" w:rsidRDefault="006A7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DF" w:rsidRDefault="006A7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3CA4E6"/>
    <w:lvl w:ilvl="0">
      <w:start w:val="1"/>
      <w:numFmt w:val="decimal"/>
      <w:lvlText w:val="%1."/>
      <w:lvlJc w:val="left"/>
      <w:pPr>
        <w:tabs>
          <w:tab w:val="num" w:pos="1800"/>
        </w:tabs>
        <w:ind w:left="1800" w:hanging="360"/>
      </w:pPr>
    </w:lvl>
  </w:abstractNum>
  <w:abstractNum w:abstractNumId="1">
    <w:nsid w:val="FFFFFF7D"/>
    <w:multiLevelType w:val="singleLevel"/>
    <w:tmpl w:val="F08E37BC"/>
    <w:lvl w:ilvl="0">
      <w:start w:val="1"/>
      <w:numFmt w:val="decimal"/>
      <w:lvlText w:val="%1."/>
      <w:lvlJc w:val="left"/>
      <w:pPr>
        <w:tabs>
          <w:tab w:val="num" w:pos="1440"/>
        </w:tabs>
        <w:ind w:left="1440" w:hanging="360"/>
      </w:pPr>
    </w:lvl>
  </w:abstractNum>
  <w:abstractNum w:abstractNumId="2">
    <w:nsid w:val="FFFFFF7E"/>
    <w:multiLevelType w:val="singleLevel"/>
    <w:tmpl w:val="1922A470"/>
    <w:lvl w:ilvl="0">
      <w:start w:val="1"/>
      <w:numFmt w:val="decimal"/>
      <w:lvlText w:val="%1."/>
      <w:lvlJc w:val="left"/>
      <w:pPr>
        <w:tabs>
          <w:tab w:val="num" w:pos="1080"/>
        </w:tabs>
        <w:ind w:left="1080" w:hanging="360"/>
      </w:pPr>
    </w:lvl>
  </w:abstractNum>
  <w:abstractNum w:abstractNumId="3">
    <w:nsid w:val="FFFFFF7F"/>
    <w:multiLevelType w:val="singleLevel"/>
    <w:tmpl w:val="A3C68FA4"/>
    <w:lvl w:ilvl="0">
      <w:start w:val="1"/>
      <w:numFmt w:val="decimal"/>
      <w:lvlText w:val="%1."/>
      <w:lvlJc w:val="left"/>
      <w:pPr>
        <w:tabs>
          <w:tab w:val="num" w:pos="720"/>
        </w:tabs>
        <w:ind w:left="720" w:hanging="360"/>
      </w:pPr>
    </w:lvl>
  </w:abstractNum>
  <w:abstractNum w:abstractNumId="4">
    <w:nsid w:val="FFFFFF80"/>
    <w:multiLevelType w:val="singleLevel"/>
    <w:tmpl w:val="18609B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F09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062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C5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F081F2"/>
    <w:lvl w:ilvl="0">
      <w:start w:val="1"/>
      <w:numFmt w:val="decimal"/>
      <w:lvlText w:val="%1."/>
      <w:lvlJc w:val="left"/>
      <w:pPr>
        <w:tabs>
          <w:tab w:val="num" w:pos="360"/>
        </w:tabs>
        <w:ind w:left="360" w:hanging="360"/>
      </w:pPr>
    </w:lvl>
  </w:abstractNum>
  <w:abstractNum w:abstractNumId="9">
    <w:nsid w:val="FFFFFF89"/>
    <w:multiLevelType w:val="singleLevel"/>
    <w:tmpl w:val="AD2605B6"/>
    <w:lvl w:ilvl="0">
      <w:start w:val="1"/>
      <w:numFmt w:val="bullet"/>
      <w:lvlText w:val=""/>
      <w:lvlJc w:val="left"/>
      <w:pPr>
        <w:tabs>
          <w:tab w:val="num" w:pos="360"/>
        </w:tabs>
        <w:ind w:left="360" w:hanging="360"/>
      </w:pPr>
      <w:rPr>
        <w:rFonts w:ascii="Symbol" w:hAnsi="Symbol" w:hint="default"/>
      </w:rPr>
    </w:lvl>
  </w:abstractNum>
  <w:abstractNum w:abstractNumId="10">
    <w:nsid w:val="00F15D8F"/>
    <w:multiLevelType w:val="hybridMultilevel"/>
    <w:tmpl w:val="A3A80372"/>
    <w:lvl w:ilvl="0" w:tplc="75EA12D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516B94"/>
    <w:multiLevelType w:val="hybridMultilevel"/>
    <w:tmpl w:val="27483A76"/>
    <w:lvl w:ilvl="0" w:tplc="2DC41E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31274"/>
    <w:multiLevelType w:val="hybridMultilevel"/>
    <w:tmpl w:val="8AD80BBA"/>
    <w:lvl w:ilvl="0" w:tplc="3D66E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F2EB0"/>
    <w:multiLevelType w:val="hybridMultilevel"/>
    <w:tmpl w:val="B23E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722F9"/>
    <w:multiLevelType w:val="hybridMultilevel"/>
    <w:tmpl w:val="B49EA79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nsid w:val="561A5B36"/>
    <w:multiLevelType w:val="hybridMultilevel"/>
    <w:tmpl w:val="FAE6DC94"/>
    <w:lvl w:ilvl="0" w:tplc="20AE3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26738"/>
    <w:multiLevelType w:val="hybridMultilevel"/>
    <w:tmpl w:val="F73AED50"/>
    <w:lvl w:ilvl="0" w:tplc="629ED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CB78B8"/>
    <w:multiLevelType w:val="hybridMultilevel"/>
    <w:tmpl w:val="72EE7960"/>
    <w:lvl w:ilvl="0" w:tplc="2B84BA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64FC6D42"/>
    <w:multiLevelType w:val="hybridMultilevel"/>
    <w:tmpl w:val="F6C8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7441E"/>
    <w:multiLevelType w:val="hybridMultilevel"/>
    <w:tmpl w:val="5EC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261E3"/>
    <w:multiLevelType w:val="hybridMultilevel"/>
    <w:tmpl w:val="1F3800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7943AE"/>
    <w:multiLevelType w:val="hybridMultilevel"/>
    <w:tmpl w:val="7DC8D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1142"/>
    <w:multiLevelType w:val="hybridMultilevel"/>
    <w:tmpl w:val="9BF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41244"/>
    <w:multiLevelType w:val="hybridMultilevel"/>
    <w:tmpl w:val="43F44C42"/>
    <w:lvl w:ilvl="0" w:tplc="6520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8D1C47"/>
    <w:multiLevelType w:val="hybridMultilevel"/>
    <w:tmpl w:val="FA7A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AB389F"/>
    <w:multiLevelType w:val="hybridMultilevel"/>
    <w:tmpl w:val="3516DC6E"/>
    <w:lvl w:ilvl="0" w:tplc="95845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6"/>
  </w:num>
  <w:num w:numId="4">
    <w:abstractNumId w:val="19"/>
  </w:num>
  <w:num w:numId="5">
    <w:abstractNumId w:val="10"/>
  </w:num>
  <w:num w:numId="6">
    <w:abstractNumId w:val="18"/>
  </w:num>
  <w:num w:numId="7">
    <w:abstractNumId w:val="24"/>
  </w:num>
  <w:num w:numId="8">
    <w:abstractNumId w:val="14"/>
  </w:num>
  <w:num w:numId="9">
    <w:abstractNumId w:val="22"/>
  </w:num>
  <w:num w:numId="10">
    <w:abstractNumId w:val="25"/>
  </w:num>
  <w:num w:numId="11">
    <w:abstractNumId w:val="23"/>
  </w:num>
  <w:num w:numId="12">
    <w:abstractNumId w:val="20"/>
  </w:num>
  <w:num w:numId="13">
    <w:abstractNumId w:val="12"/>
  </w:num>
  <w:num w:numId="14">
    <w:abstractNumId w:val="15"/>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587B"/>
    <w:rsid w:val="00001F45"/>
    <w:rsid w:val="00012324"/>
    <w:rsid w:val="00014229"/>
    <w:rsid w:val="0001439D"/>
    <w:rsid w:val="00014907"/>
    <w:rsid w:val="00021948"/>
    <w:rsid w:val="00022577"/>
    <w:rsid w:val="00023671"/>
    <w:rsid w:val="00026C68"/>
    <w:rsid w:val="00031D26"/>
    <w:rsid w:val="00033191"/>
    <w:rsid w:val="000379C5"/>
    <w:rsid w:val="00042700"/>
    <w:rsid w:val="000534A9"/>
    <w:rsid w:val="00055D12"/>
    <w:rsid w:val="00067751"/>
    <w:rsid w:val="00070EC4"/>
    <w:rsid w:val="00072B8B"/>
    <w:rsid w:val="00074B74"/>
    <w:rsid w:val="00076C62"/>
    <w:rsid w:val="000846BE"/>
    <w:rsid w:val="000874AE"/>
    <w:rsid w:val="00090D4F"/>
    <w:rsid w:val="00093D9F"/>
    <w:rsid w:val="00096931"/>
    <w:rsid w:val="00097BD8"/>
    <w:rsid w:val="000A34E6"/>
    <w:rsid w:val="000A57B2"/>
    <w:rsid w:val="000B4D32"/>
    <w:rsid w:val="000C1216"/>
    <w:rsid w:val="000C5CF6"/>
    <w:rsid w:val="000C72FA"/>
    <w:rsid w:val="000D14EE"/>
    <w:rsid w:val="000D239C"/>
    <w:rsid w:val="000D5B41"/>
    <w:rsid w:val="000D64C6"/>
    <w:rsid w:val="000D6ACE"/>
    <w:rsid w:val="000D6F54"/>
    <w:rsid w:val="000E00FD"/>
    <w:rsid w:val="000E50D2"/>
    <w:rsid w:val="000E6195"/>
    <w:rsid w:val="000F2A96"/>
    <w:rsid w:val="000F519E"/>
    <w:rsid w:val="0010185D"/>
    <w:rsid w:val="00101CFE"/>
    <w:rsid w:val="001026BC"/>
    <w:rsid w:val="00106FBE"/>
    <w:rsid w:val="00114F4A"/>
    <w:rsid w:val="00122532"/>
    <w:rsid w:val="00122B73"/>
    <w:rsid w:val="00122CF8"/>
    <w:rsid w:val="00124E70"/>
    <w:rsid w:val="00126552"/>
    <w:rsid w:val="00141C46"/>
    <w:rsid w:val="00142BAE"/>
    <w:rsid w:val="0014410D"/>
    <w:rsid w:val="00145A20"/>
    <w:rsid w:val="0014632B"/>
    <w:rsid w:val="00146552"/>
    <w:rsid w:val="00150B3E"/>
    <w:rsid w:val="00155BD4"/>
    <w:rsid w:val="0016375C"/>
    <w:rsid w:val="00167A15"/>
    <w:rsid w:val="00167F8C"/>
    <w:rsid w:val="00175822"/>
    <w:rsid w:val="001770D6"/>
    <w:rsid w:val="00185006"/>
    <w:rsid w:val="00187CD6"/>
    <w:rsid w:val="00192892"/>
    <w:rsid w:val="001949CB"/>
    <w:rsid w:val="00196F6E"/>
    <w:rsid w:val="00197134"/>
    <w:rsid w:val="001A353D"/>
    <w:rsid w:val="001A39EF"/>
    <w:rsid w:val="001A5FF5"/>
    <w:rsid w:val="001A6A70"/>
    <w:rsid w:val="001A7B26"/>
    <w:rsid w:val="001A7CF2"/>
    <w:rsid w:val="001B0C4C"/>
    <w:rsid w:val="001B4FDF"/>
    <w:rsid w:val="001C0227"/>
    <w:rsid w:val="001C5E76"/>
    <w:rsid w:val="001D6017"/>
    <w:rsid w:val="001D75B2"/>
    <w:rsid w:val="001E04EE"/>
    <w:rsid w:val="001E05EA"/>
    <w:rsid w:val="001E07E4"/>
    <w:rsid w:val="001E549F"/>
    <w:rsid w:val="001E6506"/>
    <w:rsid w:val="001E75BF"/>
    <w:rsid w:val="001F0FA6"/>
    <w:rsid w:val="0020009F"/>
    <w:rsid w:val="00206C01"/>
    <w:rsid w:val="002148FA"/>
    <w:rsid w:val="00215325"/>
    <w:rsid w:val="00216E16"/>
    <w:rsid w:val="002236AD"/>
    <w:rsid w:val="00230072"/>
    <w:rsid w:val="00231CF1"/>
    <w:rsid w:val="00241E12"/>
    <w:rsid w:val="00242190"/>
    <w:rsid w:val="0024586A"/>
    <w:rsid w:val="00247185"/>
    <w:rsid w:val="00256C82"/>
    <w:rsid w:val="00257853"/>
    <w:rsid w:val="002626E7"/>
    <w:rsid w:val="00265D0F"/>
    <w:rsid w:val="00267DDE"/>
    <w:rsid w:val="00270F16"/>
    <w:rsid w:val="0028059E"/>
    <w:rsid w:val="00284617"/>
    <w:rsid w:val="00287B89"/>
    <w:rsid w:val="002921D6"/>
    <w:rsid w:val="002925CB"/>
    <w:rsid w:val="00295B50"/>
    <w:rsid w:val="0029653B"/>
    <w:rsid w:val="002A0CCD"/>
    <w:rsid w:val="002A380C"/>
    <w:rsid w:val="002A5800"/>
    <w:rsid w:val="002B328E"/>
    <w:rsid w:val="002B54F6"/>
    <w:rsid w:val="002C06A6"/>
    <w:rsid w:val="002C1626"/>
    <w:rsid w:val="002C4713"/>
    <w:rsid w:val="002D3AB2"/>
    <w:rsid w:val="002E54AF"/>
    <w:rsid w:val="002F2E52"/>
    <w:rsid w:val="002F394F"/>
    <w:rsid w:val="002F4CC0"/>
    <w:rsid w:val="003132E5"/>
    <w:rsid w:val="00315BCB"/>
    <w:rsid w:val="003200BF"/>
    <w:rsid w:val="00321CB8"/>
    <w:rsid w:val="003236AD"/>
    <w:rsid w:val="003304AC"/>
    <w:rsid w:val="00340193"/>
    <w:rsid w:val="003447E5"/>
    <w:rsid w:val="0035758A"/>
    <w:rsid w:val="00364023"/>
    <w:rsid w:val="00372EB7"/>
    <w:rsid w:val="0037378E"/>
    <w:rsid w:val="00377579"/>
    <w:rsid w:val="00380F84"/>
    <w:rsid w:val="003853E8"/>
    <w:rsid w:val="00396AA4"/>
    <w:rsid w:val="003A4493"/>
    <w:rsid w:val="003B3A4A"/>
    <w:rsid w:val="003B7825"/>
    <w:rsid w:val="003D36A8"/>
    <w:rsid w:val="003D52CE"/>
    <w:rsid w:val="003D6F08"/>
    <w:rsid w:val="003E1B71"/>
    <w:rsid w:val="003E2A15"/>
    <w:rsid w:val="003E6E76"/>
    <w:rsid w:val="003E72D5"/>
    <w:rsid w:val="003F1515"/>
    <w:rsid w:val="003F2739"/>
    <w:rsid w:val="003F2C1F"/>
    <w:rsid w:val="003F57A8"/>
    <w:rsid w:val="00403E64"/>
    <w:rsid w:val="00410F29"/>
    <w:rsid w:val="004114D1"/>
    <w:rsid w:val="004154AE"/>
    <w:rsid w:val="004165E0"/>
    <w:rsid w:val="004223F6"/>
    <w:rsid w:val="00426FB1"/>
    <w:rsid w:val="00430817"/>
    <w:rsid w:val="00430EE5"/>
    <w:rsid w:val="0043114C"/>
    <w:rsid w:val="00432192"/>
    <w:rsid w:val="004425F5"/>
    <w:rsid w:val="00451BBB"/>
    <w:rsid w:val="00460418"/>
    <w:rsid w:val="00461708"/>
    <w:rsid w:val="004653A6"/>
    <w:rsid w:val="0046587B"/>
    <w:rsid w:val="00466A6F"/>
    <w:rsid w:val="0047005E"/>
    <w:rsid w:val="0047332A"/>
    <w:rsid w:val="0047437D"/>
    <w:rsid w:val="00476998"/>
    <w:rsid w:val="00481809"/>
    <w:rsid w:val="00483922"/>
    <w:rsid w:val="004A3594"/>
    <w:rsid w:val="004A59E9"/>
    <w:rsid w:val="004B0BEC"/>
    <w:rsid w:val="004B1BC4"/>
    <w:rsid w:val="004B4928"/>
    <w:rsid w:val="004B6F8A"/>
    <w:rsid w:val="004D0E5D"/>
    <w:rsid w:val="004D2968"/>
    <w:rsid w:val="004D30C1"/>
    <w:rsid w:val="004D46D6"/>
    <w:rsid w:val="004E2094"/>
    <w:rsid w:val="004F0987"/>
    <w:rsid w:val="004F1D87"/>
    <w:rsid w:val="00500CAF"/>
    <w:rsid w:val="00501408"/>
    <w:rsid w:val="0050354E"/>
    <w:rsid w:val="005046EC"/>
    <w:rsid w:val="005168D1"/>
    <w:rsid w:val="00516A33"/>
    <w:rsid w:val="00517C57"/>
    <w:rsid w:val="00522C75"/>
    <w:rsid w:val="005231C0"/>
    <w:rsid w:val="00523648"/>
    <w:rsid w:val="00527E4A"/>
    <w:rsid w:val="0053756D"/>
    <w:rsid w:val="00541310"/>
    <w:rsid w:val="00541B90"/>
    <w:rsid w:val="0054238D"/>
    <w:rsid w:val="0054453A"/>
    <w:rsid w:val="005506A4"/>
    <w:rsid w:val="005507E7"/>
    <w:rsid w:val="00552213"/>
    <w:rsid w:val="00554E6D"/>
    <w:rsid w:val="00556E36"/>
    <w:rsid w:val="005606F4"/>
    <w:rsid w:val="005630E0"/>
    <w:rsid w:val="00571CC5"/>
    <w:rsid w:val="00577CB6"/>
    <w:rsid w:val="00585B87"/>
    <w:rsid w:val="00587AEB"/>
    <w:rsid w:val="005951EA"/>
    <w:rsid w:val="005A08CA"/>
    <w:rsid w:val="005A144B"/>
    <w:rsid w:val="005A4011"/>
    <w:rsid w:val="005A4671"/>
    <w:rsid w:val="005A5EFA"/>
    <w:rsid w:val="005B450C"/>
    <w:rsid w:val="005B5A2A"/>
    <w:rsid w:val="005D4ED4"/>
    <w:rsid w:val="005E1D6E"/>
    <w:rsid w:val="005E780C"/>
    <w:rsid w:val="005F2EBC"/>
    <w:rsid w:val="005F5D0F"/>
    <w:rsid w:val="006027D0"/>
    <w:rsid w:val="00603137"/>
    <w:rsid w:val="00603B39"/>
    <w:rsid w:val="006053A9"/>
    <w:rsid w:val="006058C3"/>
    <w:rsid w:val="0061584B"/>
    <w:rsid w:val="00621C1C"/>
    <w:rsid w:val="006238A7"/>
    <w:rsid w:val="006243D9"/>
    <w:rsid w:val="006330DF"/>
    <w:rsid w:val="006436F5"/>
    <w:rsid w:val="006530F4"/>
    <w:rsid w:val="00657C4D"/>
    <w:rsid w:val="006634D8"/>
    <w:rsid w:val="0066662A"/>
    <w:rsid w:val="00674069"/>
    <w:rsid w:val="00685724"/>
    <w:rsid w:val="00692F66"/>
    <w:rsid w:val="00694433"/>
    <w:rsid w:val="00694689"/>
    <w:rsid w:val="006969FD"/>
    <w:rsid w:val="006A0E6D"/>
    <w:rsid w:val="006A7FDF"/>
    <w:rsid w:val="006B4700"/>
    <w:rsid w:val="006B6F7A"/>
    <w:rsid w:val="006B744B"/>
    <w:rsid w:val="006C0FC6"/>
    <w:rsid w:val="006D1CE9"/>
    <w:rsid w:val="006D3ED3"/>
    <w:rsid w:val="006D411D"/>
    <w:rsid w:val="006D67BC"/>
    <w:rsid w:val="006D6E10"/>
    <w:rsid w:val="006D6F93"/>
    <w:rsid w:val="006E27AD"/>
    <w:rsid w:val="006F2CF5"/>
    <w:rsid w:val="006F2E7B"/>
    <w:rsid w:val="006F4567"/>
    <w:rsid w:val="006F4F4D"/>
    <w:rsid w:val="006F643B"/>
    <w:rsid w:val="00702082"/>
    <w:rsid w:val="00704818"/>
    <w:rsid w:val="00705D0C"/>
    <w:rsid w:val="00706CD0"/>
    <w:rsid w:val="0071072B"/>
    <w:rsid w:val="00713F6F"/>
    <w:rsid w:val="0071536C"/>
    <w:rsid w:val="007160CE"/>
    <w:rsid w:val="0072061C"/>
    <w:rsid w:val="00731866"/>
    <w:rsid w:val="00733532"/>
    <w:rsid w:val="00735BF5"/>
    <w:rsid w:val="0073652B"/>
    <w:rsid w:val="007373D9"/>
    <w:rsid w:val="00742488"/>
    <w:rsid w:val="00742BBC"/>
    <w:rsid w:val="007440F7"/>
    <w:rsid w:val="00744EB4"/>
    <w:rsid w:val="007457A3"/>
    <w:rsid w:val="00753A2F"/>
    <w:rsid w:val="007553F8"/>
    <w:rsid w:val="00756729"/>
    <w:rsid w:val="00760143"/>
    <w:rsid w:val="00760AE3"/>
    <w:rsid w:val="00761B19"/>
    <w:rsid w:val="00761CDB"/>
    <w:rsid w:val="0076322F"/>
    <w:rsid w:val="0076342A"/>
    <w:rsid w:val="007634FD"/>
    <w:rsid w:val="00771DD1"/>
    <w:rsid w:val="00781B38"/>
    <w:rsid w:val="00783928"/>
    <w:rsid w:val="00790067"/>
    <w:rsid w:val="007A14C4"/>
    <w:rsid w:val="007A5F04"/>
    <w:rsid w:val="007B0422"/>
    <w:rsid w:val="007B3665"/>
    <w:rsid w:val="007B4463"/>
    <w:rsid w:val="007C10F6"/>
    <w:rsid w:val="007C1E94"/>
    <w:rsid w:val="007C7A97"/>
    <w:rsid w:val="007D360B"/>
    <w:rsid w:val="007E2349"/>
    <w:rsid w:val="007E4E16"/>
    <w:rsid w:val="007E51F7"/>
    <w:rsid w:val="007E5686"/>
    <w:rsid w:val="007F0530"/>
    <w:rsid w:val="007F1BB1"/>
    <w:rsid w:val="007F1DA9"/>
    <w:rsid w:val="007F77F3"/>
    <w:rsid w:val="008009CC"/>
    <w:rsid w:val="00813218"/>
    <w:rsid w:val="00813934"/>
    <w:rsid w:val="008145DD"/>
    <w:rsid w:val="00816642"/>
    <w:rsid w:val="00821633"/>
    <w:rsid w:val="00821E9F"/>
    <w:rsid w:val="00824876"/>
    <w:rsid w:val="008253F7"/>
    <w:rsid w:val="008332F1"/>
    <w:rsid w:val="00843824"/>
    <w:rsid w:val="00857FBA"/>
    <w:rsid w:val="00861C7B"/>
    <w:rsid w:val="008725EF"/>
    <w:rsid w:val="00880D6B"/>
    <w:rsid w:val="0088202E"/>
    <w:rsid w:val="00882AAD"/>
    <w:rsid w:val="00894491"/>
    <w:rsid w:val="008A0E9A"/>
    <w:rsid w:val="008A2D68"/>
    <w:rsid w:val="008B19E0"/>
    <w:rsid w:val="008B4428"/>
    <w:rsid w:val="008C1C13"/>
    <w:rsid w:val="008C6ABC"/>
    <w:rsid w:val="008C75C0"/>
    <w:rsid w:val="008D0BE3"/>
    <w:rsid w:val="008D289C"/>
    <w:rsid w:val="008E310A"/>
    <w:rsid w:val="008E472E"/>
    <w:rsid w:val="008E491C"/>
    <w:rsid w:val="008E602E"/>
    <w:rsid w:val="008E7F48"/>
    <w:rsid w:val="008F1961"/>
    <w:rsid w:val="008F1EB1"/>
    <w:rsid w:val="008F1FB0"/>
    <w:rsid w:val="008F3F45"/>
    <w:rsid w:val="008F4353"/>
    <w:rsid w:val="008F5210"/>
    <w:rsid w:val="00900158"/>
    <w:rsid w:val="00901597"/>
    <w:rsid w:val="009018E7"/>
    <w:rsid w:val="00903E74"/>
    <w:rsid w:val="009052CC"/>
    <w:rsid w:val="009068A8"/>
    <w:rsid w:val="00916539"/>
    <w:rsid w:val="0092041D"/>
    <w:rsid w:val="009355CE"/>
    <w:rsid w:val="009363AB"/>
    <w:rsid w:val="0093799B"/>
    <w:rsid w:val="009410B2"/>
    <w:rsid w:val="00942E53"/>
    <w:rsid w:val="00943D09"/>
    <w:rsid w:val="009447E4"/>
    <w:rsid w:val="0094570D"/>
    <w:rsid w:val="00945A40"/>
    <w:rsid w:val="00946CA2"/>
    <w:rsid w:val="00961CF5"/>
    <w:rsid w:val="00963574"/>
    <w:rsid w:val="00964421"/>
    <w:rsid w:val="00965A83"/>
    <w:rsid w:val="00966F6A"/>
    <w:rsid w:val="00971FB8"/>
    <w:rsid w:val="00973D3F"/>
    <w:rsid w:val="009777DA"/>
    <w:rsid w:val="00980BCA"/>
    <w:rsid w:val="00990E48"/>
    <w:rsid w:val="009A4CC4"/>
    <w:rsid w:val="009C1E8F"/>
    <w:rsid w:val="009C240D"/>
    <w:rsid w:val="009C53F3"/>
    <w:rsid w:val="009D1ACF"/>
    <w:rsid w:val="009F0291"/>
    <w:rsid w:val="009F7298"/>
    <w:rsid w:val="00A005CA"/>
    <w:rsid w:val="00A02CC7"/>
    <w:rsid w:val="00A02E95"/>
    <w:rsid w:val="00A063B5"/>
    <w:rsid w:val="00A063E4"/>
    <w:rsid w:val="00A079FA"/>
    <w:rsid w:val="00A107FC"/>
    <w:rsid w:val="00A13733"/>
    <w:rsid w:val="00A15553"/>
    <w:rsid w:val="00A25087"/>
    <w:rsid w:val="00A263FE"/>
    <w:rsid w:val="00A26DC0"/>
    <w:rsid w:val="00A27749"/>
    <w:rsid w:val="00A306F4"/>
    <w:rsid w:val="00A372CC"/>
    <w:rsid w:val="00A40C02"/>
    <w:rsid w:val="00A4190D"/>
    <w:rsid w:val="00A50C60"/>
    <w:rsid w:val="00A5494B"/>
    <w:rsid w:val="00A624C4"/>
    <w:rsid w:val="00A6333C"/>
    <w:rsid w:val="00A85ADF"/>
    <w:rsid w:val="00A873D6"/>
    <w:rsid w:val="00A97380"/>
    <w:rsid w:val="00AA0C10"/>
    <w:rsid w:val="00AA112B"/>
    <w:rsid w:val="00AA2C04"/>
    <w:rsid w:val="00AB04ED"/>
    <w:rsid w:val="00AB39C6"/>
    <w:rsid w:val="00AB3E09"/>
    <w:rsid w:val="00AB4CCD"/>
    <w:rsid w:val="00AC5537"/>
    <w:rsid w:val="00AC5962"/>
    <w:rsid w:val="00AC79FB"/>
    <w:rsid w:val="00AE1370"/>
    <w:rsid w:val="00AE16F9"/>
    <w:rsid w:val="00AE3682"/>
    <w:rsid w:val="00AE5173"/>
    <w:rsid w:val="00AE58A1"/>
    <w:rsid w:val="00AE5BA0"/>
    <w:rsid w:val="00AF348C"/>
    <w:rsid w:val="00AF4451"/>
    <w:rsid w:val="00AF4BFC"/>
    <w:rsid w:val="00AF6FC1"/>
    <w:rsid w:val="00B04ECF"/>
    <w:rsid w:val="00B10E4E"/>
    <w:rsid w:val="00B26166"/>
    <w:rsid w:val="00B32CD9"/>
    <w:rsid w:val="00B427C7"/>
    <w:rsid w:val="00B43FEA"/>
    <w:rsid w:val="00B44992"/>
    <w:rsid w:val="00B51021"/>
    <w:rsid w:val="00B51492"/>
    <w:rsid w:val="00B56E3A"/>
    <w:rsid w:val="00B746CC"/>
    <w:rsid w:val="00B75F07"/>
    <w:rsid w:val="00B83D53"/>
    <w:rsid w:val="00B8464D"/>
    <w:rsid w:val="00B9326D"/>
    <w:rsid w:val="00B9332C"/>
    <w:rsid w:val="00B946B1"/>
    <w:rsid w:val="00B96CF4"/>
    <w:rsid w:val="00B97A3F"/>
    <w:rsid w:val="00BA1ADE"/>
    <w:rsid w:val="00BA5AE6"/>
    <w:rsid w:val="00BA6819"/>
    <w:rsid w:val="00BB37F6"/>
    <w:rsid w:val="00BB3E5C"/>
    <w:rsid w:val="00BB4497"/>
    <w:rsid w:val="00BB4A43"/>
    <w:rsid w:val="00BB6D88"/>
    <w:rsid w:val="00BB7140"/>
    <w:rsid w:val="00BC099B"/>
    <w:rsid w:val="00BC313F"/>
    <w:rsid w:val="00BC39B7"/>
    <w:rsid w:val="00BC6BAB"/>
    <w:rsid w:val="00BD0414"/>
    <w:rsid w:val="00BD1057"/>
    <w:rsid w:val="00BD13F3"/>
    <w:rsid w:val="00BD2CEC"/>
    <w:rsid w:val="00BD698A"/>
    <w:rsid w:val="00BE0070"/>
    <w:rsid w:val="00BE129D"/>
    <w:rsid w:val="00BE5CB7"/>
    <w:rsid w:val="00BF146B"/>
    <w:rsid w:val="00BF70D8"/>
    <w:rsid w:val="00C01108"/>
    <w:rsid w:val="00C119AC"/>
    <w:rsid w:val="00C1513A"/>
    <w:rsid w:val="00C32AC3"/>
    <w:rsid w:val="00C41536"/>
    <w:rsid w:val="00C42DD1"/>
    <w:rsid w:val="00C47237"/>
    <w:rsid w:val="00C54A16"/>
    <w:rsid w:val="00C5568D"/>
    <w:rsid w:val="00C61BBD"/>
    <w:rsid w:val="00C71654"/>
    <w:rsid w:val="00C7253D"/>
    <w:rsid w:val="00C7747E"/>
    <w:rsid w:val="00C851BD"/>
    <w:rsid w:val="00C91C84"/>
    <w:rsid w:val="00C96F30"/>
    <w:rsid w:val="00C97868"/>
    <w:rsid w:val="00C97B25"/>
    <w:rsid w:val="00CA7168"/>
    <w:rsid w:val="00CB17F3"/>
    <w:rsid w:val="00CB1F5B"/>
    <w:rsid w:val="00CB2E99"/>
    <w:rsid w:val="00CC24B1"/>
    <w:rsid w:val="00CC476C"/>
    <w:rsid w:val="00CD3F5B"/>
    <w:rsid w:val="00CD5413"/>
    <w:rsid w:val="00CD5E3C"/>
    <w:rsid w:val="00CE101B"/>
    <w:rsid w:val="00CE3A21"/>
    <w:rsid w:val="00CF1FBA"/>
    <w:rsid w:val="00CF4A27"/>
    <w:rsid w:val="00CF5B45"/>
    <w:rsid w:val="00CF7F6F"/>
    <w:rsid w:val="00D00A36"/>
    <w:rsid w:val="00D00DA4"/>
    <w:rsid w:val="00D01458"/>
    <w:rsid w:val="00D01B3E"/>
    <w:rsid w:val="00D1108F"/>
    <w:rsid w:val="00D12D43"/>
    <w:rsid w:val="00D167F5"/>
    <w:rsid w:val="00D16FD1"/>
    <w:rsid w:val="00D21326"/>
    <w:rsid w:val="00D35A19"/>
    <w:rsid w:val="00D430CE"/>
    <w:rsid w:val="00D44C4B"/>
    <w:rsid w:val="00D504FF"/>
    <w:rsid w:val="00D52B08"/>
    <w:rsid w:val="00D53F77"/>
    <w:rsid w:val="00D54241"/>
    <w:rsid w:val="00D60742"/>
    <w:rsid w:val="00D62FFC"/>
    <w:rsid w:val="00D64D30"/>
    <w:rsid w:val="00D651DE"/>
    <w:rsid w:val="00D6575C"/>
    <w:rsid w:val="00D731E4"/>
    <w:rsid w:val="00D7631C"/>
    <w:rsid w:val="00D81198"/>
    <w:rsid w:val="00D81FC1"/>
    <w:rsid w:val="00D8535F"/>
    <w:rsid w:val="00D8746F"/>
    <w:rsid w:val="00D87552"/>
    <w:rsid w:val="00D90F28"/>
    <w:rsid w:val="00D926A0"/>
    <w:rsid w:val="00D92AF4"/>
    <w:rsid w:val="00D93386"/>
    <w:rsid w:val="00D93E2E"/>
    <w:rsid w:val="00D9694C"/>
    <w:rsid w:val="00D97436"/>
    <w:rsid w:val="00DA119D"/>
    <w:rsid w:val="00DA5632"/>
    <w:rsid w:val="00DA5744"/>
    <w:rsid w:val="00DB531C"/>
    <w:rsid w:val="00DD27D6"/>
    <w:rsid w:val="00DD7795"/>
    <w:rsid w:val="00DD7B69"/>
    <w:rsid w:val="00DE02D7"/>
    <w:rsid w:val="00DE0F6A"/>
    <w:rsid w:val="00DE5283"/>
    <w:rsid w:val="00DF1239"/>
    <w:rsid w:val="00DF64A5"/>
    <w:rsid w:val="00DF6DBE"/>
    <w:rsid w:val="00E069D5"/>
    <w:rsid w:val="00E1304E"/>
    <w:rsid w:val="00E3084D"/>
    <w:rsid w:val="00E30D60"/>
    <w:rsid w:val="00E33F00"/>
    <w:rsid w:val="00E36FD1"/>
    <w:rsid w:val="00E50316"/>
    <w:rsid w:val="00E54D22"/>
    <w:rsid w:val="00E66195"/>
    <w:rsid w:val="00E705EC"/>
    <w:rsid w:val="00E71C70"/>
    <w:rsid w:val="00E7446A"/>
    <w:rsid w:val="00E76378"/>
    <w:rsid w:val="00E77442"/>
    <w:rsid w:val="00E8073A"/>
    <w:rsid w:val="00E838C8"/>
    <w:rsid w:val="00E91A45"/>
    <w:rsid w:val="00E93A39"/>
    <w:rsid w:val="00EA57DB"/>
    <w:rsid w:val="00EA7CBA"/>
    <w:rsid w:val="00EA7F8B"/>
    <w:rsid w:val="00EB51BA"/>
    <w:rsid w:val="00EB71DC"/>
    <w:rsid w:val="00EC0B1B"/>
    <w:rsid w:val="00EC1548"/>
    <w:rsid w:val="00EC7658"/>
    <w:rsid w:val="00ED0996"/>
    <w:rsid w:val="00EE123B"/>
    <w:rsid w:val="00EE45B9"/>
    <w:rsid w:val="00EE565A"/>
    <w:rsid w:val="00EE5D48"/>
    <w:rsid w:val="00EF0218"/>
    <w:rsid w:val="00EF3264"/>
    <w:rsid w:val="00EF740D"/>
    <w:rsid w:val="00F023E0"/>
    <w:rsid w:val="00F040BE"/>
    <w:rsid w:val="00F04BC3"/>
    <w:rsid w:val="00F133B0"/>
    <w:rsid w:val="00F13586"/>
    <w:rsid w:val="00F20FA7"/>
    <w:rsid w:val="00F21719"/>
    <w:rsid w:val="00F25586"/>
    <w:rsid w:val="00F25B6C"/>
    <w:rsid w:val="00F26BD6"/>
    <w:rsid w:val="00F30A52"/>
    <w:rsid w:val="00F361CD"/>
    <w:rsid w:val="00F4289E"/>
    <w:rsid w:val="00F42B61"/>
    <w:rsid w:val="00F50043"/>
    <w:rsid w:val="00F508EB"/>
    <w:rsid w:val="00F51E32"/>
    <w:rsid w:val="00F52364"/>
    <w:rsid w:val="00F52D78"/>
    <w:rsid w:val="00F53A7C"/>
    <w:rsid w:val="00F545B1"/>
    <w:rsid w:val="00F558C0"/>
    <w:rsid w:val="00F647CD"/>
    <w:rsid w:val="00F6688A"/>
    <w:rsid w:val="00F677B0"/>
    <w:rsid w:val="00F714AD"/>
    <w:rsid w:val="00F76F09"/>
    <w:rsid w:val="00F8156B"/>
    <w:rsid w:val="00F84989"/>
    <w:rsid w:val="00F84DA5"/>
    <w:rsid w:val="00F96399"/>
    <w:rsid w:val="00F974CE"/>
    <w:rsid w:val="00FA1774"/>
    <w:rsid w:val="00FA37B9"/>
    <w:rsid w:val="00FB266D"/>
    <w:rsid w:val="00FB7EFA"/>
    <w:rsid w:val="00FC12FF"/>
    <w:rsid w:val="00FC205F"/>
    <w:rsid w:val="00FC56BF"/>
    <w:rsid w:val="00FC7CAC"/>
    <w:rsid w:val="00FD217E"/>
    <w:rsid w:val="00FD6421"/>
    <w:rsid w:val="00FE1934"/>
    <w:rsid w:val="00FE1B31"/>
    <w:rsid w:val="00FE1C7D"/>
    <w:rsid w:val="00FE1FE9"/>
    <w:rsid w:val="00FE3226"/>
    <w:rsid w:val="00FE32C9"/>
    <w:rsid w:val="00FE7CF1"/>
    <w:rsid w:val="00FF02B7"/>
    <w:rsid w:val="00FF3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27"/>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F4A27"/>
    <w:pPr>
      <w:jc w:val="center"/>
      <w:outlineLvl w:val="0"/>
    </w:pPr>
    <w:rPr>
      <w:rFonts w:cs="Times New Roman"/>
      <w:b/>
      <w:caps/>
      <w:szCs w:val="24"/>
      <w:u w:val="single"/>
    </w:rPr>
  </w:style>
  <w:style w:type="paragraph" w:styleId="Heading2">
    <w:name w:val="heading 2"/>
    <w:basedOn w:val="Normal"/>
    <w:next w:val="Normal"/>
    <w:link w:val="Heading2Char"/>
    <w:uiPriority w:val="9"/>
    <w:unhideWhenUsed/>
    <w:qFormat/>
    <w:rsid w:val="00CF4A27"/>
    <w:pPr>
      <w:ind w:firstLine="720"/>
      <w:jc w:val="center"/>
      <w:outlineLvl w:val="1"/>
    </w:pPr>
    <w:rPr>
      <w:rFonts w:cs="Times New Roman"/>
      <w:b/>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7B"/>
    <w:pPr>
      <w:ind w:left="720"/>
      <w:contextualSpacing/>
    </w:pPr>
  </w:style>
  <w:style w:type="character" w:styleId="Hyperlink">
    <w:name w:val="Hyperlink"/>
    <w:basedOn w:val="DefaultParagraphFont"/>
    <w:uiPriority w:val="99"/>
    <w:unhideWhenUsed/>
    <w:rsid w:val="0046587B"/>
    <w:rPr>
      <w:color w:val="0000FF" w:themeColor="hyperlink"/>
      <w:u w:val="single"/>
    </w:rPr>
  </w:style>
  <w:style w:type="character" w:styleId="CommentReference">
    <w:name w:val="annotation reference"/>
    <w:basedOn w:val="DefaultParagraphFont"/>
    <w:uiPriority w:val="99"/>
    <w:semiHidden/>
    <w:unhideWhenUsed/>
    <w:rsid w:val="0046587B"/>
    <w:rPr>
      <w:sz w:val="16"/>
      <w:szCs w:val="16"/>
    </w:rPr>
  </w:style>
  <w:style w:type="paragraph" w:styleId="CommentText">
    <w:name w:val="annotation text"/>
    <w:basedOn w:val="Normal"/>
    <w:link w:val="CommentTextChar"/>
    <w:uiPriority w:val="99"/>
    <w:semiHidden/>
    <w:unhideWhenUsed/>
    <w:rsid w:val="0046587B"/>
    <w:pPr>
      <w:spacing w:line="240" w:lineRule="auto"/>
    </w:pPr>
    <w:rPr>
      <w:sz w:val="20"/>
      <w:szCs w:val="20"/>
    </w:rPr>
  </w:style>
  <w:style w:type="character" w:customStyle="1" w:styleId="CommentTextChar">
    <w:name w:val="Comment Text Char"/>
    <w:basedOn w:val="DefaultParagraphFont"/>
    <w:link w:val="CommentText"/>
    <w:uiPriority w:val="99"/>
    <w:semiHidden/>
    <w:rsid w:val="004658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87B"/>
    <w:rPr>
      <w:b/>
      <w:bCs/>
    </w:rPr>
  </w:style>
  <w:style w:type="character" w:customStyle="1" w:styleId="CommentSubjectChar">
    <w:name w:val="Comment Subject Char"/>
    <w:basedOn w:val="CommentTextChar"/>
    <w:link w:val="CommentSubject"/>
    <w:uiPriority w:val="99"/>
    <w:semiHidden/>
    <w:rsid w:val="0046587B"/>
    <w:rPr>
      <w:rFonts w:ascii="Times New Roman" w:hAnsi="Times New Roman"/>
      <w:b/>
      <w:bCs/>
      <w:sz w:val="20"/>
      <w:szCs w:val="20"/>
    </w:rPr>
  </w:style>
  <w:style w:type="paragraph" w:styleId="BalloonText">
    <w:name w:val="Balloon Text"/>
    <w:basedOn w:val="Normal"/>
    <w:link w:val="BalloonTextChar"/>
    <w:uiPriority w:val="99"/>
    <w:semiHidden/>
    <w:unhideWhenUsed/>
    <w:rsid w:val="00465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7B"/>
    <w:rPr>
      <w:rFonts w:ascii="Tahoma" w:hAnsi="Tahoma" w:cs="Tahoma"/>
      <w:sz w:val="16"/>
      <w:szCs w:val="16"/>
    </w:rPr>
  </w:style>
  <w:style w:type="paragraph" w:styleId="FootnoteText">
    <w:name w:val="footnote text"/>
    <w:aliases w:val="ft,fn,fnt"/>
    <w:basedOn w:val="Normal"/>
    <w:link w:val="FootnoteTextChar"/>
    <w:uiPriority w:val="99"/>
    <w:unhideWhenUsed/>
    <w:rsid w:val="0046587B"/>
    <w:pPr>
      <w:spacing w:line="240" w:lineRule="auto"/>
    </w:pPr>
    <w:rPr>
      <w:sz w:val="20"/>
      <w:szCs w:val="20"/>
    </w:rPr>
  </w:style>
  <w:style w:type="character" w:customStyle="1" w:styleId="FootnoteTextChar">
    <w:name w:val="Footnote Text Char"/>
    <w:aliases w:val="ft Char,fn Char,fnt Char"/>
    <w:basedOn w:val="DefaultParagraphFont"/>
    <w:link w:val="FootnoteText"/>
    <w:uiPriority w:val="99"/>
    <w:rsid w:val="0046587B"/>
    <w:rPr>
      <w:rFonts w:ascii="Times New Roman" w:hAnsi="Times New Roman"/>
      <w:sz w:val="20"/>
      <w:szCs w:val="20"/>
    </w:rPr>
  </w:style>
  <w:style w:type="character" w:styleId="FootnoteReference">
    <w:name w:val="footnote reference"/>
    <w:basedOn w:val="DefaultParagraphFont"/>
    <w:uiPriority w:val="99"/>
    <w:unhideWhenUsed/>
    <w:rsid w:val="0046587B"/>
    <w:rPr>
      <w:vertAlign w:val="superscript"/>
    </w:rPr>
  </w:style>
  <w:style w:type="paragraph" w:styleId="Header">
    <w:name w:val="header"/>
    <w:basedOn w:val="Normal"/>
    <w:link w:val="HeaderChar"/>
    <w:uiPriority w:val="99"/>
    <w:unhideWhenUsed/>
    <w:rsid w:val="0046587B"/>
    <w:pPr>
      <w:tabs>
        <w:tab w:val="center" w:pos="4680"/>
        <w:tab w:val="right" w:pos="9360"/>
      </w:tabs>
      <w:spacing w:line="240" w:lineRule="auto"/>
    </w:pPr>
  </w:style>
  <w:style w:type="character" w:customStyle="1" w:styleId="HeaderChar">
    <w:name w:val="Header Char"/>
    <w:basedOn w:val="DefaultParagraphFont"/>
    <w:link w:val="Header"/>
    <w:uiPriority w:val="99"/>
    <w:rsid w:val="0046587B"/>
    <w:rPr>
      <w:rFonts w:ascii="Times New Roman" w:hAnsi="Times New Roman"/>
      <w:sz w:val="24"/>
    </w:rPr>
  </w:style>
  <w:style w:type="paragraph" w:styleId="Footer">
    <w:name w:val="footer"/>
    <w:basedOn w:val="Normal"/>
    <w:link w:val="FooterChar"/>
    <w:uiPriority w:val="99"/>
    <w:unhideWhenUsed/>
    <w:rsid w:val="0046587B"/>
    <w:pPr>
      <w:tabs>
        <w:tab w:val="center" w:pos="4680"/>
        <w:tab w:val="right" w:pos="9360"/>
      </w:tabs>
      <w:spacing w:line="240" w:lineRule="auto"/>
    </w:pPr>
  </w:style>
  <w:style w:type="character" w:customStyle="1" w:styleId="FooterChar">
    <w:name w:val="Footer Char"/>
    <w:basedOn w:val="DefaultParagraphFont"/>
    <w:link w:val="Footer"/>
    <w:uiPriority w:val="99"/>
    <w:rsid w:val="0046587B"/>
    <w:rPr>
      <w:rFonts w:ascii="Times New Roman" w:hAnsi="Times New Roman"/>
      <w:sz w:val="24"/>
    </w:rPr>
  </w:style>
  <w:style w:type="paragraph" w:styleId="Caption">
    <w:name w:val="caption"/>
    <w:basedOn w:val="Normal"/>
    <w:next w:val="Normal"/>
    <w:qFormat/>
    <w:rsid w:val="0046587B"/>
    <w:pPr>
      <w:widowControl w:val="0"/>
      <w:spacing w:after="240" w:line="240" w:lineRule="auto"/>
      <w:jc w:val="left"/>
    </w:pPr>
    <w:rPr>
      <w:rFonts w:eastAsia="Times New Roman" w:cs="Times New Roman"/>
      <w:bCs/>
      <w:szCs w:val="20"/>
    </w:rPr>
  </w:style>
  <w:style w:type="paragraph" w:customStyle="1" w:styleId="CaptionRight">
    <w:name w:val="Caption Right"/>
    <w:basedOn w:val="Caption"/>
    <w:rsid w:val="0046587B"/>
    <w:pPr>
      <w:tabs>
        <w:tab w:val="left" w:pos="1440"/>
      </w:tabs>
      <w:ind w:left="360"/>
    </w:pPr>
  </w:style>
  <w:style w:type="paragraph" w:customStyle="1" w:styleId="DateTimeInformation">
    <w:name w:val="Date Time Information"/>
    <w:basedOn w:val="CaptionRight"/>
    <w:rsid w:val="0046587B"/>
    <w:pPr>
      <w:spacing w:after="0"/>
      <w:ind w:left="1296" w:hanging="936"/>
    </w:pPr>
  </w:style>
  <w:style w:type="paragraph" w:customStyle="1" w:styleId="Court">
    <w:name w:val="Court"/>
    <w:basedOn w:val="Normal"/>
    <w:rsid w:val="0046587B"/>
    <w:pPr>
      <w:widowControl w:val="0"/>
      <w:spacing w:after="360" w:line="240" w:lineRule="auto"/>
      <w:jc w:val="center"/>
    </w:pPr>
    <w:rPr>
      <w:rFonts w:eastAsia="SimSun" w:cs="Times New Roman"/>
      <w:b/>
      <w:caps/>
      <w:szCs w:val="20"/>
    </w:rPr>
  </w:style>
  <w:style w:type="paragraph" w:customStyle="1" w:styleId="CaptionCenter">
    <w:name w:val="Caption Center"/>
    <w:basedOn w:val="Caption"/>
    <w:rsid w:val="0046587B"/>
    <w:pPr>
      <w:spacing w:after="0"/>
      <w:ind w:left="-72"/>
      <w:jc w:val="center"/>
    </w:pPr>
    <w:rPr>
      <w:rFonts w:eastAsia="SimSun"/>
    </w:rPr>
  </w:style>
  <w:style w:type="character" w:customStyle="1" w:styleId="Heading1Char">
    <w:name w:val="Heading 1 Char"/>
    <w:basedOn w:val="DefaultParagraphFont"/>
    <w:link w:val="Heading1"/>
    <w:uiPriority w:val="9"/>
    <w:rsid w:val="00CF4A27"/>
    <w:rPr>
      <w:rFonts w:ascii="Times New Roman" w:hAnsi="Times New Roman" w:cs="Times New Roman"/>
      <w:b/>
      <w:caps/>
      <w:sz w:val="24"/>
      <w:szCs w:val="24"/>
      <w:u w:val="single"/>
    </w:rPr>
  </w:style>
  <w:style w:type="character" w:customStyle="1" w:styleId="DocID">
    <w:name w:val="DocID"/>
    <w:basedOn w:val="DefaultParagraphFont"/>
    <w:rsid w:val="0046587B"/>
    <w:rPr>
      <w:rFonts w:ascii="Arial" w:hAnsi="Arial" w:cs="Arial"/>
      <w:b w:val="0"/>
      <w:i w:val="0"/>
      <w:caps w:val="0"/>
      <w:vanish w:val="0"/>
      <w:color w:val="000000"/>
      <w:sz w:val="16"/>
      <w:u w:val="none"/>
    </w:rPr>
  </w:style>
  <w:style w:type="paragraph" w:styleId="Revision">
    <w:name w:val="Revision"/>
    <w:hidden/>
    <w:uiPriority w:val="99"/>
    <w:semiHidden/>
    <w:rsid w:val="0046587B"/>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10E4E"/>
    <w:pPr>
      <w:spacing w:line="240" w:lineRule="auto"/>
    </w:pPr>
    <w:rPr>
      <w:sz w:val="20"/>
      <w:szCs w:val="20"/>
    </w:rPr>
  </w:style>
  <w:style w:type="character" w:customStyle="1" w:styleId="EndnoteTextChar">
    <w:name w:val="Endnote Text Char"/>
    <w:basedOn w:val="DefaultParagraphFont"/>
    <w:link w:val="EndnoteText"/>
    <w:uiPriority w:val="99"/>
    <w:semiHidden/>
    <w:rsid w:val="00B10E4E"/>
    <w:rPr>
      <w:rFonts w:ascii="Times New Roman" w:hAnsi="Times New Roman"/>
      <w:sz w:val="20"/>
      <w:szCs w:val="20"/>
    </w:rPr>
  </w:style>
  <w:style w:type="character" w:styleId="EndnoteReference">
    <w:name w:val="endnote reference"/>
    <w:basedOn w:val="DefaultParagraphFont"/>
    <w:uiPriority w:val="99"/>
    <w:semiHidden/>
    <w:unhideWhenUsed/>
    <w:rsid w:val="00B10E4E"/>
    <w:rPr>
      <w:vertAlign w:val="superscript"/>
    </w:rPr>
  </w:style>
  <w:style w:type="paragraph" w:customStyle="1" w:styleId="Default">
    <w:name w:val="Default"/>
    <w:rsid w:val="002626E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4238D"/>
    <w:pPr>
      <w:spacing w:line="240" w:lineRule="auto"/>
      <w:jc w:val="left"/>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54238D"/>
    <w:rPr>
      <w:rFonts w:ascii="Consolas" w:hAnsi="Consolas" w:cs="Times New Roman"/>
      <w:sz w:val="21"/>
      <w:szCs w:val="21"/>
    </w:rPr>
  </w:style>
  <w:style w:type="character" w:styleId="Emphasis">
    <w:name w:val="Emphasis"/>
    <w:basedOn w:val="DefaultParagraphFont"/>
    <w:uiPriority w:val="20"/>
    <w:qFormat/>
    <w:rsid w:val="00284617"/>
    <w:rPr>
      <w:i/>
      <w:iCs/>
    </w:rPr>
  </w:style>
  <w:style w:type="character" w:customStyle="1" w:styleId="cohovertext">
    <w:name w:val="co_hovertext"/>
    <w:basedOn w:val="DefaultParagraphFont"/>
    <w:rsid w:val="00031D26"/>
  </w:style>
  <w:style w:type="character" w:styleId="FollowedHyperlink">
    <w:name w:val="FollowedHyperlink"/>
    <w:basedOn w:val="DefaultParagraphFont"/>
    <w:uiPriority w:val="99"/>
    <w:semiHidden/>
    <w:unhideWhenUsed/>
    <w:rsid w:val="00B51492"/>
    <w:rPr>
      <w:color w:val="800080" w:themeColor="followedHyperlink"/>
      <w:u w:val="single"/>
    </w:rPr>
  </w:style>
  <w:style w:type="character" w:customStyle="1" w:styleId="costarpage">
    <w:name w:val="co_starpage"/>
    <w:basedOn w:val="DefaultParagraphFont"/>
    <w:rsid w:val="00AE3682"/>
  </w:style>
  <w:style w:type="paragraph" w:styleId="TOC1">
    <w:name w:val="toc 1"/>
    <w:basedOn w:val="Normal"/>
    <w:next w:val="Normal"/>
    <w:autoRedefine/>
    <w:uiPriority w:val="39"/>
    <w:unhideWhenUsed/>
    <w:rsid w:val="00CF4A27"/>
    <w:pPr>
      <w:jc w:val="center"/>
    </w:pPr>
    <w:rPr>
      <w:rFonts w:cs="Times New Roman"/>
      <w:b/>
      <w:caps/>
      <w:szCs w:val="24"/>
      <w:u w:val="single"/>
    </w:rPr>
  </w:style>
  <w:style w:type="character" w:customStyle="1" w:styleId="Heading2Char">
    <w:name w:val="Heading 2 Char"/>
    <w:basedOn w:val="DefaultParagraphFont"/>
    <w:link w:val="Heading2"/>
    <w:uiPriority w:val="9"/>
    <w:rsid w:val="00CF4A27"/>
    <w:rPr>
      <w:rFonts w:ascii="Times New Roman" w:hAnsi="Times New Roman" w:cs="Times New Roman"/>
      <w:b/>
      <w: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7B"/>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65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7B"/>
    <w:pPr>
      <w:ind w:left="720"/>
      <w:contextualSpacing/>
    </w:pPr>
  </w:style>
  <w:style w:type="character" w:styleId="Hyperlink">
    <w:name w:val="Hyperlink"/>
    <w:basedOn w:val="DefaultParagraphFont"/>
    <w:uiPriority w:val="99"/>
    <w:unhideWhenUsed/>
    <w:rsid w:val="0046587B"/>
    <w:rPr>
      <w:color w:val="0000FF" w:themeColor="hyperlink"/>
      <w:u w:val="single"/>
    </w:rPr>
  </w:style>
  <w:style w:type="character" w:styleId="CommentReference">
    <w:name w:val="annotation reference"/>
    <w:basedOn w:val="DefaultParagraphFont"/>
    <w:uiPriority w:val="99"/>
    <w:semiHidden/>
    <w:unhideWhenUsed/>
    <w:rsid w:val="0046587B"/>
    <w:rPr>
      <w:sz w:val="16"/>
      <w:szCs w:val="16"/>
    </w:rPr>
  </w:style>
  <w:style w:type="paragraph" w:styleId="CommentText">
    <w:name w:val="annotation text"/>
    <w:basedOn w:val="Normal"/>
    <w:link w:val="CommentTextChar"/>
    <w:uiPriority w:val="99"/>
    <w:semiHidden/>
    <w:unhideWhenUsed/>
    <w:rsid w:val="0046587B"/>
    <w:pPr>
      <w:spacing w:line="240" w:lineRule="auto"/>
    </w:pPr>
    <w:rPr>
      <w:sz w:val="20"/>
      <w:szCs w:val="20"/>
    </w:rPr>
  </w:style>
  <w:style w:type="character" w:customStyle="1" w:styleId="CommentTextChar">
    <w:name w:val="Comment Text Char"/>
    <w:basedOn w:val="DefaultParagraphFont"/>
    <w:link w:val="CommentText"/>
    <w:uiPriority w:val="99"/>
    <w:semiHidden/>
    <w:rsid w:val="004658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87B"/>
    <w:rPr>
      <w:b/>
      <w:bCs/>
    </w:rPr>
  </w:style>
  <w:style w:type="character" w:customStyle="1" w:styleId="CommentSubjectChar">
    <w:name w:val="Comment Subject Char"/>
    <w:basedOn w:val="CommentTextChar"/>
    <w:link w:val="CommentSubject"/>
    <w:uiPriority w:val="99"/>
    <w:semiHidden/>
    <w:rsid w:val="0046587B"/>
    <w:rPr>
      <w:rFonts w:ascii="Times New Roman" w:hAnsi="Times New Roman"/>
      <w:b/>
      <w:bCs/>
      <w:sz w:val="20"/>
      <w:szCs w:val="20"/>
    </w:rPr>
  </w:style>
  <w:style w:type="paragraph" w:styleId="BalloonText">
    <w:name w:val="Balloon Text"/>
    <w:basedOn w:val="Normal"/>
    <w:link w:val="BalloonTextChar"/>
    <w:uiPriority w:val="99"/>
    <w:semiHidden/>
    <w:unhideWhenUsed/>
    <w:rsid w:val="00465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7B"/>
    <w:rPr>
      <w:rFonts w:ascii="Tahoma" w:hAnsi="Tahoma" w:cs="Tahoma"/>
      <w:sz w:val="16"/>
      <w:szCs w:val="16"/>
    </w:rPr>
  </w:style>
  <w:style w:type="paragraph" w:styleId="FootnoteText">
    <w:name w:val="footnote text"/>
    <w:aliases w:val="ft,fn,fnt"/>
    <w:basedOn w:val="Normal"/>
    <w:link w:val="FootnoteTextChar"/>
    <w:uiPriority w:val="99"/>
    <w:unhideWhenUsed/>
    <w:rsid w:val="0046587B"/>
    <w:pPr>
      <w:spacing w:line="240" w:lineRule="auto"/>
    </w:pPr>
    <w:rPr>
      <w:sz w:val="20"/>
      <w:szCs w:val="20"/>
    </w:rPr>
  </w:style>
  <w:style w:type="character" w:customStyle="1" w:styleId="FootnoteTextChar">
    <w:name w:val="Footnote Text Char"/>
    <w:aliases w:val="ft Char,fn Char,fnt Char"/>
    <w:basedOn w:val="DefaultParagraphFont"/>
    <w:link w:val="FootnoteText"/>
    <w:uiPriority w:val="99"/>
    <w:rsid w:val="0046587B"/>
    <w:rPr>
      <w:rFonts w:ascii="Times New Roman" w:hAnsi="Times New Roman"/>
      <w:sz w:val="20"/>
      <w:szCs w:val="20"/>
    </w:rPr>
  </w:style>
  <w:style w:type="character" w:styleId="FootnoteReference">
    <w:name w:val="footnote reference"/>
    <w:basedOn w:val="DefaultParagraphFont"/>
    <w:uiPriority w:val="99"/>
    <w:unhideWhenUsed/>
    <w:rsid w:val="0046587B"/>
    <w:rPr>
      <w:vertAlign w:val="superscript"/>
    </w:rPr>
  </w:style>
  <w:style w:type="paragraph" w:styleId="Header">
    <w:name w:val="header"/>
    <w:basedOn w:val="Normal"/>
    <w:link w:val="HeaderChar"/>
    <w:uiPriority w:val="99"/>
    <w:unhideWhenUsed/>
    <w:rsid w:val="0046587B"/>
    <w:pPr>
      <w:tabs>
        <w:tab w:val="center" w:pos="4680"/>
        <w:tab w:val="right" w:pos="9360"/>
      </w:tabs>
      <w:spacing w:line="240" w:lineRule="auto"/>
    </w:pPr>
  </w:style>
  <w:style w:type="character" w:customStyle="1" w:styleId="HeaderChar">
    <w:name w:val="Header Char"/>
    <w:basedOn w:val="DefaultParagraphFont"/>
    <w:link w:val="Header"/>
    <w:uiPriority w:val="99"/>
    <w:rsid w:val="0046587B"/>
    <w:rPr>
      <w:rFonts w:ascii="Times New Roman" w:hAnsi="Times New Roman"/>
      <w:sz w:val="24"/>
    </w:rPr>
  </w:style>
  <w:style w:type="paragraph" w:styleId="Footer">
    <w:name w:val="footer"/>
    <w:basedOn w:val="Normal"/>
    <w:link w:val="FooterChar"/>
    <w:uiPriority w:val="99"/>
    <w:unhideWhenUsed/>
    <w:rsid w:val="0046587B"/>
    <w:pPr>
      <w:tabs>
        <w:tab w:val="center" w:pos="4680"/>
        <w:tab w:val="right" w:pos="9360"/>
      </w:tabs>
      <w:spacing w:line="240" w:lineRule="auto"/>
    </w:pPr>
  </w:style>
  <w:style w:type="character" w:customStyle="1" w:styleId="FooterChar">
    <w:name w:val="Footer Char"/>
    <w:basedOn w:val="DefaultParagraphFont"/>
    <w:link w:val="Footer"/>
    <w:uiPriority w:val="99"/>
    <w:rsid w:val="0046587B"/>
    <w:rPr>
      <w:rFonts w:ascii="Times New Roman" w:hAnsi="Times New Roman"/>
      <w:sz w:val="24"/>
    </w:rPr>
  </w:style>
  <w:style w:type="paragraph" w:styleId="Caption">
    <w:name w:val="caption"/>
    <w:basedOn w:val="Normal"/>
    <w:next w:val="Normal"/>
    <w:qFormat/>
    <w:rsid w:val="0046587B"/>
    <w:pPr>
      <w:widowControl w:val="0"/>
      <w:spacing w:after="240" w:line="240" w:lineRule="auto"/>
      <w:jc w:val="left"/>
    </w:pPr>
    <w:rPr>
      <w:rFonts w:eastAsia="Times New Roman" w:cs="Times New Roman"/>
      <w:bCs/>
      <w:szCs w:val="20"/>
    </w:rPr>
  </w:style>
  <w:style w:type="paragraph" w:customStyle="1" w:styleId="CaptionRight">
    <w:name w:val="Caption Right"/>
    <w:basedOn w:val="Caption"/>
    <w:rsid w:val="0046587B"/>
    <w:pPr>
      <w:tabs>
        <w:tab w:val="left" w:pos="1440"/>
      </w:tabs>
      <w:ind w:left="360"/>
    </w:pPr>
  </w:style>
  <w:style w:type="paragraph" w:customStyle="1" w:styleId="DateTimeInformation">
    <w:name w:val="Date Time Information"/>
    <w:basedOn w:val="CaptionRight"/>
    <w:rsid w:val="0046587B"/>
    <w:pPr>
      <w:spacing w:after="0"/>
      <w:ind w:left="1296" w:hanging="936"/>
    </w:pPr>
  </w:style>
  <w:style w:type="paragraph" w:customStyle="1" w:styleId="Court">
    <w:name w:val="Court"/>
    <w:basedOn w:val="Normal"/>
    <w:rsid w:val="0046587B"/>
    <w:pPr>
      <w:widowControl w:val="0"/>
      <w:spacing w:after="360" w:line="240" w:lineRule="auto"/>
      <w:jc w:val="center"/>
    </w:pPr>
    <w:rPr>
      <w:rFonts w:eastAsia="SimSun" w:cs="Times New Roman"/>
      <w:b/>
      <w:caps/>
      <w:szCs w:val="20"/>
    </w:rPr>
  </w:style>
  <w:style w:type="paragraph" w:customStyle="1" w:styleId="CaptionCenter">
    <w:name w:val="Caption Center"/>
    <w:basedOn w:val="Caption"/>
    <w:rsid w:val="0046587B"/>
    <w:pPr>
      <w:spacing w:after="0"/>
      <w:ind w:left="-72"/>
      <w:jc w:val="center"/>
    </w:pPr>
    <w:rPr>
      <w:rFonts w:eastAsia="SimSun"/>
    </w:rPr>
  </w:style>
  <w:style w:type="character" w:customStyle="1" w:styleId="Heading1Char">
    <w:name w:val="Heading 1 Char"/>
    <w:basedOn w:val="DefaultParagraphFont"/>
    <w:link w:val="Heading1"/>
    <w:uiPriority w:val="9"/>
    <w:rsid w:val="0046587B"/>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587B"/>
    <w:rPr>
      <w:rFonts w:ascii="Arial" w:hAnsi="Arial" w:cs="Arial"/>
      <w:b w:val="0"/>
      <w:i w:val="0"/>
      <w:caps w:val="0"/>
      <w:vanish w:val="0"/>
      <w:color w:val="000000"/>
      <w:sz w:val="16"/>
      <w:u w:val="none"/>
    </w:rPr>
  </w:style>
  <w:style w:type="paragraph" w:styleId="Revision">
    <w:name w:val="Revision"/>
    <w:hidden/>
    <w:uiPriority w:val="99"/>
    <w:semiHidden/>
    <w:rsid w:val="0046587B"/>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10E4E"/>
    <w:pPr>
      <w:spacing w:line="240" w:lineRule="auto"/>
    </w:pPr>
    <w:rPr>
      <w:sz w:val="20"/>
      <w:szCs w:val="20"/>
    </w:rPr>
  </w:style>
  <w:style w:type="character" w:customStyle="1" w:styleId="EndnoteTextChar">
    <w:name w:val="Endnote Text Char"/>
    <w:basedOn w:val="DefaultParagraphFont"/>
    <w:link w:val="EndnoteText"/>
    <w:uiPriority w:val="99"/>
    <w:semiHidden/>
    <w:rsid w:val="00B10E4E"/>
    <w:rPr>
      <w:rFonts w:ascii="Times New Roman" w:hAnsi="Times New Roman"/>
      <w:sz w:val="20"/>
      <w:szCs w:val="20"/>
    </w:rPr>
  </w:style>
  <w:style w:type="character" w:styleId="EndnoteReference">
    <w:name w:val="endnote reference"/>
    <w:basedOn w:val="DefaultParagraphFont"/>
    <w:uiPriority w:val="99"/>
    <w:semiHidden/>
    <w:unhideWhenUsed/>
    <w:rsid w:val="00B10E4E"/>
    <w:rPr>
      <w:vertAlign w:val="superscript"/>
    </w:rPr>
  </w:style>
  <w:style w:type="paragraph" w:customStyle="1" w:styleId="Default">
    <w:name w:val="Default"/>
    <w:rsid w:val="002626E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4238D"/>
    <w:pPr>
      <w:spacing w:line="240" w:lineRule="auto"/>
      <w:jc w:val="left"/>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54238D"/>
    <w:rPr>
      <w:rFonts w:ascii="Consolas" w:hAnsi="Consolas" w:cs="Times New Roman"/>
      <w:sz w:val="21"/>
      <w:szCs w:val="21"/>
    </w:rPr>
  </w:style>
  <w:style w:type="character" w:styleId="Emphasis">
    <w:name w:val="Emphasis"/>
    <w:basedOn w:val="DefaultParagraphFont"/>
    <w:uiPriority w:val="20"/>
    <w:qFormat/>
    <w:rsid w:val="00284617"/>
    <w:rPr>
      <w:i/>
      <w:iCs/>
    </w:rPr>
  </w:style>
  <w:style w:type="character" w:customStyle="1" w:styleId="cohovertext">
    <w:name w:val="co_hovertext"/>
    <w:basedOn w:val="DefaultParagraphFont"/>
    <w:rsid w:val="00031D26"/>
  </w:style>
  <w:style w:type="character" w:styleId="FollowedHyperlink">
    <w:name w:val="FollowedHyperlink"/>
    <w:basedOn w:val="DefaultParagraphFont"/>
    <w:uiPriority w:val="99"/>
    <w:semiHidden/>
    <w:unhideWhenUsed/>
    <w:rsid w:val="00B51492"/>
    <w:rPr>
      <w:color w:val="800080" w:themeColor="followedHyperlink"/>
      <w:u w:val="single"/>
    </w:rPr>
  </w:style>
  <w:style w:type="character" w:customStyle="1" w:styleId="costarpage">
    <w:name w:val="co_starpage"/>
    <w:basedOn w:val="DefaultParagraphFont"/>
    <w:rsid w:val="00AE3682"/>
  </w:style>
</w:styles>
</file>

<file path=word/webSettings.xml><?xml version="1.0" encoding="utf-8"?>
<w:webSettings xmlns:r="http://schemas.openxmlformats.org/officeDocument/2006/relationships" xmlns:w="http://schemas.openxmlformats.org/wordprocessingml/2006/main">
  <w:divs>
    <w:div w:id="92870830">
      <w:bodyDiv w:val="1"/>
      <w:marLeft w:val="0"/>
      <w:marRight w:val="0"/>
      <w:marTop w:val="0"/>
      <w:marBottom w:val="0"/>
      <w:divBdr>
        <w:top w:val="none" w:sz="0" w:space="0" w:color="auto"/>
        <w:left w:val="none" w:sz="0" w:space="0" w:color="auto"/>
        <w:bottom w:val="none" w:sz="0" w:space="0" w:color="auto"/>
        <w:right w:val="none" w:sz="0" w:space="0" w:color="auto"/>
      </w:divBdr>
      <w:divsChild>
        <w:div w:id="669531137">
          <w:marLeft w:val="0"/>
          <w:marRight w:val="0"/>
          <w:marTop w:val="0"/>
          <w:marBottom w:val="0"/>
          <w:divBdr>
            <w:top w:val="none" w:sz="0" w:space="0" w:color="auto"/>
            <w:left w:val="none" w:sz="0" w:space="0" w:color="auto"/>
            <w:bottom w:val="none" w:sz="0" w:space="0" w:color="auto"/>
            <w:right w:val="none" w:sz="0" w:space="0" w:color="auto"/>
          </w:divBdr>
          <w:divsChild>
            <w:div w:id="1790777852">
              <w:marLeft w:val="0"/>
              <w:marRight w:val="0"/>
              <w:marTop w:val="0"/>
              <w:marBottom w:val="0"/>
              <w:divBdr>
                <w:top w:val="none" w:sz="0" w:space="0" w:color="auto"/>
                <w:left w:val="none" w:sz="0" w:space="0" w:color="auto"/>
                <w:bottom w:val="none" w:sz="0" w:space="0" w:color="auto"/>
                <w:right w:val="none" w:sz="0" w:space="0" w:color="auto"/>
              </w:divBdr>
              <w:divsChild>
                <w:div w:id="823742856">
                  <w:marLeft w:val="0"/>
                  <w:marRight w:val="0"/>
                  <w:marTop w:val="0"/>
                  <w:marBottom w:val="0"/>
                  <w:divBdr>
                    <w:top w:val="none" w:sz="0" w:space="0" w:color="auto"/>
                    <w:left w:val="none" w:sz="0" w:space="0" w:color="auto"/>
                    <w:bottom w:val="none" w:sz="0" w:space="0" w:color="auto"/>
                    <w:right w:val="none" w:sz="0" w:space="0" w:color="auto"/>
                  </w:divBdr>
                  <w:divsChild>
                    <w:div w:id="16883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177">
      <w:bodyDiv w:val="1"/>
      <w:marLeft w:val="0"/>
      <w:marRight w:val="0"/>
      <w:marTop w:val="0"/>
      <w:marBottom w:val="0"/>
      <w:divBdr>
        <w:top w:val="none" w:sz="0" w:space="0" w:color="auto"/>
        <w:left w:val="none" w:sz="0" w:space="0" w:color="auto"/>
        <w:bottom w:val="none" w:sz="0" w:space="0" w:color="auto"/>
        <w:right w:val="none" w:sz="0" w:space="0" w:color="auto"/>
      </w:divBdr>
      <w:divsChild>
        <w:div w:id="982320188">
          <w:marLeft w:val="0"/>
          <w:marRight w:val="0"/>
          <w:marTop w:val="0"/>
          <w:marBottom w:val="0"/>
          <w:divBdr>
            <w:top w:val="none" w:sz="0" w:space="0" w:color="auto"/>
            <w:left w:val="none" w:sz="0" w:space="0" w:color="auto"/>
            <w:bottom w:val="none" w:sz="0" w:space="0" w:color="auto"/>
            <w:right w:val="none" w:sz="0" w:space="0" w:color="auto"/>
          </w:divBdr>
          <w:divsChild>
            <w:div w:id="660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818">
      <w:bodyDiv w:val="1"/>
      <w:marLeft w:val="30"/>
      <w:marRight w:val="30"/>
      <w:marTop w:val="30"/>
      <w:marBottom w:val="30"/>
      <w:divBdr>
        <w:top w:val="none" w:sz="0" w:space="0" w:color="auto"/>
        <w:left w:val="none" w:sz="0" w:space="0" w:color="auto"/>
        <w:bottom w:val="none" w:sz="0" w:space="0" w:color="auto"/>
        <w:right w:val="none" w:sz="0" w:space="0" w:color="auto"/>
      </w:divBdr>
      <w:divsChild>
        <w:div w:id="647708817">
          <w:marLeft w:val="0"/>
          <w:marRight w:val="0"/>
          <w:marTop w:val="0"/>
          <w:marBottom w:val="0"/>
          <w:divBdr>
            <w:top w:val="none" w:sz="0" w:space="0" w:color="auto"/>
            <w:left w:val="none" w:sz="0" w:space="0" w:color="auto"/>
            <w:bottom w:val="none" w:sz="0" w:space="0" w:color="auto"/>
            <w:right w:val="none" w:sz="0" w:space="0" w:color="auto"/>
          </w:divBdr>
          <w:divsChild>
            <w:div w:id="1692880082">
              <w:marLeft w:val="45"/>
              <w:marRight w:val="45"/>
              <w:marTop w:val="45"/>
              <w:marBottom w:val="45"/>
              <w:divBdr>
                <w:top w:val="none" w:sz="0" w:space="0" w:color="auto"/>
                <w:left w:val="none" w:sz="0" w:space="0" w:color="auto"/>
                <w:bottom w:val="none" w:sz="0" w:space="0" w:color="auto"/>
                <w:right w:val="none" w:sz="0" w:space="0" w:color="auto"/>
              </w:divBdr>
              <w:divsChild>
                <w:div w:id="138502100">
                  <w:marLeft w:val="0"/>
                  <w:marRight w:val="0"/>
                  <w:marTop w:val="0"/>
                  <w:marBottom w:val="0"/>
                  <w:divBdr>
                    <w:top w:val="none" w:sz="0" w:space="0" w:color="auto"/>
                    <w:left w:val="none" w:sz="0" w:space="0" w:color="auto"/>
                    <w:bottom w:val="none" w:sz="0" w:space="0" w:color="auto"/>
                    <w:right w:val="none" w:sz="0" w:space="0" w:color="auto"/>
                  </w:divBdr>
                  <w:divsChild>
                    <w:div w:id="343559206">
                      <w:marLeft w:val="0"/>
                      <w:marRight w:val="0"/>
                      <w:marTop w:val="0"/>
                      <w:marBottom w:val="0"/>
                      <w:divBdr>
                        <w:top w:val="none" w:sz="0" w:space="0" w:color="auto"/>
                        <w:left w:val="none" w:sz="0" w:space="0" w:color="auto"/>
                        <w:bottom w:val="none" w:sz="0" w:space="0" w:color="auto"/>
                        <w:right w:val="none" w:sz="0" w:space="0" w:color="auto"/>
                      </w:divBdr>
                    </w:div>
                    <w:div w:id="19422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8988">
      <w:bodyDiv w:val="1"/>
      <w:marLeft w:val="30"/>
      <w:marRight w:val="30"/>
      <w:marTop w:val="30"/>
      <w:marBottom w:val="30"/>
      <w:divBdr>
        <w:top w:val="none" w:sz="0" w:space="0" w:color="auto"/>
        <w:left w:val="none" w:sz="0" w:space="0" w:color="auto"/>
        <w:bottom w:val="none" w:sz="0" w:space="0" w:color="auto"/>
        <w:right w:val="none" w:sz="0" w:space="0" w:color="auto"/>
      </w:divBdr>
      <w:divsChild>
        <w:div w:id="1000355941">
          <w:marLeft w:val="0"/>
          <w:marRight w:val="0"/>
          <w:marTop w:val="0"/>
          <w:marBottom w:val="0"/>
          <w:divBdr>
            <w:top w:val="none" w:sz="0" w:space="0" w:color="auto"/>
            <w:left w:val="none" w:sz="0" w:space="0" w:color="auto"/>
            <w:bottom w:val="none" w:sz="0" w:space="0" w:color="auto"/>
            <w:right w:val="none" w:sz="0" w:space="0" w:color="auto"/>
          </w:divBdr>
          <w:divsChild>
            <w:div w:id="353697977">
              <w:marLeft w:val="45"/>
              <w:marRight w:val="45"/>
              <w:marTop w:val="45"/>
              <w:marBottom w:val="45"/>
              <w:divBdr>
                <w:top w:val="none" w:sz="0" w:space="0" w:color="auto"/>
                <w:left w:val="none" w:sz="0" w:space="0" w:color="auto"/>
                <w:bottom w:val="none" w:sz="0" w:space="0" w:color="auto"/>
                <w:right w:val="none" w:sz="0" w:space="0" w:color="auto"/>
              </w:divBdr>
              <w:divsChild>
                <w:div w:id="513688374">
                  <w:marLeft w:val="0"/>
                  <w:marRight w:val="0"/>
                  <w:marTop w:val="0"/>
                  <w:marBottom w:val="0"/>
                  <w:divBdr>
                    <w:top w:val="none" w:sz="0" w:space="0" w:color="auto"/>
                    <w:left w:val="none" w:sz="0" w:space="0" w:color="auto"/>
                    <w:bottom w:val="none" w:sz="0" w:space="0" w:color="auto"/>
                    <w:right w:val="none" w:sz="0" w:space="0" w:color="auto"/>
                  </w:divBdr>
                  <w:divsChild>
                    <w:div w:id="2143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6750">
      <w:bodyDiv w:val="1"/>
      <w:marLeft w:val="0"/>
      <w:marRight w:val="0"/>
      <w:marTop w:val="0"/>
      <w:marBottom w:val="0"/>
      <w:divBdr>
        <w:top w:val="none" w:sz="0" w:space="0" w:color="auto"/>
        <w:left w:val="none" w:sz="0" w:space="0" w:color="auto"/>
        <w:bottom w:val="none" w:sz="0" w:space="0" w:color="auto"/>
        <w:right w:val="none" w:sz="0" w:space="0" w:color="auto"/>
      </w:divBdr>
      <w:divsChild>
        <w:div w:id="994143623">
          <w:marLeft w:val="0"/>
          <w:marRight w:val="0"/>
          <w:marTop w:val="0"/>
          <w:marBottom w:val="0"/>
          <w:divBdr>
            <w:top w:val="none" w:sz="0" w:space="0" w:color="auto"/>
            <w:left w:val="none" w:sz="0" w:space="0" w:color="auto"/>
            <w:bottom w:val="none" w:sz="0" w:space="0" w:color="auto"/>
            <w:right w:val="none" w:sz="0" w:space="0" w:color="auto"/>
          </w:divBdr>
          <w:divsChild>
            <w:div w:id="1364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1968">
      <w:bodyDiv w:val="1"/>
      <w:marLeft w:val="30"/>
      <w:marRight w:val="30"/>
      <w:marTop w:val="30"/>
      <w:marBottom w:val="30"/>
      <w:divBdr>
        <w:top w:val="none" w:sz="0" w:space="0" w:color="auto"/>
        <w:left w:val="none" w:sz="0" w:space="0" w:color="auto"/>
        <w:bottom w:val="none" w:sz="0" w:space="0" w:color="auto"/>
        <w:right w:val="none" w:sz="0" w:space="0" w:color="auto"/>
      </w:divBdr>
      <w:divsChild>
        <w:div w:id="1458643333">
          <w:marLeft w:val="0"/>
          <w:marRight w:val="0"/>
          <w:marTop w:val="0"/>
          <w:marBottom w:val="0"/>
          <w:divBdr>
            <w:top w:val="none" w:sz="0" w:space="0" w:color="auto"/>
            <w:left w:val="none" w:sz="0" w:space="0" w:color="auto"/>
            <w:bottom w:val="none" w:sz="0" w:space="0" w:color="auto"/>
            <w:right w:val="none" w:sz="0" w:space="0" w:color="auto"/>
          </w:divBdr>
          <w:divsChild>
            <w:div w:id="1464421357">
              <w:marLeft w:val="45"/>
              <w:marRight w:val="45"/>
              <w:marTop w:val="45"/>
              <w:marBottom w:val="45"/>
              <w:divBdr>
                <w:top w:val="none" w:sz="0" w:space="0" w:color="auto"/>
                <w:left w:val="none" w:sz="0" w:space="0" w:color="auto"/>
                <w:bottom w:val="none" w:sz="0" w:space="0" w:color="auto"/>
                <w:right w:val="none" w:sz="0" w:space="0" w:color="auto"/>
              </w:divBdr>
              <w:divsChild>
                <w:div w:id="2002730004">
                  <w:marLeft w:val="0"/>
                  <w:marRight w:val="0"/>
                  <w:marTop w:val="0"/>
                  <w:marBottom w:val="0"/>
                  <w:divBdr>
                    <w:top w:val="none" w:sz="0" w:space="0" w:color="auto"/>
                    <w:left w:val="none" w:sz="0" w:space="0" w:color="auto"/>
                    <w:bottom w:val="none" w:sz="0" w:space="0" w:color="auto"/>
                    <w:right w:val="none" w:sz="0" w:space="0" w:color="auto"/>
                  </w:divBdr>
                  <w:divsChild>
                    <w:div w:id="84307934">
                      <w:marLeft w:val="360"/>
                      <w:marRight w:val="0"/>
                      <w:marTop w:val="0"/>
                      <w:marBottom w:val="0"/>
                      <w:divBdr>
                        <w:top w:val="none" w:sz="0" w:space="0" w:color="auto"/>
                        <w:left w:val="none" w:sz="0" w:space="0" w:color="auto"/>
                        <w:bottom w:val="none" w:sz="0" w:space="0" w:color="auto"/>
                        <w:right w:val="none" w:sz="0" w:space="0" w:color="auto"/>
                      </w:divBdr>
                    </w:div>
                    <w:div w:id="156576354">
                      <w:marLeft w:val="0"/>
                      <w:marRight w:val="0"/>
                      <w:marTop w:val="0"/>
                      <w:marBottom w:val="0"/>
                      <w:divBdr>
                        <w:top w:val="none" w:sz="0" w:space="0" w:color="auto"/>
                        <w:left w:val="none" w:sz="0" w:space="0" w:color="auto"/>
                        <w:bottom w:val="none" w:sz="0" w:space="0" w:color="auto"/>
                        <w:right w:val="none" w:sz="0" w:space="0" w:color="auto"/>
                      </w:divBdr>
                    </w:div>
                    <w:div w:id="342826545">
                      <w:marLeft w:val="0"/>
                      <w:marRight w:val="0"/>
                      <w:marTop w:val="0"/>
                      <w:marBottom w:val="0"/>
                      <w:divBdr>
                        <w:top w:val="none" w:sz="0" w:space="0" w:color="auto"/>
                        <w:left w:val="none" w:sz="0" w:space="0" w:color="auto"/>
                        <w:bottom w:val="none" w:sz="0" w:space="0" w:color="auto"/>
                        <w:right w:val="none" w:sz="0" w:space="0" w:color="auto"/>
                      </w:divBdr>
                    </w:div>
                    <w:div w:id="577441511">
                      <w:marLeft w:val="360"/>
                      <w:marRight w:val="0"/>
                      <w:marTop w:val="0"/>
                      <w:marBottom w:val="0"/>
                      <w:divBdr>
                        <w:top w:val="none" w:sz="0" w:space="0" w:color="auto"/>
                        <w:left w:val="none" w:sz="0" w:space="0" w:color="auto"/>
                        <w:bottom w:val="none" w:sz="0" w:space="0" w:color="auto"/>
                        <w:right w:val="none" w:sz="0" w:space="0" w:color="auto"/>
                      </w:divBdr>
                    </w:div>
                    <w:div w:id="917711425">
                      <w:marLeft w:val="360"/>
                      <w:marRight w:val="0"/>
                      <w:marTop w:val="0"/>
                      <w:marBottom w:val="0"/>
                      <w:divBdr>
                        <w:top w:val="none" w:sz="0" w:space="0" w:color="auto"/>
                        <w:left w:val="none" w:sz="0" w:space="0" w:color="auto"/>
                        <w:bottom w:val="none" w:sz="0" w:space="0" w:color="auto"/>
                        <w:right w:val="none" w:sz="0" w:space="0" w:color="auto"/>
                      </w:divBdr>
                    </w:div>
                    <w:div w:id="1119879605">
                      <w:marLeft w:val="0"/>
                      <w:marRight w:val="0"/>
                      <w:marTop w:val="0"/>
                      <w:marBottom w:val="0"/>
                      <w:divBdr>
                        <w:top w:val="none" w:sz="0" w:space="0" w:color="auto"/>
                        <w:left w:val="none" w:sz="0" w:space="0" w:color="auto"/>
                        <w:bottom w:val="none" w:sz="0" w:space="0" w:color="auto"/>
                        <w:right w:val="none" w:sz="0" w:space="0" w:color="auto"/>
                      </w:divBdr>
                    </w:div>
                    <w:div w:id="1132480009">
                      <w:marLeft w:val="360"/>
                      <w:marRight w:val="0"/>
                      <w:marTop w:val="0"/>
                      <w:marBottom w:val="0"/>
                      <w:divBdr>
                        <w:top w:val="none" w:sz="0" w:space="0" w:color="auto"/>
                        <w:left w:val="none" w:sz="0" w:space="0" w:color="auto"/>
                        <w:bottom w:val="none" w:sz="0" w:space="0" w:color="auto"/>
                        <w:right w:val="none" w:sz="0" w:space="0" w:color="auto"/>
                      </w:divBdr>
                    </w:div>
                    <w:div w:id="1247301545">
                      <w:marLeft w:val="0"/>
                      <w:marRight w:val="0"/>
                      <w:marTop w:val="0"/>
                      <w:marBottom w:val="0"/>
                      <w:divBdr>
                        <w:top w:val="none" w:sz="0" w:space="0" w:color="auto"/>
                        <w:left w:val="none" w:sz="0" w:space="0" w:color="auto"/>
                        <w:bottom w:val="none" w:sz="0" w:space="0" w:color="auto"/>
                        <w:right w:val="none" w:sz="0" w:space="0" w:color="auto"/>
                      </w:divBdr>
                    </w:div>
                    <w:div w:id="1506700831">
                      <w:marLeft w:val="0"/>
                      <w:marRight w:val="0"/>
                      <w:marTop w:val="0"/>
                      <w:marBottom w:val="0"/>
                      <w:divBdr>
                        <w:top w:val="none" w:sz="0" w:space="0" w:color="auto"/>
                        <w:left w:val="none" w:sz="0" w:space="0" w:color="auto"/>
                        <w:bottom w:val="none" w:sz="0" w:space="0" w:color="auto"/>
                        <w:right w:val="none" w:sz="0" w:space="0" w:color="auto"/>
                      </w:divBdr>
                    </w:div>
                    <w:div w:id="1536036615">
                      <w:marLeft w:val="360"/>
                      <w:marRight w:val="0"/>
                      <w:marTop w:val="0"/>
                      <w:marBottom w:val="0"/>
                      <w:divBdr>
                        <w:top w:val="none" w:sz="0" w:space="0" w:color="auto"/>
                        <w:left w:val="none" w:sz="0" w:space="0" w:color="auto"/>
                        <w:bottom w:val="none" w:sz="0" w:space="0" w:color="auto"/>
                        <w:right w:val="none" w:sz="0" w:space="0" w:color="auto"/>
                      </w:divBdr>
                    </w:div>
                    <w:div w:id="15460166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077">
      <w:bodyDiv w:val="1"/>
      <w:marLeft w:val="0"/>
      <w:marRight w:val="0"/>
      <w:marTop w:val="0"/>
      <w:marBottom w:val="0"/>
      <w:divBdr>
        <w:top w:val="none" w:sz="0" w:space="0" w:color="auto"/>
        <w:left w:val="none" w:sz="0" w:space="0" w:color="auto"/>
        <w:bottom w:val="none" w:sz="0" w:space="0" w:color="auto"/>
        <w:right w:val="none" w:sz="0" w:space="0" w:color="auto"/>
      </w:divBdr>
    </w:div>
    <w:div w:id="267738830">
      <w:bodyDiv w:val="1"/>
      <w:marLeft w:val="0"/>
      <w:marRight w:val="0"/>
      <w:marTop w:val="0"/>
      <w:marBottom w:val="0"/>
      <w:divBdr>
        <w:top w:val="none" w:sz="0" w:space="0" w:color="auto"/>
        <w:left w:val="none" w:sz="0" w:space="0" w:color="auto"/>
        <w:bottom w:val="none" w:sz="0" w:space="0" w:color="auto"/>
        <w:right w:val="none" w:sz="0" w:space="0" w:color="auto"/>
      </w:divBdr>
      <w:divsChild>
        <w:div w:id="380522412">
          <w:marLeft w:val="0"/>
          <w:marRight w:val="0"/>
          <w:marTop w:val="0"/>
          <w:marBottom w:val="0"/>
          <w:divBdr>
            <w:top w:val="none" w:sz="0" w:space="0" w:color="auto"/>
            <w:left w:val="none" w:sz="0" w:space="0" w:color="auto"/>
            <w:bottom w:val="none" w:sz="0" w:space="0" w:color="auto"/>
            <w:right w:val="none" w:sz="0" w:space="0" w:color="auto"/>
          </w:divBdr>
          <w:divsChild>
            <w:div w:id="16774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014">
      <w:bodyDiv w:val="1"/>
      <w:marLeft w:val="0"/>
      <w:marRight w:val="0"/>
      <w:marTop w:val="0"/>
      <w:marBottom w:val="0"/>
      <w:divBdr>
        <w:top w:val="none" w:sz="0" w:space="0" w:color="auto"/>
        <w:left w:val="none" w:sz="0" w:space="0" w:color="auto"/>
        <w:bottom w:val="none" w:sz="0" w:space="0" w:color="auto"/>
        <w:right w:val="none" w:sz="0" w:space="0" w:color="auto"/>
      </w:divBdr>
      <w:divsChild>
        <w:div w:id="805246494">
          <w:marLeft w:val="0"/>
          <w:marRight w:val="0"/>
          <w:marTop w:val="0"/>
          <w:marBottom w:val="0"/>
          <w:divBdr>
            <w:top w:val="none" w:sz="0" w:space="0" w:color="auto"/>
            <w:left w:val="none" w:sz="0" w:space="0" w:color="auto"/>
            <w:bottom w:val="none" w:sz="0" w:space="0" w:color="auto"/>
            <w:right w:val="none" w:sz="0" w:space="0" w:color="auto"/>
          </w:divBdr>
          <w:divsChild>
            <w:div w:id="602155379">
              <w:marLeft w:val="0"/>
              <w:marRight w:val="0"/>
              <w:marTop w:val="0"/>
              <w:marBottom w:val="0"/>
              <w:divBdr>
                <w:top w:val="single" w:sz="2" w:space="0" w:color="CCCCCC"/>
                <w:left w:val="single" w:sz="4" w:space="9" w:color="CCCCCC"/>
                <w:bottom w:val="single" w:sz="4" w:space="0" w:color="CCCCCC"/>
                <w:right w:val="single" w:sz="4" w:space="9" w:color="CCCCCC"/>
              </w:divBdr>
              <w:divsChild>
                <w:div w:id="1821342466">
                  <w:marLeft w:val="0"/>
                  <w:marRight w:val="0"/>
                  <w:marTop w:val="0"/>
                  <w:marBottom w:val="0"/>
                  <w:divBdr>
                    <w:top w:val="none" w:sz="0" w:space="0" w:color="auto"/>
                    <w:left w:val="none" w:sz="0" w:space="0" w:color="auto"/>
                    <w:bottom w:val="none" w:sz="0" w:space="0" w:color="auto"/>
                    <w:right w:val="single" w:sz="4" w:space="0" w:color="CCCCCC"/>
                  </w:divBdr>
                  <w:divsChild>
                    <w:div w:id="1256940050">
                      <w:marLeft w:val="0"/>
                      <w:marRight w:val="0"/>
                      <w:marTop w:val="0"/>
                      <w:marBottom w:val="0"/>
                      <w:divBdr>
                        <w:top w:val="none" w:sz="0" w:space="0" w:color="auto"/>
                        <w:left w:val="none" w:sz="0" w:space="0" w:color="auto"/>
                        <w:bottom w:val="none" w:sz="0" w:space="0" w:color="auto"/>
                        <w:right w:val="none" w:sz="0" w:space="0" w:color="auto"/>
                      </w:divBdr>
                      <w:divsChild>
                        <w:div w:id="16271640">
                          <w:marLeft w:val="0"/>
                          <w:marRight w:val="0"/>
                          <w:marTop w:val="0"/>
                          <w:marBottom w:val="0"/>
                          <w:divBdr>
                            <w:top w:val="none" w:sz="0" w:space="0" w:color="auto"/>
                            <w:left w:val="none" w:sz="0" w:space="0" w:color="auto"/>
                            <w:bottom w:val="none" w:sz="0" w:space="0" w:color="auto"/>
                            <w:right w:val="none" w:sz="0" w:space="0" w:color="auto"/>
                          </w:divBdr>
                          <w:divsChild>
                            <w:div w:id="7965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25632">
      <w:bodyDiv w:val="1"/>
      <w:marLeft w:val="0"/>
      <w:marRight w:val="0"/>
      <w:marTop w:val="0"/>
      <w:marBottom w:val="0"/>
      <w:divBdr>
        <w:top w:val="none" w:sz="0" w:space="0" w:color="auto"/>
        <w:left w:val="none" w:sz="0" w:space="0" w:color="auto"/>
        <w:bottom w:val="none" w:sz="0" w:space="0" w:color="auto"/>
        <w:right w:val="none" w:sz="0" w:space="0" w:color="auto"/>
      </w:divBdr>
    </w:div>
    <w:div w:id="336736850">
      <w:bodyDiv w:val="1"/>
      <w:marLeft w:val="0"/>
      <w:marRight w:val="0"/>
      <w:marTop w:val="0"/>
      <w:marBottom w:val="0"/>
      <w:divBdr>
        <w:top w:val="none" w:sz="0" w:space="0" w:color="auto"/>
        <w:left w:val="none" w:sz="0" w:space="0" w:color="auto"/>
        <w:bottom w:val="none" w:sz="0" w:space="0" w:color="auto"/>
        <w:right w:val="none" w:sz="0" w:space="0" w:color="auto"/>
      </w:divBdr>
      <w:divsChild>
        <w:div w:id="1214345898">
          <w:marLeft w:val="0"/>
          <w:marRight w:val="0"/>
          <w:marTop w:val="0"/>
          <w:marBottom w:val="0"/>
          <w:divBdr>
            <w:top w:val="none" w:sz="0" w:space="0" w:color="auto"/>
            <w:left w:val="none" w:sz="0" w:space="0" w:color="auto"/>
            <w:bottom w:val="none" w:sz="0" w:space="0" w:color="auto"/>
            <w:right w:val="none" w:sz="0" w:space="0" w:color="auto"/>
          </w:divBdr>
          <w:divsChild>
            <w:div w:id="1358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0971">
      <w:bodyDiv w:val="1"/>
      <w:marLeft w:val="0"/>
      <w:marRight w:val="0"/>
      <w:marTop w:val="0"/>
      <w:marBottom w:val="0"/>
      <w:divBdr>
        <w:top w:val="none" w:sz="0" w:space="0" w:color="auto"/>
        <w:left w:val="none" w:sz="0" w:space="0" w:color="auto"/>
        <w:bottom w:val="none" w:sz="0" w:space="0" w:color="auto"/>
        <w:right w:val="none" w:sz="0" w:space="0" w:color="auto"/>
      </w:divBdr>
      <w:divsChild>
        <w:div w:id="948513112">
          <w:marLeft w:val="0"/>
          <w:marRight w:val="0"/>
          <w:marTop w:val="0"/>
          <w:marBottom w:val="0"/>
          <w:divBdr>
            <w:top w:val="none" w:sz="0" w:space="0" w:color="auto"/>
            <w:left w:val="none" w:sz="0" w:space="0" w:color="auto"/>
            <w:bottom w:val="none" w:sz="0" w:space="0" w:color="auto"/>
            <w:right w:val="none" w:sz="0" w:space="0" w:color="auto"/>
          </w:divBdr>
          <w:divsChild>
            <w:div w:id="2544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7979">
      <w:bodyDiv w:val="1"/>
      <w:marLeft w:val="0"/>
      <w:marRight w:val="0"/>
      <w:marTop w:val="0"/>
      <w:marBottom w:val="0"/>
      <w:divBdr>
        <w:top w:val="none" w:sz="0" w:space="0" w:color="auto"/>
        <w:left w:val="none" w:sz="0" w:space="0" w:color="auto"/>
        <w:bottom w:val="none" w:sz="0" w:space="0" w:color="auto"/>
        <w:right w:val="none" w:sz="0" w:space="0" w:color="auto"/>
      </w:divBdr>
      <w:divsChild>
        <w:div w:id="1281302184">
          <w:marLeft w:val="0"/>
          <w:marRight w:val="0"/>
          <w:marTop w:val="0"/>
          <w:marBottom w:val="0"/>
          <w:divBdr>
            <w:top w:val="none" w:sz="0" w:space="0" w:color="auto"/>
            <w:left w:val="none" w:sz="0" w:space="0" w:color="auto"/>
            <w:bottom w:val="none" w:sz="0" w:space="0" w:color="auto"/>
            <w:right w:val="none" w:sz="0" w:space="0" w:color="auto"/>
          </w:divBdr>
          <w:divsChild>
            <w:div w:id="841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8636">
      <w:bodyDiv w:val="1"/>
      <w:marLeft w:val="0"/>
      <w:marRight w:val="0"/>
      <w:marTop w:val="0"/>
      <w:marBottom w:val="0"/>
      <w:divBdr>
        <w:top w:val="none" w:sz="0" w:space="0" w:color="auto"/>
        <w:left w:val="none" w:sz="0" w:space="0" w:color="auto"/>
        <w:bottom w:val="none" w:sz="0" w:space="0" w:color="auto"/>
        <w:right w:val="none" w:sz="0" w:space="0" w:color="auto"/>
      </w:divBdr>
      <w:divsChild>
        <w:div w:id="1039358015">
          <w:marLeft w:val="0"/>
          <w:marRight w:val="0"/>
          <w:marTop w:val="0"/>
          <w:marBottom w:val="0"/>
          <w:divBdr>
            <w:top w:val="none" w:sz="0" w:space="0" w:color="auto"/>
            <w:left w:val="none" w:sz="0" w:space="0" w:color="auto"/>
            <w:bottom w:val="none" w:sz="0" w:space="0" w:color="auto"/>
            <w:right w:val="none" w:sz="0" w:space="0" w:color="auto"/>
          </w:divBdr>
          <w:divsChild>
            <w:div w:id="1372458657">
              <w:marLeft w:val="0"/>
              <w:marRight w:val="0"/>
              <w:marTop w:val="0"/>
              <w:marBottom w:val="0"/>
              <w:divBdr>
                <w:top w:val="none" w:sz="0" w:space="0" w:color="auto"/>
                <w:left w:val="none" w:sz="0" w:space="0" w:color="auto"/>
                <w:bottom w:val="none" w:sz="0" w:space="0" w:color="auto"/>
                <w:right w:val="none" w:sz="0" w:space="0" w:color="auto"/>
              </w:divBdr>
            </w:div>
            <w:div w:id="1511721283">
              <w:marLeft w:val="0"/>
              <w:marRight w:val="0"/>
              <w:marTop w:val="0"/>
              <w:marBottom w:val="0"/>
              <w:divBdr>
                <w:top w:val="none" w:sz="0" w:space="0" w:color="auto"/>
                <w:left w:val="none" w:sz="0" w:space="0" w:color="auto"/>
                <w:bottom w:val="none" w:sz="0" w:space="0" w:color="auto"/>
                <w:right w:val="none" w:sz="0" w:space="0" w:color="auto"/>
              </w:divBdr>
              <w:divsChild>
                <w:div w:id="2035883002">
                  <w:marLeft w:val="0"/>
                  <w:marRight w:val="0"/>
                  <w:marTop w:val="0"/>
                  <w:marBottom w:val="0"/>
                  <w:divBdr>
                    <w:top w:val="none" w:sz="0" w:space="0" w:color="auto"/>
                    <w:left w:val="none" w:sz="0" w:space="0" w:color="auto"/>
                    <w:bottom w:val="none" w:sz="0" w:space="0" w:color="auto"/>
                    <w:right w:val="none" w:sz="0" w:space="0" w:color="auto"/>
                  </w:divBdr>
                  <w:divsChild>
                    <w:div w:id="1246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9459">
              <w:marLeft w:val="0"/>
              <w:marRight w:val="0"/>
              <w:marTop w:val="0"/>
              <w:marBottom w:val="0"/>
              <w:divBdr>
                <w:top w:val="none" w:sz="0" w:space="0" w:color="auto"/>
                <w:left w:val="none" w:sz="0" w:space="0" w:color="auto"/>
                <w:bottom w:val="none" w:sz="0" w:space="0" w:color="auto"/>
                <w:right w:val="none" w:sz="0" w:space="0" w:color="auto"/>
              </w:divBdr>
              <w:divsChild>
                <w:div w:id="41901739">
                  <w:marLeft w:val="0"/>
                  <w:marRight w:val="0"/>
                  <w:marTop w:val="0"/>
                  <w:marBottom w:val="0"/>
                  <w:divBdr>
                    <w:top w:val="none" w:sz="0" w:space="0" w:color="auto"/>
                    <w:left w:val="none" w:sz="0" w:space="0" w:color="auto"/>
                    <w:bottom w:val="none" w:sz="0" w:space="0" w:color="auto"/>
                    <w:right w:val="none" w:sz="0" w:space="0" w:color="auto"/>
                  </w:divBdr>
                  <w:divsChild>
                    <w:div w:id="14302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12820">
      <w:bodyDiv w:val="1"/>
      <w:marLeft w:val="0"/>
      <w:marRight w:val="0"/>
      <w:marTop w:val="0"/>
      <w:marBottom w:val="0"/>
      <w:divBdr>
        <w:top w:val="none" w:sz="0" w:space="0" w:color="auto"/>
        <w:left w:val="none" w:sz="0" w:space="0" w:color="auto"/>
        <w:bottom w:val="none" w:sz="0" w:space="0" w:color="auto"/>
        <w:right w:val="none" w:sz="0" w:space="0" w:color="auto"/>
      </w:divBdr>
      <w:divsChild>
        <w:div w:id="2130200755">
          <w:marLeft w:val="0"/>
          <w:marRight w:val="0"/>
          <w:marTop w:val="0"/>
          <w:marBottom w:val="0"/>
          <w:divBdr>
            <w:top w:val="none" w:sz="0" w:space="0" w:color="auto"/>
            <w:left w:val="none" w:sz="0" w:space="0" w:color="auto"/>
            <w:bottom w:val="none" w:sz="0" w:space="0" w:color="auto"/>
            <w:right w:val="none" w:sz="0" w:space="0" w:color="auto"/>
          </w:divBdr>
          <w:divsChild>
            <w:div w:id="1820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005">
      <w:bodyDiv w:val="1"/>
      <w:marLeft w:val="0"/>
      <w:marRight w:val="0"/>
      <w:marTop w:val="0"/>
      <w:marBottom w:val="0"/>
      <w:divBdr>
        <w:top w:val="none" w:sz="0" w:space="0" w:color="auto"/>
        <w:left w:val="none" w:sz="0" w:space="0" w:color="auto"/>
        <w:bottom w:val="none" w:sz="0" w:space="0" w:color="auto"/>
        <w:right w:val="none" w:sz="0" w:space="0" w:color="auto"/>
      </w:divBdr>
      <w:divsChild>
        <w:div w:id="236016426">
          <w:marLeft w:val="0"/>
          <w:marRight w:val="0"/>
          <w:marTop w:val="0"/>
          <w:marBottom w:val="0"/>
          <w:divBdr>
            <w:top w:val="none" w:sz="0" w:space="0" w:color="auto"/>
            <w:left w:val="none" w:sz="0" w:space="0" w:color="auto"/>
            <w:bottom w:val="none" w:sz="0" w:space="0" w:color="auto"/>
            <w:right w:val="none" w:sz="0" w:space="0" w:color="auto"/>
          </w:divBdr>
          <w:divsChild>
            <w:div w:id="816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018">
      <w:bodyDiv w:val="1"/>
      <w:marLeft w:val="0"/>
      <w:marRight w:val="0"/>
      <w:marTop w:val="0"/>
      <w:marBottom w:val="0"/>
      <w:divBdr>
        <w:top w:val="none" w:sz="0" w:space="0" w:color="auto"/>
        <w:left w:val="none" w:sz="0" w:space="0" w:color="auto"/>
        <w:bottom w:val="none" w:sz="0" w:space="0" w:color="auto"/>
        <w:right w:val="none" w:sz="0" w:space="0" w:color="auto"/>
      </w:divBdr>
      <w:divsChild>
        <w:div w:id="1589539749">
          <w:marLeft w:val="0"/>
          <w:marRight w:val="0"/>
          <w:marTop w:val="0"/>
          <w:marBottom w:val="0"/>
          <w:divBdr>
            <w:top w:val="none" w:sz="0" w:space="0" w:color="auto"/>
            <w:left w:val="none" w:sz="0" w:space="0" w:color="auto"/>
            <w:bottom w:val="none" w:sz="0" w:space="0" w:color="auto"/>
            <w:right w:val="none" w:sz="0" w:space="0" w:color="auto"/>
          </w:divBdr>
          <w:divsChild>
            <w:div w:id="605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357">
      <w:bodyDiv w:val="1"/>
      <w:marLeft w:val="0"/>
      <w:marRight w:val="0"/>
      <w:marTop w:val="0"/>
      <w:marBottom w:val="0"/>
      <w:divBdr>
        <w:top w:val="none" w:sz="0" w:space="0" w:color="auto"/>
        <w:left w:val="none" w:sz="0" w:space="0" w:color="auto"/>
        <w:bottom w:val="none" w:sz="0" w:space="0" w:color="auto"/>
        <w:right w:val="none" w:sz="0" w:space="0" w:color="auto"/>
      </w:divBdr>
      <w:divsChild>
        <w:div w:id="1689063482">
          <w:marLeft w:val="0"/>
          <w:marRight w:val="0"/>
          <w:marTop w:val="0"/>
          <w:marBottom w:val="0"/>
          <w:divBdr>
            <w:top w:val="none" w:sz="0" w:space="0" w:color="auto"/>
            <w:left w:val="none" w:sz="0" w:space="0" w:color="auto"/>
            <w:bottom w:val="none" w:sz="0" w:space="0" w:color="auto"/>
            <w:right w:val="none" w:sz="0" w:space="0" w:color="auto"/>
          </w:divBdr>
          <w:divsChild>
            <w:div w:id="1246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542">
      <w:bodyDiv w:val="1"/>
      <w:marLeft w:val="0"/>
      <w:marRight w:val="0"/>
      <w:marTop w:val="0"/>
      <w:marBottom w:val="0"/>
      <w:divBdr>
        <w:top w:val="none" w:sz="0" w:space="0" w:color="auto"/>
        <w:left w:val="none" w:sz="0" w:space="0" w:color="auto"/>
        <w:bottom w:val="none" w:sz="0" w:space="0" w:color="auto"/>
        <w:right w:val="none" w:sz="0" w:space="0" w:color="auto"/>
      </w:divBdr>
      <w:divsChild>
        <w:div w:id="941180263">
          <w:marLeft w:val="0"/>
          <w:marRight w:val="0"/>
          <w:marTop w:val="0"/>
          <w:marBottom w:val="0"/>
          <w:divBdr>
            <w:top w:val="none" w:sz="0" w:space="0" w:color="auto"/>
            <w:left w:val="none" w:sz="0" w:space="0" w:color="auto"/>
            <w:bottom w:val="none" w:sz="0" w:space="0" w:color="auto"/>
            <w:right w:val="none" w:sz="0" w:space="0" w:color="auto"/>
          </w:divBdr>
          <w:divsChild>
            <w:div w:id="173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9932">
      <w:bodyDiv w:val="1"/>
      <w:marLeft w:val="0"/>
      <w:marRight w:val="0"/>
      <w:marTop w:val="0"/>
      <w:marBottom w:val="0"/>
      <w:divBdr>
        <w:top w:val="none" w:sz="0" w:space="0" w:color="auto"/>
        <w:left w:val="none" w:sz="0" w:space="0" w:color="auto"/>
        <w:bottom w:val="none" w:sz="0" w:space="0" w:color="auto"/>
        <w:right w:val="none" w:sz="0" w:space="0" w:color="auto"/>
      </w:divBdr>
      <w:divsChild>
        <w:div w:id="20474478">
          <w:marLeft w:val="0"/>
          <w:marRight w:val="0"/>
          <w:marTop w:val="0"/>
          <w:marBottom w:val="0"/>
          <w:divBdr>
            <w:top w:val="none" w:sz="0" w:space="0" w:color="auto"/>
            <w:left w:val="none" w:sz="0" w:space="0" w:color="auto"/>
            <w:bottom w:val="none" w:sz="0" w:space="0" w:color="auto"/>
            <w:right w:val="none" w:sz="0" w:space="0" w:color="auto"/>
          </w:divBdr>
          <w:divsChild>
            <w:div w:id="1444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658">
      <w:bodyDiv w:val="1"/>
      <w:marLeft w:val="0"/>
      <w:marRight w:val="0"/>
      <w:marTop w:val="0"/>
      <w:marBottom w:val="0"/>
      <w:divBdr>
        <w:top w:val="none" w:sz="0" w:space="0" w:color="auto"/>
        <w:left w:val="none" w:sz="0" w:space="0" w:color="auto"/>
        <w:bottom w:val="none" w:sz="0" w:space="0" w:color="auto"/>
        <w:right w:val="none" w:sz="0" w:space="0" w:color="auto"/>
      </w:divBdr>
      <w:divsChild>
        <w:div w:id="1981038394">
          <w:marLeft w:val="0"/>
          <w:marRight w:val="0"/>
          <w:marTop w:val="0"/>
          <w:marBottom w:val="0"/>
          <w:divBdr>
            <w:top w:val="none" w:sz="0" w:space="0" w:color="auto"/>
            <w:left w:val="none" w:sz="0" w:space="0" w:color="auto"/>
            <w:bottom w:val="none" w:sz="0" w:space="0" w:color="auto"/>
            <w:right w:val="none" w:sz="0" w:space="0" w:color="auto"/>
          </w:divBdr>
          <w:divsChild>
            <w:div w:id="6572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01">
      <w:bodyDiv w:val="1"/>
      <w:marLeft w:val="31"/>
      <w:marRight w:val="31"/>
      <w:marTop w:val="31"/>
      <w:marBottom w:val="31"/>
      <w:divBdr>
        <w:top w:val="none" w:sz="0" w:space="0" w:color="auto"/>
        <w:left w:val="none" w:sz="0" w:space="0" w:color="auto"/>
        <w:bottom w:val="none" w:sz="0" w:space="0" w:color="auto"/>
        <w:right w:val="none" w:sz="0" w:space="0" w:color="auto"/>
      </w:divBdr>
      <w:divsChild>
        <w:div w:id="1987514764">
          <w:marLeft w:val="0"/>
          <w:marRight w:val="0"/>
          <w:marTop w:val="0"/>
          <w:marBottom w:val="0"/>
          <w:divBdr>
            <w:top w:val="none" w:sz="0" w:space="0" w:color="auto"/>
            <w:left w:val="none" w:sz="0" w:space="0" w:color="auto"/>
            <w:bottom w:val="none" w:sz="0" w:space="0" w:color="auto"/>
            <w:right w:val="none" w:sz="0" w:space="0" w:color="auto"/>
          </w:divBdr>
          <w:divsChild>
            <w:div w:id="983774922">
              <w:marLeft w:val="47"/>
              <w:marRight w:val="47"/>
              <w:marTop w:val="47"/>
              <w:marBottom w:val="47"/>
              <w:divBdr>
                <w:top w:val="none" w:sz="0" w:space="0" w:color="auto"/>
                <w:left w:val="none" w:sz="0" w:space="0" w:color="auto"/>
                <w:bottom w:val="none" w:sz="0" w:space="0" w:color="auto"/>
                <w:right w:val="none" w:sz="0" w:space="0" w:color="auto"/>
              </w:divBdr>
              <w:divsChild>
                <w:div w:id="1668512474">
                  <w:marLeft w:val="0"/>
                  <w:marRight w:val="0"/>
                  <w:marTop w:val="0"/>
                  <w:marBottom w:val="0"/>
                  <w:divBdr>
                    <w:top w:val="none" w:sz="0" w:space="0" w:color="auto"/>
                    <w:left w:val="none" w:sz="0" w:space="0" w:color="auto"/>
                    <w:bottom w:val="none" w:sz="0" w:space="0" w:color="auto"/>
                    <w:right w:val="none" w:sz="0" w:space="0" w:color="auto"/>
                  </w:divBdr>
                  <w:divsChild>
                    <w:div w:id="68979643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7023">
      <w:bodyDiv w:val="1"/>
      <w:marLeft w:val="30"/>
      <w:marRight w:val="30"/>
      <w:marTop w:val="30"/>
      <w:marBottom w:val="30"/>
      <w:divBdr>
        <w:top w:val="none" w:sz="0" w:space="0" w:color="auto"/>
        <w:left w:val="none" w:sz="0" w:space="0" w:color="auto"/>
        <w:bottom w:val="none" w:sz="0" w:space="0" w:color="auto"/>
        <w:right w:val="none" w:sz="0" w:space="0" w:color="auto"/>
      </w:divBdr>
      <w:divsChild>
        <w:div w:id="209848478">
          <w:marLeft w:val="0"/>
          <w:marRight w:val="0"/>
          <w:marTop w:val="0"/>
          <w:marBottom w:val="0"/>
          <w:divBdr>
            <w:top w:val="none" w:sz="0" w:space="0" w:color="auto"/>
            <w:left w:val="none" w:sz="0" w:space="0" w:color="auto"/>
            <w:bottom w:val="none" w:sz="0" w:space="0" w:color="auto"/>
            <w:right w:val="none" w:sz="0" w:space="0" w:color="auto"/>
          </w:divBdr>
          <w:divsChild>
            <w:div w:id="387650028">
              <w:marLeft w:val="45"/>
              <w:marRight w:val="45"/>
              <w:marTop w:val="45"/>
              <w:marBottom w:val="45"/>
              <w:divBdr>
                <w:top w:val="none" w:sz="0" w:space="0" w:color="auto"/>
                <w:left w:val="none" w:sz="0" w:space="0" w:color="auto"/>
                <w:bottom w:val="none" w:sz="0" w:space="0" w:color="auto"/>
                <w:right w:val="none" w:sz="0" w:space="0" w:color="auto"/>
              </w:divBdr>
              <w:divsChild>
                <w:div w:id="1698694201">
                  <w:marLeft w:val="0"/>
                  <w:marRight w:val="0"/>
                  <w:marTop w:val="0"/>
                  <w:marBottom w:val="0"/>
                  <w:divBdr>
                    <w:top w:val="none" w:sz="0" w:space="0" w:color="auto"/>
                    <w:left w:val="none" w:sz="0" w:space="0" w:color="auto"/>
                    <w:bottom w:val="none" w:sz="0" w:space="0" w:color="auto"/>
                    <w:right w:val="none" w:sz="0" w:space="0" w:color="auto"/>
                  </w:divBdr>
                  <w:divsChild>
                    <w:div w:id="199897194">
                      <w:marLeft w:val="360"/>
                      <w:marRight w:val="0"/>
                      <w:marTop w:val="0"/>
                      <w:marBottom w:val="0"/>
                      <w:divBdr>
                        <w:top w:val="none" w:sz="0" w:space="0" w:color="auto"/>
                        <w:left w:val="none" w:sz="0" w:space="0" w:color="auto"/>
                        <w:bottom w:val="none" w:sz="0" w:space="0" w:color="auto"/>
                        <w:right w:val="none" w:sz="0" w:space="0" w:color="auto"/>
                      </w:divBdr>
                    </w:div>
                    <w:div w:id="474880482">
                      <w:marLeft w:val="0"/>
                      <w:marRight w:val="0"/>
                      <w:marTop w:val="0"/>
                      <w:marBottom w:val="0"/>
                      <w:divBdr>
                        <w:top w:val="none" w:sz="0" w:space="0" w:color="auto"/>
                        <w:left w:val="none" w:sz="0" w:space="0" w:color="auto"/>
                        <w:bottom w:val="none" w:sz="0" w:space="0" w:color="auto"/>
                        <w:right w:val="none" w:sz="0" w:space="0" w:color="auto"/>
                      </w:divBdr>
                    </w:div>
                    <w:div w:id="527766999">
                      <w:marLeft w:val="0"/>
                      <w:marRight w:val="0"/>
                      <w:marTop w:val="0"/>
                      <w:marBottom w:val="0"/>
                      <w:divBdr>
                        <w:top w:val="none" w:sz="0" w:space="0" w:color="auto"/>
                        <w:left w:val="none" w:sz="0" w:space="0" w:color="auto"/>
                        <w:bottom w:val="none" w:sz="0" w:space="0" w:color="auto"/>
                        <w:right w:val="none" w:sz="0" w:space="0" w:color="auto"/>
                      </w:divBdr>
                    </w:div>
                    <w:div w:id="1393700359">
                      <w:marLeft w:val="0"/>
                      <w:marRight w:val="0"/>
                      <w:marTop w:val="0"/>
                      <w:marBottom w:val="0"/>
                      <w:divBdr>
                        <w:top w:val="none" w:sz="0" w:space="0" w:color="auto"/>
                        <w:left w:val="none" w:sz="0" w:space="0" w:color="auto"/>
                        <w:bottom w:val="none" w:sz="0" w:space="0" w:color="auto"/>
                        <w:right w:val="none" w:sz="0" w:space="0" w:color="auto"/>
                      </w:divBdr>
                    </w:div>
                    <w:div w:id="1428231070">
                      <w:marLeft w:val="1080"/>
                      <w:marRight w:val="0"/>
                      <w:marTop w:val="0"/>
                      <w:marBottom w:val="0"/>
                      <w:divBdr>
                        <w:top w:val="none" w:sz="0" w:space="0" w:color="auto"/>
                        <w:left w:val="none" w:sz="0" w:space="0" w:color="auto"/>
                        <w:bottom w:val="none" w:sz="0" w:space="0" w:color="auto"/>
                        <w:right w:val="none" w:sz="0" w:space="0" w:color="auto"/>
                      </w:divBdr>
                    </w:div>
                    <w:div w:id="1559123847">
                      <w:marLeft w:val="0"/>
                      <w:marRight w:val="0"/>
                      <w:marTop w:val="0"/>
                      <w:marBottom w:val="0"/>
                      <w:divBdr>
                        <w:top w:val="none" w:sz="0" w:space="0" w:color="auto"/>
                        <w:left w:val="none" w:sz="0" w:space="0" w:color="auto"/>
                        <w:bottom w:val="none" w:sz="0" w:space="0" w:color="auto"/>
                        <w:right w:val="none" w:sz="0" w:space="0" w:color="auto"/>
                      </w:divBdr>
                    </w:div>
                    <w:div w:id="1732651692">
                      <w:marLeft w:val="360"/>
                      <w:marRight w:val="0"/>
                      <w:marTop w:val="0"/>
                      <w:marBottom w:val="0"/>
                      <w:divBdr>
                        <w:top w:val="none" w:sz="0" w:space="0" w:color="auto"/>
                        <w:left w:val="none" w:sz="0" w:space="0" w:color="auto"/>
                        <w:bottom w:val="none" w:sz="0" w:space="0" w:color="auto"/>
                        <w:right w:val="none" w:sz="0" w:space="0" w:color="auto"/>
                      </w:divBdr>
                    </w:div>
                    <w:div w:id="1742749837">
                      <w:marLeft w:val="0"/>
                      <w:marRight w:val="0"/>
                      <w:marTop w:val="0"/>
                      <w:marBottom w:val="0"/>
                      <w:divBdr>
                        <w:top w:val="none" w:sz="0" w:space="0" w:color="auto"/>
                        <w:left w:val="none" w:sz="0" w:space="0" w:color="auto"/>
                        <w:bottom w:val="none" w:sz="0" w:space="0" w:color="auto"/>
                        <w:right w:val="none" w:sz="0" w:space="0" w:color="auto"/>
                      </w:divBdr>
                    </w:div>
                    <w:div w:id="1779829096">
                      <w:marLeft w:val="360"/>
                      <w:marRight w:val="0"/>
                      <w:marTop w:val="0"/>
                      <w:marBottom w:val="0"/>
                      <w:divBdr>
                        <w:top w:val="none" w:sz="0" w:space="0" w:color="auto"/>
                        <w:left w:val="none" w:sz="0" w:space="0" w:color="auto"/>
                        <w:bottom w:val="none" w:sz="0" w:space="0" w:color="auto"/>
                        <w:right w:val="none" w:sz="0" w:space="0" w:color="auto"/>
                      </w:divBdr>
                    </w:div>
                    <w:div w:id="1815874757">
                      <w:marLeft w:val="360"/>
                      <w:marRight w:val="0"/>
                      <w:marTop w:val="0"/>
                      <w:marBottom w:val="0"/>
                      <w:divBdr>
                        <w:top w:val="none" w:sz="0" w:space="0" w:color="auto"/>
                        <w:left w:val="none" w:sz="0" w:space="0" w:color="auto"/>
                        <w:bottom w:val="none" w:sz="0" w:space="0" w:color="auto"/>
                        <w:right w:val="none" w:sz="0" w:space="0" w:color="auto"/>
                      </w:divBdr>
                    </w:div>
                    <w:div w:id="1823345874">
                      <w:marLeft w:val="0"/>
                      <w:marRight w:val="0"/>
                      <w:marTop w:val="0"/>
                      <w:marBottom w:val="0"/>
                      <w:divBdr>
                        <w:top w:val="none" w:sz="0" w:space="0" w:color="auto"/>
                        <w:left w:val="none" w:sz="0" w:space="0" w:color="auto"/>
                        <w:bottom w:val="none" w:sz="0" w:space="0" w:color="auto"/>
                        <w:right w:val="none" w:sz="0" w:space="0" w:color="auto"/>
                      </w:divBdr>
                    </w:div>
                    <w:div w:id="1848906949">
                      <w:marLeft w:val="0"/>
                      <w:marRight w:val="0"/>
                      <w:marTop w:val="0"/>
                      <w:marBottom w:val="0"/>
                      <w:divBdr>
                        <w:top w:val="none" w:sz="0" w:space="0" w:color="auto"/>
                        <w:left w:val="none" w:sz="0" w:space="0" w:color="auto"/>
                        <w:bottom w:val="none" w:sz="0" w:space="0" w:color="auto"/>
                        <w:right w:val="none" w:sz="0" w:space="0" w:color="auto"/>
                      </w:divBdr>
                    </w:div>
                    <w:div w:id="1927230999">
                      <w:marLeft w:val="0"/>
                      <w:marRight w:val="0"/>
                      <w:marTop w:val="0"/>
                      <w:marBottom w:val="0"/>
                      <w:divBdr>
                        <w:top w:val="none" w:sz="0" w:space="0" w:color="auto"/>
                        <w:left w:val="none" w:sz="0" w:space="0" w:color="auto"/>
                        <w:bottom w:val="none" w:sz="0" w:space="0" w:color="auto"/>
                        <w:right w:val="none" w:sz="0" w:space="0" w:color="auto"/>
                      </w:divBdr>
                    </w:div>
                    <w:div w:id="1954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8192">
      <w:bodyDiv w:val="1"/>
      <w:marLeft w:val="30"/>
      <w:marRight w:val="30"/>
      <w:marTop w:val="30"/>
      <w:marBottom w:val="30"/>
      <w:divBdr>
        <w:top w:val="none" w:sz="0" w:space="0" w:color="auto"/>
        <w:left w:val="none" w:sz="0" w:space="0" w:color="auto"/>
        <w:bottom w:val="none" w:sz="0" w:space="0" w:color="auto"/>
        <w:right w:val="none" w:sz="0" w:space="0" w:color="auto"/>
      </w:divBdr>
      <w:divsChild>
        <w:div w:id="1901398902">
          <w:marLeft w:val="0"/>
          <w:marRight w:val="0"/>
          <w:marTop w:val="0"/>
          <w:marBottom w:val="0"/>
          <w:divBdr>
            <w:top w:val="none" w:sz="0" w:space="0" w:color="auto"/>
            <w:left w:val="none" w:sz="0" w:space="0" w:color="auto"/>
            <w:bottom w:val="none" w:sz="0" w:space="0" w:color="auto"/>
            <w:right w:val="none" w:sz="0" w:space="0" w:color="auto"/>
          </w:divBdr>
          <w:divsChild>
            <w:div w:id="1080102889">
              <w:marLeft w:val="45"/>
              <w:marRight w:val="45"/>
              <w:marTop w:val="45"/>
              <w:marBottom w:val="45"/>
              <w:divBdr>
                <w:top w:val="none" w:sz="0" w:space="0" w:color="auto"/>
                <w:left w:val="none" w:sz="0" w:space="0" w:color="auto"/>
                <w:bottom w:val="none" w:sz="0" w:space="0" w:color="auto"/>
                <w:right w:val="none" w:sz="0" w:space="0" w:color="auto"/>
              </w:divBdr>
              <w:divsChild>
                <w:div w:id="1866822002">
                  <w:marLeft w:val="0"/>
                  <w:marRight w:val="0"/>
                  <w:marTop w:val="0"/>
                  <w:marBottom w:val="0"/>
                  <w:divBdr>
                    <w:top w:val="none" w:sz="0" w:space="0" w:color="auto"/>
                    <w:left w:val="none" w:sz="0" w:space="0" w:color="auto"/>
                    <w:bottom w:val="none" w:sz="0" w:space="0" w:color="auto"/>
                    <w:right w:val="none" w:sz="0" w:space="0" w:color="auto"/>
                  </w:divBdr>
                  <w:divsChild>
                    <w:div w:id="2025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0280">
      <w:bodyDiv w:val="1"/>
      <w:marLeft w:val="30"/>
      <w:marRight w:val="30"/>
      <w:marTop w:val="30"/>
      <w:marBottom w:val="30"/>
      <w:divBdr>
        <w:top w:val="none" w:sz="0" w:space="0" w:color="auto"/>
        <w:left w:val="none" w:sz="0" w:space="0" w:color="auto"/>
        <w:bottom w:val="none" w:sz="0" w:space="0" w:color="auto"/>
        <w:right w:val="none" w:sz="0" w:space="0" w:color="auto"/>
      </w:divBdr>
      <w:divsChild>
        <w:div w:id="332344481">
          <w:marLeft w:val="0"/>
          <w:marRight w:val="0"/>
          <w:marTop w:val="0"/>
          <w:marBottom w:val="0"/>
          <w:divBdr>
            <w:top w:val="none" w:sz="0" w:space="0" w:color="auto"/>
            <w:left w:val="none" w:sz="0" w:space="0" w:color="auto"/>
            <w:bottom w:val="none" w:sz="0" w:space="0" w:color="auto"/>
            <w:right w:val="none" w:sz="0" w:space="0" w:color="auto"/>
          </w:divBdr>
          <w:divsChild>
            <w:div w:id="508374770">
              <w:marLeft w:val="45"/>
              <w:marRight w:val="45"/>
              <w:marTop w:val="45"/>
              <w:marBottom w:val="45"/>
              <w:divBdr>
                <w:top w:val="none" w:sz="0" w:space="0" w:color="auto"/>
                <w:left w:val="none" w:sz="0" w:space="0" w:color="auto"/>
                <w:bottom w:val="none" w:sz="0" w:space="0" w:color="auto"/>
                <w:right w:val="none" w:sz="0" w:space="0" w:color="auto"/>
              </w:divBdr>
              <w:divsChild>
                <w:div w:id="10225815">
                  <w:marLeft w:val="0"/>
                  <w:marRight w:val="0"/>
                  <w:marTop w:val="0"/>
                  <w:marBottom w:val="0"/>
                  <w:divBdr>
                    <w:top w:val="none" w:sz="0" w:space="0" w:color="auto"/>
                    <w:left w:val="none" w:sz="0" w:space="0" w:color="auto"/>
                    <w:bottom w:val="none" w:sz="0" w:space="0" w:color="auto"/>
                    <w:right w:val="none" w:sz="0" w:space="0" w:color="auto"/>
                  </w:divBdr>
                  <w:divsChild>
                    <w:div w:id="645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2043">
      <w:bodyDiv w:val="1"/>
      <w:marLeft w:val="0"/>
      <w:marRight w:val="0"/>
      <w:marTop w:val="0"/>
      <w:marBottom w:val="0"/>
      <w:divBdr>
        <w:top w:val="none" w:sz="0" w:space="0" w:color="auto"/>
        <w:left w:val="none" w:sz="0" w:space="0" w:color="auto"/>
        <w:bottom w:val="none" w:sz="0" w:space="0" w:color="auto"/>
        <w:right w:val="none" w:sz="0" w:space="0" w:color="auto"/>
      </w:divBdr>
      <w:divsChild>
        <w:div w:id="1568153507">
          <w:marLeft w:val="0"/>
          <w:marRight w:val="0"/>
          <w:marTop w:val="0"/>
          <w:marBottom w:val="0"/>
          <w:divBdr>
            <w:top w:val="none" w:sz="0" w:space="0" w:color="auto"/>
            <w:left w:val="none" w:sz="0" w:space="0" w:color="auto"/>
            <w:bottom w:val="none" w:sz="0" w:space="0" w:color="auto"/>
            <w:right w:val="none" w:sz="0" w:space="0" w:color="auto"/>
          </w:divBdr>
          <w:divsChild>
            <w:div w:id="679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981">
      <w:bodyDiv w:val="1"/>
      <w:marLeft w:val="0"/>
      <w:marRight w:val="0"/>
      <w:marTop w:val="0"/>
      <w:marBottom w:val="0"/>
      <w:divBdr>
        <w:top w:val="none" w:sz="0" w:space="0" w:color="auto"/>
        <w:left w:val="none" w:sz="0" w:space="0" w:color="auto"/>
        <w:bottom w:val="none" w:sz="0" w:space="0" w:color="auto"/>
        <w:right w:val="none" w:sz="0" w:space="0" w:color="auto"/>
      </w:divBdr>
      <w:divsChild>
        <w:div w:id="1752115497">
          <w:marLeft w:val="0"/>
          <w:marRight w:val="0"/>
          <w:marTop w:val="0"/>
          <w:marBottom w:val="0"/>
          <w:divBdr>
            <w:top w:val="none" w:sz="0" w:space="0" w:color="auto"/>
            <w:left w:val="none" w:sz="0" w:space="0" w:color="auto"/>
            <w:bottom w:val="none" w:sz="0" w:space="0" w:color="auto"/>
            <w:right w:val="none" w:sz="0" w:space="0" w:color="auto"/>
          </w:divBdr>
          <w:divsChild>
            <w:div w:id="243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224">
      <w:bodyDiv w:val="1"/>
      <w:marLeft w:val="0"/>
      <w:marRight w:val="0"/>
      <w:marTop w:val="0"/>
      <w:marBottom w:val="0"/>
      <w:divBdr>
        <w:top w:val="none" w:sz="0" w:space="0" w:color="auto"/>
        <w:left w:val="none" w:sz="0" w:space="0" w:color="auto"/>
        <w:bottom w:val="none" w:sz="0" w:space="0" w:color="auto"/>
        <w:right w:val="none" w:sz="0" w:space="0" w:color="auto"/>
      </w:divBdr>
      <w:divsChild>
        <w:div w:id="573050078">
          <w:marLeft w:val="0"/>
          <w:marRight w:val="0"/>
          <w:marTop w:val="0"/>
          <w:marBottom w:val="0"/>
          <w:divBdr>
            <w:top w:val="none" w:sz="0" w:space="0" w:color="auto"/>
            <w:left w:val="none" w:sz="0" w:space="0" w:color="auto"/>
            <w:bottom w:val="none" w:sz="0" w:space="0" w:color="auto"/>
            <w:right w:val="none" w:sz="0" w:space="0" w:color="auto"/>
          </w:divBdr>
          <w:divsChild>
            <w:div w:id="10291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6507">
      <w:bodyDiv w:val="1"/>
      <w:marLeft w:val="0"/>
      <w:marRight w:val="0"/>
      <w:marTop w:val="0"/>
      <w:marBottom w:val="0"/>
      <w:divBdr>
        <w:top w:val="none" w:sz="0" w:space="0" w:color="auto"/>
        <w:left w:val="none" w:sz="0" w:space="0" w:color="auto"/>
        <w:bottom w:val="none" w:sz="0" w:space="0" w:color="auto"/>
        <w:right w:val="none" w:sz="0" w:space="0" w:color="auto"/>
      </w:divBdr>
      <w:divsChild>
        <w:div w:id="26881168">
          <w:marLeft w:val="0"/>
          <w:marRight w:val="0"/>
          <w:marTop w:val="0"/>
          <w:marBottom w:val="0"/>
          <w:divBdr>
            <w:top w:val="none" w:sz="0" w:space="0" w:color="auto"/>
            <w:left w:val="none" w:sz="0" w:space="0" w:color="auto"/>
            <w:bottom w:val="none" w:sz="0" w:space="0" w:color="auto"/>
            <w:right w:val="none" w:sz="0" w:space="0" w:color="auto"/>
          </w:divBdr>
          <w:divsChild>
            <w:div w:id="1249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596">
      <w:bodyDiv w:val="1"/>
      <w:marLeft w:val="0"/>
      <w:marRight w:val="0"/>
      <w:marTop w:val="0"/>
      <w:marBottom w:val="0"/>
      <w:divBdr>
        <w:top w:val="none" w:sz="0" w:space="0" w:color="auto"/>
        <w:left w:val="none" w:sz="0" w:space="0" w:color="auto"/>
        <w:bottom w:val="none" w:sz="0" w:space="0" w:color="auto"/>
        <w:right w:val="none" w:sz="0" w:space="0" w:color="auto"/>
      </w:divBdr>
      <w:divsChild>
        <w:div w:id="2099596198">
          <w:marLeft w:val="0"/>
          <w:marRight w:val="0"/>
          <w:marTop w:val="0"/>
          <w:marBottom w:val="0"/>
          <w:divBdr>
            <w:top w:val="none" w:sz="0" w:space="0" w:color="auto"/>
            <w:left w:val="none" w:sz="0" w:space="0" w:color="auto"/>
            <w:bottom w:val="none" w:sz="0" w:space="0" w:color="auto"/>
            <w:right w:val="none" w:sz="0" w:space="0" w:color="auto"/>
          </w:divBdr>
          <w:divsChild>
            <w:div w:id="2367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593">
      <w:bodyDiv w:val="1"/>
      <w:marLeft w:val="0"/>
      <w:marRight w:val="0"/>
      <w:marTop w:val="0"/>
      <w:marBottom w:val="0"/>
      <w:divBdr>
        <w:top w:val="none" w:sz="0" w:space="0" w:color="auto"/>
        <w:left w:val="none" w:sz="0" w:space="0" w:color="auto"/>
        <w:bottom w:val="none" w:sz="0" w:space="0" w:color="auto"/>
        <w:right w:val="none" w:sz="0" w:space="0" w:color="auto"/>
      </w:divBdr>
      <w:divsChild>
        <w:div w:id="1056231">
          <w:marLeft w:val="0"/>
          <w:marRight w:val="0"/>
          <w:marTop w:val="0"/>
          <w:marBottom w:val="0"/>
          <w:divBdr>
            <w:top w:val="none" w:sz="0" w:space="0" w:color="auto"/>
            <w:left w:val="none" w:sz="0" w:space="0" w:color="auto"/>
            <w:bottom w:val="none" w:sz="0" w:space="0" w:color="auto"/>
            <w:right w:val="none" w:sz="0" w:space="0" w:color="auto"/>
          </w:divBdr>
          <w:divsChild>
            <w:div w:id="2047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874">
      <w:bodyDiv w:val="1"/>
      <w:marLeft w:val="0"/>
      <w:marRight w:val="0"/>
      <w:marTop w:val="0"/>
      <w:marBottom w:val="0"/>
      <w:divBdr>
        <w:top w:val="none" w:sz="0" w:space="0" w:color="auto"/>
        <w:left w:val="none" w:sz="0" w:space="0" w:color="auto"/>
        <w:bottom w:val="none" w:sz="0" w:space="0" w:color="auto"/>
        <w:right w:val="none" w:sz="0" w:space="0" w:color="auto"/>
      </w:divBdr>
      <w:divsChild>
        <w:div w:id="1189953972">
          <w:marLeft w:val="0"/>
          <w:marRight w:val="0"/>
          <w:marTop w:val="0"/>
          <w:marBottom w:val="0"/>
          <w:divBdr>
            <w:top w:val="none" w:sz="0" w:space="0" w:color="auto"/>
            <w:left w:val="none" w:sz="0" w:space="0" w:color="auto"/>
            <w:bottom w:val="none" w:sz="0" w:space="0" w:color="auto"/>
            <w:right w:val="none" w:sz="0" w:space="0" w:color="auto"/>
          </w:divBdr>
          <w:divsChild>
            <w:div w:id="796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4214">
      <w:bodyDiv w:val="1"/>
      <w:marLeft w:val="0"/>
      <w:marRight w:val="0"/>
      <w:marTop w:val="0"/>
      <w:marBottom w:val="0"/>
      <w:divBdr>
        <w:top w:val="none" w:sz="0" w:space="0" w:color="auto"/>
        <w:left w:val="none" w:sz="0" w:space="0" w:color="auto"/>
        <w:bottom w:val="none" w:sz="0" w:space="0" w:color="auto"/>
        <w:right w:val="none" w:sz="0" w:space="0" w:color="auto"/>
      </w:divBdr>
      <w:divsChild>
        <w:div w:id="1379013448">
          <w:marLeft w:val="0"/>
          <w:marRight w:val="0"/>
          <w:marTop w:val="0"/>
          <w:marBottom w:val="0"/>
          <w:divBdr>
            <w:top w:val="none" w:sz="0" w:space="0" w:color="auto"/>
            <w:left w:val="none" w:sz="0" w:space="0" w:color="auto"/>
            <w:bottom w:val="none" w:sz="0" w:space="0" w:color="auto"/>
            <w:right w:val="none" w:sz="0" w:space="0" w:color="auto"/>
          </w:divBdr>
          <w:divsChild>
            <w:div w:id="6115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496">
      <w:bodyDiv w:val="1"/>
      <w:marLeft w:val="0"/>
      <w:marRight w:val="0"/>
      <w:marTop w:val="0"/>
      <w:marBottom w:val="0"/>
      <w:divBdr>
        <w:top w:val="none" w:sz="0" w:space="0" w:color="auto"/>
        <w:left w:val="none" w:sz="0" w:space="0" w:color="auto"/>
        <w:bottom w:val="none" w:sz="0" w:space="0" w:color="auto"/>
        <w:right w:val="none" w:sz="0" w:space="0" w:color="auto"/>
      </w:divBdr>
      <w:divsChild>
        <w:div w:id="788351403">
          <w:marLeft w:val="0"/>
          <w:marRight w:val="0"/>
          <w:marTop w:val="0"/>
          <w:marBottom w:val="0"/>
          <w:divBdr>
            <w:top w:val="none" w:sz="0" w:space="0" w:color="auto"/>
            <w:left w:val="none" w:sz="0" w:space="0" w:color="auto"/>
            <w:bottom w:val="none" w:sz="0" w:space="0" w:color="auto"/>
            <w:right w:val="none" w:sz="0" w:space="0" w:color="auto"/>
          </w:divBdr>
          <w:divsChild>
            <w:div w:id="20724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069">
      <w:bodyDiv w:val="1"/>
      <w:marLeft w:val="0"/>
      <w:marRight w:val="0"/>
      <w:marTop w:val="0"/>
      <w:marBottom w:val="0"/>
      <w:divBdr>
        <w:top w:val="none" w:sz="0" w:space="0" w:color="auto"/>
        <w:left w:val="none" w:sz="0" w:space="0" w:color="auto"/>
        <w:bottom w:val="none" w:sz="0" w:space="0" w:color="auto"/>
        <w:right w:val="none" w:sz="0" w:space="0" w:color="auto"/>
      </w:divBdr>
      <w:divsChild>
        <w:div w:id="410666270">
          <w:marLeft w:val="0"/>
          <w:marRight w:val="0"/>
          <w:marTop w:val="0"/>
          <w:marBottom w:val="0"/>
          <w:divBdr>
            <w:top w:val="none" w:sz="0" w:space="0" w:color="auto"/>
            <w:left w:val="none" w:sz="0" w:space="0" w:color="auto"/>
            <w:bottom w:val="none" w:sz="0" w:space="0" w:color="auto"/>
            <w:right w:val="none" w:sz="0" w:space="0" w:color="auto"/>
          </w:divBdr>
          <w:divsChild>
            <w:div w:id="1999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512">
      <w:bodyDiv w:val="1"/>
      <w:marLeft w:val="0"/>
      <w:marRight w:val="0"/>
      <w:marTop w:val="0"/>
      <w:marBottom w:val="0"/>
      <w:divBdr>
        <w:top w:val="none" w:sz="0" w:space="0" w:color="auto"/>
        <w:left w:val="none" w:sz="0" w:space="0" w:color="auto"/>
        <w:bottom w:val="none" w:sz="0" w:space="0" w:color="auto"/>
        <w:right w:val="none" w:sz="0" w:space="0" w:color="auto"/>
      </w:divBdr>
      <w:divsChild>
        <w:div w:id="1307466710">
          <w:marLeft w:val="0"/>
          <w:marRight w:val="0"/>
          <w:marTop w:val="0"/>
          <w:marBottom w:val="0"/>
          <w:divBdr>
            <w:top w:val="none" w:sz="0" w:space="0" w:color="auto"/>
            <w:left w:val="none" w:sz="0" w:space="0" w:color="auto"/>
            <w:bottom w:val="none" w:sz="0" w:space="0" w:color="auto"/>
            <w:right w:val="none" w:sz="0" w:space="0" w:color="auto"/>
          </w:divBdr>
          <w:divsChild>
            <w:div w:id="2081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3107">
      <w:bodyDiv w:val="1"/>
      <w:marLeft w:val="0"/>
      <w:marRight w:val="0"/>
      <w:marTop w:val="0"/>
      <w:marBottom w:val="0"/>
      <w:divBdr>
        <w:top w:val="none" w:sz="0" w:space="0" w:color="auto"/>
        <w:left w:val="none" w:sz="0" w:space="0" w:color="auto"/>
        <w:bottom w:val="none" w:sz="0" w:space="0" w:color="auto"/>
        <w:right w:val="none" w:sz="0" w:space="0" w:color="auto"/>
      </w:divBdr>
      <w:divsChild>
        <w:div w:id="721518172">
          <w:marLeft w:val="0"/>
          <w:marRight w:val="0"/>
          <w:marTop w:val="0"/>
          <w:marBottom w:val="0"/>
          <w:divBdr>
            <w:top w:val="none" w:sz="0" w:space="0" w:color="auto"/>
            <w:left w:val="none" w:sz="0" w:space="0" w:color="auto"/>
            <w:bottom w:val="none" w:sz="0" w:space="0" w:color="auto"/>
            <w:right w:val="none" w:sz="0" w:space="0" w:color="auto"/>
          </w:divBdr>
          <w:divsChild>
            <w:div w:id="68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1397">
      <w:bodyDiv w:val="1"/>
      <w:marLeft w:val="0"/>
      <w:marRight w:val="0"/>
      <w:marTop w:val="0"/>
      <w:marBottom w:val="0"/>
      <w:divBdr>
        <w:top w:val="none" w:sz="0" w:space="0" w:color="auto"/>
        <w:left w:val="none" w:sz="0" w:space="0" w:color="auto"/>
        <w:bottom w:val="none" w:sz="0" w:space="0" w:color="auto"/>
        <w:right w:val="none" w:sz="0" w:space="0" w:color="auto"/>
      </w:divBdr>
      <w:divsChild>
        <w:div w:id="1124034926">
          <w:marLeft w:val="0"/>
          <w:marRight w:val="0"/>
          <w:marTop w:val="0"/>
          <w:marBottom w:val="0"/>
          <w:divBdr>
            <w:top w:val="none" w:sz="0" w:space="0" w:color="auto"/>
            <w:left w:val="none" w:sz="0" w:space="0" w:color="auto"/>
            <w:bottom w:val="none" w:sz="0" w:space="0" w:color="auto"/>
            <w:right w:val="none" w:sz="0" w:space="0" w:color="auto"/>
          </w:divBdr>
          <w:divsChild>
            <w:div w:id="159741350">
              <w:marLeft w:val="0"/>
              <w:marRight w:val="0"/>
              <w:marTop w:val="0"/>
              <w:marBottom w:val="0"/>
              <w:divBdr>
                <w:top w:val="none" w:sz="0" w:space="0" w:color="auto"/>
                <w:left w:val="none" w:sz="0" w:space="0" w:color="auto"/>
                <w:bottom w:val="none" w:sz="0" w:space="0" w:color="auto"/>
                <w:right w:val="none" w:sz="0" w:space="0" w:color="auto"/>
              </w:divBdr>
              <w:divsChild>
                <w:div w:id="1264073465">
                  <w:marLeft w:val="0"/>
                  <w:marRight w:val="0"/>
                  <w:marTop w:val="0"/>
                  <w:marBottom w:val="0"/>
                  <w:divBdr>
                    <w:top w:val="none" w:sz="0" w:space="0" w:color="auto"/>
                    <w:left w:val="none" w:sz="0" w:space="0" w:color="auto"/>
                    <w:bottom w:val="none" w:sz="0" w:space="0" w:color="auto"/>
                    <w:right w:val="none" w:sz="0" w:space="0" w:color="auto"/>
                  </w:divBdr>
                  <w:divsChild>
                    <w:div w:id="15406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055">
              <w:marLeft w:val="0"/>
              <w:marRight w:val="0"/>
              <w:marTop w:val="0"/>
              <w:marBottom w:val="0"/>
              <w:divBdr>
                <w:top w:val="none" w:sz="0" w:space="0" w:color="auto"/>
                <w:left w:val="none" w:sz="0" w:space="0" w:color="auto"/>
                <w:bottom w:val="none" w:sz="0" w:space="0" w:color="auto"/>
                <w:right w:val="none" w:sz="0" w:space="0" w:color="auto"/>
              </w:divBdr>
            </w:div>
            <w:div w:id="627979220">
              <w:marLeft w:val="0"/>
              <w:marRight w:val="0"/>
              <w:marTop w:val="0"/>
              <w:marBottom w:val="0"/>
              <w:divBdr>
                <w:top w:val="none" w:sz="0" w:space="0" w:color="auto"/>
                <w:left w:val="none" w:sz="0" w:space="0" w:color="auto"/>
                <w:bottom w:val="none" w:sz="0" w:space="0" w:color="auto"/>
                <w:right w:val="none" w:sz="0" w:space="0" w:color="auto"/>
              </w:divBdr>
              <w:divsChild>
                <w:div w:id="1538661646">
                  <w:marLeft w:val="0"/>
                  <w:marRight w:val="0"/>
                  <w:marTop w:val="0"/>
                  <w:marBottom w:val="0"/>
                  <w:divBdr>
                    <w:top w:val="none" w:sz="0" w:space="0" w:color="auto"/>
                    <w:left w:val="none" w:sz="0" w:space="0" w:color="auto"/>
                    <w:bottom w:val="none" w:sz="0" w:space="0" w:color="auto"/>
                    <w:right w:val="none" w:sz="0" w:space="0" w:color="auto"/>
                  </w:divBdr>
                  <w:divsChild>
                    <w:div w:id="18726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3841">
              <w:marLeft w:val="0"/>
              <w:marRight w:val="0"/>
              <w:marTop w:val="0"/>
              <w:marBottom w:val="0"/>
              <w:divBdr>
                <w:top w:val="none" w:sz="0" w:space="0" w:color="auto"/>
                <w:left w:val="none" w:sz="0" w:space="0" w:color="auto"/>
                <w:bottom w:val="none" w:sz="0" w:space="0" w:color="auto"/>
                <w:right w:val="none" w:sz="0" w:space="0" w:color="auto"/>
              </w:divBdr>
              <w:divsChild>
                <w:div w:id="1725525386">
                  <w:marLeft w:val="0"/>
                  <w:marRight w:val="0"/>
                  <w:marTop w:val="0"/>
                  <w:marBottom w:val="0"/>
                  <w:divBdr>
                    <w:top w:val="none" w:sz="0" w:space="0" w:color="auto"/>
                    <w:left w:val="none" w:sz="0" w:space="0" w:color="auto"/>
                    <w:bottom w:val="none" w:sz="0" w:space="0" w:color="auto"/>
                    <w:right w:val="none" w:sz="0" w:space="0" w:color="auto"/>
                  </w:divBdr>
                  <w:divsChild>
                    <w:div w:id="995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178">
              <w:marLeft w:val="0"/>
              <w:marRight w:val="0"/>
              <w:marTop w:val="0"/>
              <w:marBottom w:val="0"/>
              <w:divBdr>
                <w:top w:val="none" w:sz="0" w:space="0" w:color="auto"/>
                <w:left w:val="none" w:sz="0" w:space="0" w:color="auto"/>
                <w:bottom w:val="none" w:sz="0" w:space="0" w:color="auto"/>
                <w:right w:val="none" w:sz="0" w:space="0" w:color="auto"/>
              </w:divBdr>
              <w:divsChild>
                <w:div w:id="500897596">
                  <w:marLeft w:val="0"/>
                  <w:marRight w:val="0"/>
                  <w:marTop w:val="0"/>
                  <w:marBottom w:val="0"/>
                  <w:divBdr>
                    <w:top w:val="none" w:sz="0" w:space="0" w:color="auto"/>
                    <w:left w:val="none" w:sz="0" w:space="0" w:color="auto"/>
                    <w:bottom w:val="none" w:sz="0" w:space="0" w:color="auto"/>
                    <w:right w:val="none" w:sz="0" w:space="0" w:color="auto"/>
                  </w:divBdr>
                  <w:divsChild>
                    <w:div w:id="289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879">
              <w:marLeft w:val="0"/>
              <w:marRight w:val="0"/>
              <w:marTop w:val="0"/>
              <w:marBottom w:val="0"/>
              <w:divBdr>
                <w:top w:val="none" w:sz="0" w:space="0" w:color="auto"/>
                <w:left w:val="none" w:sz="0" w:space="0" w:color="auto"/>
                <w:bottom w:val="none" w:sz="0" w:space="0" w:color="auto"/>
                <w:right w:val="none" w:sz="0" w:space="0" w:color="auto"/>
              </w:divBdr>
              <w:divsChild>
                <w:div w:id="12504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565">
      <w:bodyDiv w:val="1"/>
      <w:marLeft w:val="0"/>
      <w:marRight w:val="0"/>
      <w:marTop w:val="0"/>
      <w:marBottom w:val="0"/>
      <w:divBdr>
        <w:top w:val="none" w:sz="0" w:space="0" w:color="auto"/>
        <w:left w:val="none" w:sz="0" w:space="0" w:color="auto"/>
        <w:bottom w:val="none" w:sz="0" w:space="0" w:color="auto"/>
        <w:right w:val="none" w:sz="0" w:space="0" w:color="auto"/>
      </w:divBdr>
      <w:divsChild>
        <w:div w:id="2022272480">
          <w:marLeft w:val="0"/>
          <w:marRight w:val="0"/>
          <w:marTop w:val="0"/>
          <w:marBottom w:val="0"/>
          <w:divBdr>
            <w:top w:val="none" w:sz="0" w:space="0" w:color="auto"/>
            <w:left w:val="none" w:sz="0" w:space="0" w:color="auto"/>
            <w:bottom w:val="none" w:sz="0" w:space="0" w:color="auto"/>
            <w:right w:val="none" w:sz="0" w:space="0" w:color="auto"/>
          </w:divBdr>
          <w:divsChild>
            <w:div w:id="1776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084">
      <w:bodyDiv w:val="1"/>
      <w:marLeft w:val="30"/>
      <w:marRight w:val="30"/>
      <w:marTop w:val="30"/>
      <w:marBottom w:val="30"/>
      <w:divBdr>
        <w:top w:val="none" w:sz="0" w:space="0" w:color="auto"/>
        <w:left w:val="none" w:sz="0" w:space="0" w:color="auto"/>
        <w:bottom w:val="none" w:sz="0" w:space="0" w:color="auto"/>
        <w:right w:val="none" w:sz="0" w:space="0" w:color="auto"/>
      </w:divBdr>
      <w:divsChild>
        <w:div w:id="1852407795">
          <w:marLeft w:val="0"/>
          <w:marRight w:val="0"/>
          <w:marTop w:val="0"/>
          <w:marBottom w:val="0"/>
          <w:divBdr>
            <w:top w:val="none" w:sz="0" w:space="0" w:color="auto"/>
            <w:left w:val="none" w:sz="0" w:space="0" w:color="auto"/>
            <w:bottom w:val="none" w:sz="0" w:space="0" w:color="auto"/>
            <w:right w:val="none" w:sz="0" w:space="0" w:color="auto"/>
          </w:divBdr>
          <w:divsChild>
            <w:div w:id="2005164378">
              <w:marLeft w:val="45"/>
              <w:marRight w:val="45"/>
              <w:marTop w:val="45"/>
              <w:marBottom w:val="45"/>
              <w:divBdr>
                <w:top w:val="none" w:sz="0" w:space="0" w:color="auto"/>
                <w:left w:val="none" w:sz="0" w:space="0" w:color="auto"/>
                <w:bottom w:val="none" w:sz="0" w:space="0" w:color="auto"/>
                <w:right w:val="none" w:sz="0" w:space="0" w:color="auto"/>
              </w:divBdr>
              <w:divsChild>
                <w:div w:id="454912701">
                  <w:marLeft w:val="0"/>
                  <w:marRight w:val="0"/>
                  <w:marTop w:val="0"/>
                  <w:marBottom w:val="0"/>
                  <w:divBdr>
                    <w:top w:val="none" w:sz="0" w:space="0" w:color="auto"/>
                    <w:left w:val="none" w:sz="0" w:space="0" w:color="auto"/>
                    <w:bottom w:val="none" w:sz="0" w:space="0" w:color="auto"/>
                    <w:right w:val="none" w:sz="0" w:space="0" w:color="auto"/>
                  </w:divBdr>
                  <w:divsChild>
                    <w:div w:id="16829008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7217">
      <w:bodyDiv w:val="1"/>
      <w:marLeft w:val="0"/>
      <w:marRight w:val="0"/>
      <w:marTop w:val="0"/>
      <w:marBottom w:val="0"/>
      <w:divBdr>
        <w:top w:val="none" w:sz="0" w:space="0" w:color="auto"/>
        <w:left w:val="none" w:sz="0" w:space="0" w:color="auto"/>
        <w:bottom w:val="none" w:sz="0" w:space="0" w:color="auto"/>
        <w:right w:val="none" w:sz="0" w:space="0" w:color="auto"/>
      </w:divBdr>
      <w:divsChild>
        <w:div w:id="1891501879">
          <w:marLeft w:val="0"/>
          <w:marRight w:val="0"/>
          <w:marTop w:val="0"/>
          <w:marBottom w:val="0"/>
          <w:divBdr>
            <w:top w:val="none" w:sz="0" w:space="0" w:color="auto"/>
            <w:left w:val="none" w:sz="0" w:space="0" w:color="auto"/>
            <w:bottom w:val="none" w:sz="0" w:space="0" w:color="auto"/>
            <w:right w:val="none" w:sz="0" w:space="0" w:color="auto"/>
          </w:divBdr>
          <w:divsChild>
            <w:div w:id="94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30600">
      <w:bodyDiv w:val="1"/>
      <w:marLeft w:val="0"/>
      <w:marRight w:val="0"/>
      <w:marTop w:val="0"/>
      <w:marBottom w:val="0"/>
      <w:divBdr>
        <w:top w:val="none" w:sz="0" w:space="0" w:color="auto"/>
        <w:left w:val="none" w:sz="0" w:space="0" w:color="auto"/>
        <w:bottom w:val="none" w:sz="0" w:space="0" w:color="auto"/>
        <w:right w:val="none" w:sz="0" w:space="0" w:color="auto"/>
      </w:divBdr>
      <w:divsChild>
        <w:div w:id="27724369">
          <w:marLeft w:val="0"/>
          <w:marRight w:val="0"/>
          <w:marTop w:val="0"/>
          <w:marBottom w:val="0"/>
          <w:divBdr>
            <w:top w:val="none" w:sz="0" w:space="0" w:color="auto"/>
            <w:left w:val="none" w:sz="0" w:space="0" w:color="auto"/>
            <w:bottom w:val="none" w:sz="0" w:space="0" w:color="auto"/>
            <w:right w:val="none" w:sz="0" w:space="0" w:color="auto"/>
          </w:divBdr>
          <w:divsChild>
            <w:div w:id="7206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80">
      <w:bodyDiv w:val="1"/>
      <w:marLeft w:val="0"/>
      <w:marRight w:val="0"/>
      <w:marTop w:val="0"/>
      <w:marBottom w:val="0"/>
      <w:divBdr>
        <w:top w:val="none" w:sz="0" w:space="0" w:color="auto"/>
        <w:left w:val="none" w:sz="0" w:space="0" w:color="auto"/>
        <w:bottom w:val="none" w:sz="0" w:space="0" w:color="auto"/>
        <w:right w:val="none" w:sz="0" w:space="0" w:color="auto"/>
      </w:divBdr>
      <w:divsChild>
        <w:div w:id="104081246">
          <w:marLeft w:val="0"/>
          <w:marRight w:val="0"/>
          <w:marTop w:val="0"/>
          <w:marBottom w:val="0"/>
          <w:divBdr>
            <w:top w:val="none" w:sz="0" w:space="0" w:color="auto"/>
            <w:left w:val="none" w:sz="0" w:space="0" w:color="auto"/>
            <w:bottom w:val="none" w:sz="0" w:space="0" w:color="auto"/>
            <w:right w:val="none" w:sz="0" w:space="0" w:color="auto"/>
          </w:divBdr>
          <w:divsChild>
            <w:div w:id="1114443840">
              <w:marLeft w:val="0"/>
              <w:marRight w:val="0"/>
              <w:marTop w:val="0"/>
              <w:marBottom w:val="0"/>
              <w:divBdr>
                <w:top w:val="none" w:sz="0" w:space="0" w:color="auto"/>
                <w:left w:val="none" w:sz="0" w:space="0" w:color="auto"/>
                <w:bottom w:val="none" w:sz="0" w:space="0" w:color="auto"/>
                <w:right w:val="none" w:sz="0" w:space="0" w:color="auto"/>
              </w:divBdr>
            </w:div>
            <w:div w:id="1755281845">
              <w:marLeft w:val="0"/>
              <w:marRight w:val="0"/>
              <w:marTop w:val="0"/>
              <w:marBottom w:val="0"/>
              <w:divBdr>
                <w:top w:val="none" w:sz="0" w:space="0" w:color="auto"/>
                <w:left w:val="none" w:sz="0" w:space="0" w:color="auto"/>
                <w:bottom w:val="none" w:sz="0" w:space="0" w:color="auto"/>
                <w:right w:val="none" w:sz="0" w:space="0" w:color="auto"/>
              </w:divBdr>
              <w:divsChild>
                <w:div w:id="2075395005">
                  <w:marLeft w:val="0"/>
                  <w:marRight w:val="0"/>
                  <w:marTop w:val="0"/>
                  <w:marBottom w:val="0"/>
                  <w:divBdr>
                    <w:top w:val="none" w:sz="0" w:space="0" w:color="auto"/>
                    <w:left w:val="none" w:sz="0" w:space="0" w:color="auto"/>
                    <w:bottom w:val="none" w:sz="0" w:space="0" w:color="auto"/>
                    <w:right w:val="none" w:sz="0" w:space="0" w:color="auto"/>
                  </w:divBdr>
                  <w:divsChild>
                    <w:div w:id="7667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7245">
              <w:marLeft w:val="0"/>
              <w:marRight w:val="0"/>
              <w:marTop w:val="0"/>
              <w:marBottom w:val="0"/>
              <w:divBdr>
                <w:top w:val="none" w:sz="0" w:space="0" w:color="auto"/>
                <w:left w:val="none" w:sz="0" w:space="0" w:color="auto"/>
                <w:bottom w:val="none" w:sz="0" w:space="0" w:color="auto"/>
                <w:right w:val="none" w:sz="0" w:space="0" w:color="auto"/>
              </w:divBdr>
              <w:divsChild>
                <w:div w:id="1559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6568">
      <w:bodyDiv w:val="1"/>
      <w:marLeft w:val="0"/>
      <w:marRight w:val="0"/>
      <w:marTop w:val="0"/>
      <w:marBottom w:val="0"/>
      <w:divBdr>
        <w:top w:val="none" w:sz="0" w:space="0" w:color="auto"/>
        <w:left w:val="none" w:sz="0" w:space="0" w:color="auto"/>
        <w:bottom w:val="none" w:sz="0" w:space="0" w:color="auto"/>
        <w:right w:val="none" w:sz="0" w:space="0" w:color="auto"/>
      </w:divBdr>
      <w:divsChild>
        <w:div w:id="1080641032">
          <w:marLeft w:val="0"/>
          <w:marRight w:val="0"/>
          <w:marTop w:val="0"/>
          <w:marBottom w:val="0"/>
          <w:divBdr>
            <w:top w:val="none" w:sz="0" w:space="0" w:color="auto"/>
            <w:left w:val="none" w:sz="0" w:space="0" w:color="auto"/>
            <w:bottom w:val="none" w:sz="0" w:space="0" w:color="auto"/>
            <w:right w:val="none" w:sz="0" w:space="0" w:color="auto"/>
          </w:divBdr>
          <w:divsChild>
            <w:div w:id="518202417">
              <w:marLeft w:val="0"/>
              <w:marRight w:val="0"/>
              <w:marTop w:val="0"/>
              <w:marBottom w:val="0"/>
              <w:divBdr>
                <w:top w:val="none" w:sz="0" w:space="0" w:color="auto"/>
                <w:left w:val="none" w:sz="0" w:space="0" w:color="auto"/>
                <w:bottom w:val="none" w:sz="0" w:space="0" w:color="auto"/>
                <w:right w:val="none" w:sz="0" w:space="0" w:color="auto"/>
              </w:divBdr>
              <w:divsChild>
                <w:div w:id="756484365">
                  <w:marLeft w:val="0"/>
                  <w:marRight w:val="0"/>
                  <w:marTop w:val="0"/>
                  <w:marBottom w:val="0"/>
                  <w:divBdr>
                    <w:top w:val="none" w:sz="0" w:space="0" w:color="auto"/>
                    <w:left w:val="none" w:sz="0" w:space="0" w:color="auto"/>
                    <w:bottom w:val="none" w:sz="0" w:space="0" w:color="auto"/>
                    <w:right w:val="none" w:sz="0" w:space="0" w:color="auto"/>
                  </w:divBdr>
                  <w:divsChild>
                    <w:div w:id="1658486324">
                      <w:marLeft w:val="0"/>
                      <w:marRight w:val="0"/>
                      <w:marTop w:val="0"/>
                      <w:marBottom w:val="0"/>
                      <w:divBdr>
                        <w:top w:val="none" w:sz="0" w:space="0" w:color="auto"/>
                        <w:left w:val="none" w:sz="0" w:space="0" w:color="auto"/>
                        <w:bottom w:val="none" w:sz="0" w:space="0" w:color="auto"/>
                        <w:right w:val="none" w:sz="0" w:space="0" w:color="auto"/>
                      </w:divBdr>
                      <w:divsChild>
                        <w:div w:id="10755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8087">
                  <w:marLeft w:val="0"/>
                  <w:marRight w:val="0"/>
                  <w:marTop w:val="0"/>
                  <w:marBottom w:val="0"/>
                  <w:divBdr>
                    <w:top w:val="none" w:sz="0" w:space="0" w:color="auto"/>
                    <w:left w:val="none" w:sz="0" w:space="0" w:color="auto"/>
                    <w:bottom w:val="none" w:sz="0" w:space="0" w:color="auto"/>
                    <w:right w:val="none" w:sz="0" w:space="0" w:color="auto"/>
                  </w:divBdr>
                  <w:divsChild>
                    <w:div w:id="422343539">
                      <w:marLeft w:val="0"/>
                      <w:marRight w:val="0"/>
                      <w:marTop w:val="0"/>
                      <w:marBottom w:val="0"/>
                      <w:divBdr>
                        <w:top w:val="none" w:sz="0" w:space="0" w:color="auto"/>
                        <w:left w:val="none" w:sz="0" w:space="0" w:color="auto"/>
                        <w:bottom w:val="none" w:sz="0" w:space="0" w:color="auto"/>
                        <w:right w:val="none" w:sz="0" w:space="0" w:color="auto"/>
                      </w:divBdr>
                      <w:divsChild>
                        <w:div w:id="592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09">
                  <w:marLeft w:val="0"/>
                  <w:marRight w:val="0"/>
                  <w:marTop w:val="0"/>
                  <w:marBottom w:val="0"/>
                  <w:divBdr>
                    <w:top w:val="none" w:sz="0" w:space="0" w:color="auto"/>
                    <w:left w:val="none" w:sz="0" w:space="0" w:color="auto"/>
                    <w:bottom w:val="none" w:sz="0" w:space="0" w:color="auto"/>
                    <w:right w:val="none" w:sz="0" w:space="0" w:color="auto"/>
                  </w:divBdr>
                  <w:divsChild>
                    <w:div w:id="239219645">
                      <w:marLeft w:val="0"/>
                      <w:marRight w:val="0"/>
                      <w:marTop w:val="0"/>
                      <w:marBottom w:val="0"/>
                      <w:divBdr>
                        <w:top w:val="none" w:sz="0" w:space="0" w:color="auto"/>
                        <w:left w:val="none" w:sz="0" w:space="0" w:color="auto"/>
                        <w:bottom w:val="none" w:sz="0" w:space="0" w:color="auto"/>
                        <w:right w:val="none" w:sz="0" w:space="0" w:color="auto"/>
                      </w:divBdr>
                      <w:divsChild>
                        <w:div w:id="897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49158">
                  <w:marLeft w:val="0"/>
                  <w:marRight w:val="0"/>
                  <w:marTop w:val="0"/>
                  <w:marBottom w:val="0"/>
                  <w:divBdr>
                    <w:top w:val="none" w:sz="0" w:space="0" w:color="auto"/>
                    <w:left w:val="none" w:sz="0" w:space="0" w:color="auto"/>
                    <w:bottom w:val="none" w:sz="0" w:space="0" w:color="auto"/>
                    <w:right w:val="none" w:sz="0" w:space="0" w:color="auto"/>
                  </w:divBdr>
                  <w:divsChild>
                    <w:div w:id="1953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3469">
              <w:marLeft w:val="0"/>
              <w:marRight w:val="0"/>
              <w:marTop w:val="0"/>
              <w:marBottom w:val="0"/>
              <w:divBdr>
                <w:top w:val="none" w:sz="0" w:space="0" w:color="auto"/>
                <w:left w:val="none" w:sz="0" w:space="0" w:color="auto"/>
                <w:bottom w:val="none" w:sz="0" w:space="0" w:color="auto"/>
                <w:right w:val="none" w:sz="0" w:space="0" w:color="auto"/>
              </w:divBdr>
            </w:div>
            <w:div w:id="1393385978">
              <w:marLeft w:val="0"/>
              <w:marRight w:val="0"/>
              <w:marTop w:val="0"/>
              <w:marBottom w:val="0"/>
              <w:divBdr>
                <w:top w:val="none" w:sz="0" w:space="0" w:color="auto"/>
                <w:left w:val="none" w:sz="0" w:space="0" w:color="auto"/>
                <w:bottom w:val="none" w:sz="0" w:space="0" w:color="auto"/>
                <w:right w:val="none" w:sz="0" w:space="0" w:color="auto"/>
              </w:divBdr>
              <w:divsChild>
                <w:div w:id="234168725">
                  <w:marLeft w:val="0"/>
                  <w:marRight w:val="0"/>
                  <w:marTop w:val="0"/>
                  <w:marBottom w:val="0"/>
                  <w:divBdr>
                    <w:top w:val="none" w:sz="0" w:space="0" w:color="auto"/>
                    <w:left w:val="none" w:sz="0" w:space="0" w:color="auto"/>
                    <w:bottom w:val="none" w:sz="0" w:space="0" w:color="auto"/>
                    <w:right w:val="none" w:sz="0" w:space="0" w:color="auto"/>
                  </w:divBdr>
                  <w:divsChild>
                    <w:div w:id="668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6836">
              <w:marLeft w:val="0"/>
              <w:marRight w:val="0"/>
              <w:marTop w:val="0"/>
              <w:marBottom w:val="0"/>
              <w:divBdr>
                <w:top w:val="none" w:sz="0" w:space="0" w:color="auto"/>
                <w:left w:val="none" w:sz="0" w:space="0" w:color="auto"/>
                <w:bottom w:val="none" w:sz="0" w:space="0" w:color="auto"/>
                <w:right w:val="none" w:sz="0" w:space="0" w:color="auto"/>
              </w:divBdr>
              <w:divsChild>
                <w:div w:id="493492929">
                  <w:marLeft w:val="0"/>
                  <w:marRight w:val="0"/>
                  <w:marTop w:val="0"/>
                  <w:marBottom w:val="0"/>
                  <w:divBdr>
                    <w:top w:val="none" w:sz="0" w:space="0" w:color="auto"/>
                    <w:left w:val="none" w:sz="0" w:space="0" w:color="auto"/>
                    <w:bottom w:val="none" w:sz="0" w:space="0" w:color="auto"/>
                    <w:right w:val="none" w:sz="0" w:space="0" w:color="auto"/>
                  </w:divBdr>
                  <w:divsChild>
                    <w:div w:id="1677490305">
                      <w:marLeft w:val="0"/>
                      <w:marRight w:val="0"/>
                      <w:marTop w:val="0"/>
                      <w:marBottom w:val="0"/>
                      <w:divBdr>
                        <w:top w:val="none" w:sz="0" w:space="0" w:color="auto"/>
                        <w:left w:val="none" w:sz="0" w:space="0" w:color="auto"/>
                        <w:bottom w:val="none" w:sz="0" w:space="0" w:color="auto"/>
                        <w:right w:val="none" w:sz="0" w:space="0" w:color="auto"/>
                      </w:divBdr>
                      <w:divsChild>
                        <w:div w:id="1802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0169">
                  <w:marLeft w:val="0"/>
                  <w:marRight w:val="0"/>
                  <w:marTop w:val="0"/>
                  <w:marBottom w:val="0"/>
                  <w:divBdr>
                    <w:top w:val="none" w:sz="0" w:space="0" w:color="auto"/>
                    <w:left w:val="none" w:sz="0" w:space="0" w:color="auto"/>
                    <w:bottom w:val="none" w:sz="0" w:space="0" w:color="auto"/>
                    <w:right w:val="none" w:sz="0" w:space="0" w:color="auto"/>
                  </w:divBdr>
                  <w:divsChild>
                    <w:div w:id="1472674271">
                      <w:marLeft w:val="0"/>
                      <w:marRight w:val="0"/>
                      <w:marTop w:val="0"/>
                      <w:marBottom w:val="0"/>
                      <w:divBdr>
                        <w:top w:val="none" w:sz="0" w:space="0" w:color="auto"/>
                        <w:left w:val="none" w:sz="0" w:space="0" w:color="auto"/>
                        <w:bottom w:val="none" w:sz="0" w:space="0" w:color="auto"/>
                        <w:right w:val="none" w:sz="0" w:space="0" w:color="auto"/>
                      </w:divBdr>
                      <w:divsChild>
                        <w:div w:id="688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2683">
                  <w:marLeft w:val="0"/>
                  <w:marRight w:val="0"/>
                  <w:marTop w:val="0"/>
                  <w:marBottom w:val="0"/>
                  <w:divBdr>
                    <w:top w:val="none" w:sz="0" w:space="0" w:color="auto"/>
                    <w:left w:val="none" w:sz="0" w:space="0" w:color="auto"/>
                    <w:bottom w:val="none" w:sz="0" w:space="0" w:color="auto"/>
                    <w:right w:val="none" w:sz="0" w:space="0" w:color="auto"/>
                  </w:divBdr>
                  <w:divsChild>
                    <w:div w:id="23214733">
                      <w:marLeft w:val="0"/>
                      <w:marRight w:val="0"/>
                      <w:marTop w:val="0"/>
                      <w:marBottom w:val="0"/>
                      <w:divBdr>
                        <w:top w:val="none" w:sz="0" w:space="0" w:color="auto"/>
                        <w:left w:val="none" w:sz="0" w:space="0" w:color="auto"/>
                        <w:bottom w:val="none" w:sz="0" w:space="0" w:color="auto"/>
                        <w:right w:val="none" w:sz="0" w:space="0" w:color="auto"/>
                      </w:divBdr>
                    </w:div>
                  </w:divsChild>
                </w:div>
                <w:div w:id="1910309240">
                  <w:marLeft w:val="0"/>
                  <w:marRight w:val="0"/>
                  <w:marTop w:val="0"/>
                  <w:marBottom w:val="0"/>
                  <w:divBdr>
                    <w:top w:val="none" w:sz="0" w:space="0" w:color="auto"/>
                    <w:left w:val="none" w:sz="0" w:space="0" w:color="auto"/>
                    <w:bottom w:val="none" w:sz="0" w:space="0" w:color="auto"/>
                    <w:right w:val="none" w:sz="0" w:space="0" w:color="auto"/>
                  </w:divBdr>
                  <w:divsChild>
                    <w:div w:id="1467434288">
                      <w:marLeft w:val="0"/>
                      <w:marRight w:val="0"/>
                      <w:marTop w:val="0"/>
                      <w:marBottom w:val="0"/>
                      <w:divBdr>
                        <w:top w:val="none" w:sz="0" w:space="0" w:color="auto"/>
                        <w:left w:val="none" w:sz="0" w:space="0" w:color="auto"/>
                        <w:bottom w:val="none" w:sz="0" w:space="0" w:color="auto"/>
                        <w:right w:val="none" w:sz="0" w:space="0" w:color="auto"/>
                      </w:divBdr>
                      <w:divsChild>
                        <w:div w:id="454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91022">
              <w:marLeft w:val="0"/>
              <w:marRight w:val="0"/>
              <w:marTop w:val="0"/>
              <w:marBottom w:val="0"/>
              <w:divBdr>
                <w:top w:val="none" w:sz="0" w:space="0" w:color="auto"/>
                <w:left w:val="none" w:sz="0" w:space="0" w:color="auto"/>
                <w:bottom w:val="none" w:sz="0" w:space="0" w:color="auto"/>
                <w:right w:val="none" w:sz="0" w:space="0" w:color="auto"/>
              </w:divBdr>
              <w:divsChild>
                <w:div w:id="634872811">
                  <w:marLeft w:val="0"/>
                  <w:marRight w:val="0"/>
                  <w:marTop w:val="0"/>
                  <w:marBottom w:val="0"/>
                  <w:divBdr>
                    <w:top w:val="none" w:sz="0" w:space="0" w:color="auto"/>
                    <w:left w:val="none" w:sz="0" w:space="0" w:color="auto"/>
                    <w:bottom w:val="none" w:sz="0" w:space="0" w:color="auto"/>
                    <w:right w:val="none" w:sz="0" w:space="0" w:color="auto"/>
                  </w:divBdr>
                  <w:divsChild>
                    <w:div w:id="849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1713">
      <w:bodyDiv w:val="1"/>
      <w:marLeft w:val="30"/>
      <w:marRight w:val="30"/>
      <w:marTop w:val="30"/>
      <w:marBottom w:val="30"/>
      <w:divBdr>
        <w:top w:val="none" w:sz="0" w:space="0" w:color="auto"/>
        <w:left w:val="none" w:sz="0" w:space="0" w:color="auto"/>
        <w:bottom w:val="none" w:sz="0" w:space="0" w:color="auto"/>
        <w:right w:val="none" w:sz="0" w:space="0" w:color="auto"/>
      </w:divBdr>
      <w:divsChild>
        <w:div w:id="2144695006">
          <w:marLeft w:val="0"/>
          <w:marRight w:val="0"/>
          <w:marTop w:val="0"/>
          <w:marBottom w:val="0"/>
          <w:divBdr>
            <w:top w:val="none" w:sz="0" w:space="0" w:color="auto"/>
            <w:left w:val="none" w:sz="0" w:space="0" w:color="auto"/>
            <w:bottom w:val="none" w:sz="0" w:space="0" w:color="auto"/>
            <w:right w:val="none" w:sz="0" w:space="0" w:color="auto"/>
          </w:divBdr>
          <w:divsChild>
            <w:div w:id="719742489">
              <w:marLeft w:val="45"/>
              <w:marRight w:val="45"/>
              <w:marTop w:val="45"/>
              <w:marBottom w:val="45"/>
              <w:divBdr>
                <w:top w:val="none" w:sz="0" w:space="0" w:color="auto"/>
                <w:left w:val="none" w:sz="0" w:space="0" w:color="auto"/>
                <w:bottom w:val="none" w:sz="0" w:space="0" w:color="auto"/>
                <w:right w:val="none" w:sz="0" w:space="0" w:color="auto"/>
              </w:divBdr>
              <w:divsChild>
                <w:div w:id="2064131553">
                  <w:marLeft w:val="0"/>
                  <w:marRight w:val="0"/>
                  <w:marTop w:val="0"/>
                  <w:marBottom w:val="0"/>
                  <w:divBdr>
                    <w:top w:val="none" w:sz="0" w:space="0" w:color="auto"/>
                    <w:left w:val="none" w:sz="0" w:space="0" w:color="auto"/>
                    <w:bottom w:val="none" w:sz="0" w:space="0" w:color="auto"/>
                    <w:right w:val="none" w:sz="0" w:space="0" w:color="auto"/>
                  </w:divBdr>
                  <w:divsChild>
                    <w:div w:id="7987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67410">
      <w:bodyDiv w:val="1"/>
      <w:marLeft w:val="0"/>
      <w:marRight w:val="0"/>
      <w:marTop w:val="0"/>
      <w:marBottom w:val="0"/>
      <w:divBdr>
        <w:top w:val="none" w:sz="0" w:space="0" w:color="auto"/>
        <w:left w:val="none" w:sz="0" w:space="0" w:color="auto"/>
        <w:bottom w:val="none" w:sz="0" w:space="0" w:color="auto"/>
        <w:right w:val="none" w:sz="0" w:space="0" w:color="auto"/>
      </w:divBdr>
      <w:divsChild>
        <w:div w:id="1483547285">
          <w:marLeft w:val="0"/>
          <w:marRight w:val="0"/>
          <w:marTop w:val="0"/>
          <w:marBottom w:val="0"/>
          <w:divBdr>
            <w:top w:val="none" w:sz="0" w:space="0" w:color="auto"/>
            <w:left w:val="none" w:sz="0" w:space="0" w:color="auto"/>
            <w:bottom w:val="none" w:sz="0" w:space="0" w:color="auto"/>
            <w:right w:val="none" w:sz="0" w:space="0" w:color="auto"/>
          </w:divBdr>
          <w:divsChild>
            <w:div w:id="1186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6632">
      <w:bodyDiv w:val="1"/>
      <w:marLeft w:val="0"/>
      <w:marRight w:val="0"/>
      <w:marTop w:val="0"/>
      <w:marBottom w:val="0"/>
      <w:divBdr>
        <w:top w:val="none" w:sz="0" w:space="0" w:color="auto"/>
        <w:left w:val="none" w:sz="0" w:space="0" w:color="auto"/>
        <w:bottom w:val="none" w:sz="0" w:space="0" w:color="auto"/>
        <w:right w:val="none" w:sz="0" w:space="0" w:color="auto"/>
      </w:divBdr>
      <w:divsChild>
        <w:div w:id="585572773">
          <w:marLeft w:val="0"/>
          <w:marRight w:val="0"/>
          <w:marTop w:val="0"/>
          <w:marBottom w:val="0"/>
          <w:divBdr>
            <w:top w:val="none" w:sz="0" w:space="0" w:color="auto"/>
            <w:left w:val="none" w:sz="0" w:space="0" w:color="auto"/>
            <w:bottom w:val="none" w:sz="0" w:space="0" w:color="auto"/>
            <w:right w:val="none" w:sz="0" w:space="0" w:color="auto"/>
          </w:divBdr>
          <w:divsChild>
            <w:div w:id="16039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3483">
      <w:bodyDiv w:val="1"/>
      <w:marLeft w:val="30"/>
      <w:marRight w:val="30"/>
      <w:marTop w:val="30"/>
      <w:marBottom w:val="30"/>
      <w:divBdr>
        <w:top w:val="none" w:sz="0" w:space="0" w:color="auto"/>
        <w:left w:val="none" w:sz="0" w:space="0" w:color="auto"/>
        <w:bottom w:val="none" w:sz="0" w:space="0" w:color="auto"/>
        <w:right w:val="none" w:sz="0" w:space="0" w:color="auto"/>
      </w:divBdr>
      <w:divsChild>
        <w:div w:id="157187900">
          <w:marLeft w:val="0"/>
          <w:marRight w:val="0"/>
          <w:marTop w:val="0"/>
          <w:marBottom w:val="0"/>
          <w:divBdr>
            <w:top w:val="none" w:sz="0" w:space="0" w:color="auto"/>
            <w:left w:val="none" w:sz="0" w:space="0" w:color="auto"/>
            <w:bottom w:val="none" w:sz="0" w:space="0" w:color="auto"/>
            <w:right w:val="none" w:sz="0" w:space="0" w:color="auto"/>
          </w:divBdr>
          <w:divsChild>
            <w:div w:id="269551917">
              <w:marLeft w:val="45"/>
              <w:marRight w:val="45"/>
              <w:marTop w:val="45"/>
              <w:marBottom w:val="45"/>
              <w:divBdr>
                <w:top w:val="none" w:sz="0" w:space="0" w:color="auto"/>
                <w:left w:val="none" w:sz="0" w:space="0" w:color="auto"/>
                <w:bottom w:val="none" w:sz="0" w:space="0" w:color="auto"/>
                <w:right w:val="none" w:sz="0" w:space="0" w:color="auto"/>
              </w:divBdr>
              <w:divsChild>
                <w:div w:id="1839687447">
                  <w:marLeft w:val="0"/>
                  <w:marRight w:val="0"/>
                  <w:marTop w:val="0"/>
                  <w:marBottom w:val="0"/>
                  <w:divBdr>
                    <w:top w:val="none" w:sz="0" w:space="0" w:color="auto"/>
                    <w:left w:val="none" w:sz="0" w:space="0" w:color="auto"/>
                    <w:bottom w:val="none" w:sz="0" w:space="0" w:color="auto"/>
                    <w:right w:val="none" w:sz="0" w:space="0" w:color="auto"/>
                  </w:divBdr>
                  <w:divsChild>
                    <w:div w:id="3661755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94568">
      <w:bodyDiv w:val="1"/>
      <w:marLeft w:val="0"/>
      <w:marRight w:val="0"/>
      <w:marTop w:val="0"/>
      <w:marBottom w:val="0"/>
      <w:divBdr>
        <w:top w:val="none" w:sz="0" w:space="0" w:color="auto"/>
        <w:left w:val="none" w:sz="0" w:space="0" w:color="auto"/>
        <w:bottom w:val="none" w:sz="0" w:space="0" w:color="auto"/>
        <w:right w:val="none" w:sz="0" w:space="0" w:color="auto"/>
      </w:divBdr>
      <w:divsChild>
        <w:div w:id="116340345">
          <w:marLeft w:val="0"/>
          <w:marRight w:val="0"/>
          <w:marTop w:val="0"/>
          <w:marBottom w:val="0"/>
          <w:divBdr>
            <w:top w:val="none" w:sz="0" w:space="0" w:color="auto"/>
            <w:left w:val="none" w:sz="0" w:space="0" w:color="auto"/>
            <w:bottom w:val="none" w:sz="0" w:space="0" w:color="auto"/>
            <w:right w:val="none" w:sz="0" w:space="0" w:color="auto"/>
          </w:divBdr>
          <w:divsChild>
            <w:div w:id="11744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6454">
      <w:bodyDiv w:val="1"/>
      <w:marLeft w:val="0"/>
      <w:marRight w:val="0"/>
      <w:marTop w:val="0"/>
      <w:marBottom w:val="0"/>
      <w:divBdr>
        <w:top w:val="none" w:sz="0" w:space="0" w:color="auto"/>
        <w:left w:val="none" w:sz="0" w:space="0" w:color="auto"/>
        <w:bottom w:val="none" w:sz="0" w:space="0" w:color="auto"/>
        <w:right w:val="none" w:sz="0" w:space="0" w:color="auto"/>
      </w:divBdr>
      <w:divsChild>
        <w:div w:id="2129813253">
          <w:marLeft w:val="0"/>
          <w:marRight w:val="0"/>
          <w:marTop w:val="0"/>
          <w:marBottom w:val="0"/>
          <w:divBdr>
            <w:top w:val="none" w:sz="0" w:space="0" w:color="auto"/>
            <w:left w:val="none" w:sz="0" w:space="0" w:color="auto"/>
            <w:bottom w:val="none" w:sz="0" w:space="0" w:color="auto"/>
            <w:right w:val="none" w:sz="0" w:space="0" w:color="auto"/>
          </w:divBdr>
          <w:divsChild>
            <w:div w:id="454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863">
      <w:bodyDiv w:val="1"/>
      <w:marLeft w:val="0"/>
      <w:marRight w:val="0"/>
      <w:marTop w:val="0"/>
      <w:marBottom w:val="0"/>
      <w:divBdr>
        <w:top w:val="none" w:sz="0" w:space="0" w:color="auto"/>
        <w:left w:val="none" w:sz="0" w:space="0" w:color="auto"/>
        <w:bottom w:val="none" w:sz="0" w:space="0" w:color="auto"/>
        <w:right w:val="none" w:sz="0" w:space="0" w:color="auto"/>
      </w:divBdr>
      <w:divsChild>
        <w:div w:id="982344666">
          <w:marLeft w:val="0"/>
          <w:marRight w:val="0"/>
          <w:marTop w:val="0"/>
          <w:marBottom w:val="0"/>
          <w:divBdr>
            <w:top w:val="none" w:sz="0" w:space="0" w:color="auto"/>
            <w:left w:val="none" w:sz="0" w:space="0" w:color="auto"/>
            <w:bottom w:val="none" w:sz="0" w:space="0" w:color="auto"/>
            <w:right w:val="none" w:sz="0" w:space="0" w:color="auto"/>
          </w:divBdr>
          <w:divsChild>
            <w:div w:id="1425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168">
      <w:bodyDiv w:val="1"/>
      <w:marLeft w:val="0"/>
      <w:marRight w:val="0"/>
      <w:marTop w:val="0"/>
      <w:marBottom w:val="0"/>
      <w:divBdr>
        <w:top w:val="none" w:sz="0" w:space="0" w:color="auto"/>
        <w:left w:val="none" w:sz="0" w:space="0" w:color="auto"/>
        <w:bottom w:val="none" w:sz="0" w:space="0" w:color="auto"/>
        <w:right w:val="none" w:sz="0" w:space="0" w:color="auto"/>
      </w:divBdr>
      <w:divsChild>
        <w:div w:id="1084572088">
          <w:marLeft w:val="0"/>
          <w:marRight w:val="0"/>
          <w:marTop w:val="0"/>
          <w:marBottom w:val="0"/>
          <w:divBdr>
            <w:top w:val="none" w:sz="0" w:space="0" w:color="auto"/>
            <w:left w:val="none" w:sz="0" w:space="0" w:color="auto"/>
            <w:bottom w:val="none" w:sz="0" w:space="0" w:color="auto"/>
            <w:right w:val="none" w:sz="0" w:space="0" w:color="auto"/>
          </w:divBdr>
          <w:divsChild>
            <w:div w:id="5321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004">
      <w:bodyDiv w:val="1"/>
      <w:marLeft w:val="0"/>
      <w:marRight w:val="0"/>
      <w:marTop w:val="0"/>
      <w:marBottom w:val="0"/>
      <w:divBdr>
        <w:top w:val="none" w:sz="0" w:space="0" w:color="auto"/>
        <w:left w:val="none" w:sz="0" w:space="0" w:color="auto"/>
        <w:bottom w:val="none" w:sz="0" w:space="0" w:color="auto"/>
        <w:right w:val="none" w:sz="0" w:space="0" w:color="auto"/>
      </w:divBdr>
      <w:divsChild>
        <w:div w:id="2015958257">
          <w:marLeft w:val="0"/>
          <w:marRight w:val="0"/>
          <w:marTop w:val="0"/>
          <w:marBottom w:val="0"/>
          <w:divBdr>
            <w:top w:val="none" w:sz="0" w:space="0" w:color="auto"/>
            <w:left w:val="none" w:sz="0" w:space="0" w:color="auto"/>
            <w:bottom w:val="none" w:sz="0" w:space="0" w:color="auto"/>
            <w:right w:val="none" w:sz="0" w:space="0" w:color="auto"/>
          </w:divBdr>
          <w:divsChild>
            <w:div w:id="1258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650">
      <w:bodyDiv w:val="1"/>
      <w:marLeft w:val="0"/>
      <w:marRight w:val="0"/>
      <w:marTop w:val="0"/>
      <w:marBottom w:val="0"/>
      <w:divBdr>
        <w:top w:val="none" w:sz="0" w:space="0" w:color="auto"/>
        <w:left w:val="none" w:sz="0" w:space="0" w:color="auto"/>
        <w:bottom w:val="none" w:sz="0" w:space="0" w:color="auto"/>
        <w:right w:val="none" w:sz="0" w:space="0" w:color="auto"/>
      </w:divBdr>
      <w:divsChild>
        <w:div w:id="1866675026">
          <w:marLeft w:val="0"/>
          <w:marRight w:val="0"/>
          <w:marTop w:val="0"/>
          <w:marBottom w:val="0"/>
          <w:divBdr>
            <w:top w:val="none" w:sz="0" w:space="0" w:color="auto"/>
            <w:left w:val="none" w:sz="0" w:space="0" w:color="auto"/>
            <w:bottom w:val="none" w:sz="0" w:space="0" w:color="auto"/>
            <w:right w:val="none" w:sz="0" w:space="0" w:color="auto"/>
          </w:divBdr>
          <w:divsChild>
            <w:div w:id="1170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765">
      <w:bodyDiv w:val="1"/>
      <w:marLeft w:val="30"/>
      <w:marRight w:val="30"/>
      <w:marTop w:val="30"/>
      <w:marBottom w:val="30"/>
      <w:divBdr>
        <w:top w:val="none" w:sz="0" w:space="0" w:color="auto"/>
        <w:left w:val="none" w:sz="0" w:space="0" w:color="auto"/>
        <w:bottom w:val="none" w:sz="0" w:space="0" w:color="auto"/>
        <w:right w:val="none" w:sz="0" w:space="0" w:color="auto"/>
      </w:divBdr>
      <w:divsChild>
        <w:div w:id="884366545">
          <w:marLeft w:val="0"/>
          <w:marRight w:val="0"/>
          <w:marTop w:val="0"/>
          <w:marBottom w:val="0"/>
          <w:divBdr>
            <w:top w:val="none" w:sz="0" w:space="0" w:color="auto"/>
            <w:left w:val="none" w:sz="0" w:space="0" w:color="auto"/>
            <w:bottom w:val="none" w:sz="0" w:space="0" w:color="auto"/>
            <w:right w:val="none" w:sz="0" w:space="0" w:color="auto"/>
          </w:divBdr>
          <w:divsChild>
            <w:div w:id="1681199306">
              <w:marLeft w:val="45"/>
              <w:marRight w:val="45"/>
              <w:marTop w:val="45"/>
              <w:marBottom w:val="45"/>
              <w:divBdr>
                <w:top w:val="none" w:sz="0" w:space="0" w:color="auto"/>
                <w:left w:val="none" w:sz="0" w:space="0" w:color="auto"/>
                <w:bottom w:val="none" w:sz="0" w:space="0" w:color="auto"/>
                <w:right w:val="none" w:sz="0" w:space="0" w:color="auto"/>
              </w:divBdr>
              <w:divsChild>
                <w:div w:id="667293116">
                  <w:marLeft w:val="0"/>
                  <w:marRight w:val="0"/>
                  <w:marTop w:val="0"/>
                  <w:marBottom w:val="0"/>
                  <w:divBdr>
                    <w:top w:val="none" w:sz="0" w:space="0" w:color="auto"/>
                    <w:left w:val="none" w:sz="0" w:space="0" w:color="auto"/>
                    <w:bottom w:val="none" w:sz="0" w:space="0" w:color="auto"/>
                    <w:right w:val="none" w:sz="0" w:space="0" w:color="auto"/>
                  </w:divBdr>
                  <w:divsChild>
                    <w:div w:id="1324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6771">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6">
          <w:marLeft w:val="0"/>
          <w:marRight w:val="0"/>
          <w:marTop w:val="0"/>
          <w:marBottom w:val="0"/>
          <w:divBdr>
            <w:top w:val="none" w:sz="0" w:space="0" w:color="auto"/>
            <w:left w:val="none" w:sz="0" w:space="0" w:color="auto"/>
            <w:bottom w:val="none" w:sz="0" w:space="0" w:color="auto"/>
            <w:right w:val="none" w:sz="0" w:space="0" w:color="auto"/>
          </w:divBdr>
          <w:divsChild>
            <w:div w:id="20751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23497">
      <w:bodyDiv w:val="1"/>
      <w:marLeft w:val="0"/>
      <w:marRight w:val="0"/>
      <w:marTop w:val="0"/>
      <w:marBottom w:val="0"/>
      <w:divBdr>
        <w:top w:val="none" w:sz="0" w:space="0" w:color="auto"/>
        <w:left w:val="none" w:sz="0" w:space="0" w:color="auto"/>
        <w:bottom w:val="none" w:sz="0" w:space="0" w:color="auto"/>
        <w:right w:val="none" w:sz="0" w:space="0" w:color="auto"/>
      </w:divBdr>
      <w:divsChild>
        <w:div w:id="1109592071">
          <w:marLeft w:val="0"/>
          <w:marRight w:val="0"/>
          <w:marTop w:val="0"/>
          <w:marBottom w:val="0"/>
          <w:divBdr>
            <w:top w:val="none" w:sz="0" w:space="0" w:color="auto"/>
            <w:left w:val="none" w:sz="0" w:space="0" w:color="auto"/>
            <w:bottom w:val="none" w:sz="0" w:space="0" w:color="auto"/>
            <w:right w:val="none" w:sz="0" w:space="0" w:color="auto"/>
          </w:divBdr>
          <w:divsChild>
            <w:div w:id="457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310">
      <w:bodyDiv w:val="1"/>
      <w:marLeft w:val="30"/>
      <w:marRight w:val="30"/>
      <w:marTop w:val="30"/>
      <w:marBottom w:val="30"/>
      <w:divBdr>
        <w:top w:val="none" w:sz="0" w:space="0" w:color="auto"/>
        <w:left w:val="none" w:sz="0" w:space="0" w:color="auto"/>
        <w:bottom w:val="none" w:sz="0" w:space="0" w:color="auto"/>
        <w:right w:val="none" w:sz="0" w:space="0" w:color="auto"/>
      </w:divBdr>
      <w:divsChild>
        <w:div w:id="1939287226">
          <w:marLeft w:val="0"/>
          <w:marRight w:val="0"/>
          <w:marTop w:val="0"/>
          <w:marBottom w:val="0"/>
          <w:divBdr>
            <w:top w:val="none" w:sz="0" w:space="0" w:color="auto"/>
            <w:left w:val="none" w:sz="0" w:space="0" w:color="auto"/>
            <w:bottom w:val="none" w:sz="0" w:space="0" w:color="auto"/>
            <w:right w:val="none" w:sz="0" w:space="0" w:color="auto"/>
          </w:divBdr>
          <w:divsChild>
            <w:div w:id="1594900848">
              <w:marLeft w:val="45"/>
              <w:marRight w:val="45"/>
              <w:marTop w:val="45"/>
              <w:marBottom w:val="45"/>
              <w:divBdr>
                <w:top w:val="none" w:sz="0" w:space="0" w:color="auto"/>
                <w:left w:val="none" w:sz="0" w:space="0" w:color="auto"/>
                <w:bottom w:val="none" w:sz="0" w:space="0" w:color="auto"/>
                <w:right w:val="none" w:sz="0" w:space="0" w:color="auto"/>
              </w:divBdr>
              <w:divsChild>
                <w:div w:id="1286693407">
                  <w:marLeft w:val="0"/>
                  <w:marRight w:val="0"/>
                  <w:marTop w:val="0"/>
                  <w:marBottom w:val="0"/>
                  <w:divBdr>
                    <w:top w:val="none" w:sz="0" w:space="0" w:color="auto"/>
                    <w:left w:val="none" w:sz="0" w:space="0" w:color="auto"/>
                    <w:bottom w:val="none" w:sz="0" w:space="0" w:color="auto"/>
                    <w:right w:val="none" w:sz="0" w:space="0" w:color="auto"/>
                  </w:divBdr>
                  <w:divsChild>
                    <w:div w:id="280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1974">
      <w:bodyDiv w:val="1"/>
      <w:marLeft w:val="0"/>
      <w:marRight w:val="0"/>
      <w:marTop w:val="0"/>
      <w:marBottom w:val="0"/>
      <w:divBdr>
        <w:top w:val="none" w:sz="0" w:space="0" w:color="auto"/>
        <w:left w:val="none" w:sz="0" w:space="0" w:color="auto"/>
        <w:bottom w:val="none" w:sz="0" w:space="0" w:color="auto"/>
        <w:right w:val="none" w:sz="0" w:space="0" w:color="auto"/>
      </w:divBdr>
      <w:divsChild>
        <w:div w:id="117992382">
          <w:marLeft w:val="0"/>
          <w:marRight w:val="0"/>
          <w:marTop w:val="0"/>
          <w:marBottom w:val="0"/>
          <w:divBdr>
            <w:top w:val="none" w:sz="0" w:space="0" w:color="auto"/>
            <w:left w:val="none" w:sz="0" w:space="0" w:color="auto"/>
            <w:bottom w:val="none" w:sz="0" w:space="0" w:color="auto"/>
            <w:right w:val="none" w:sz="0" w:space="0" w:color="auto"/>
          </w:divBdr>
          <w:divsChild>
            <w:div w:id="366417988">
              <w:marLeft w:val="0"/>
              <w:marRight w:val="0"/>
              <w:marTop w:val="0"/>
              <w:marBottom w:val="0"/>
              <w:divBdr>
                <w:top w:val="none" w:sz="0" w:space="0" w:color="auto"/>
                <w:left w:val="none" w:sz="0" w:space="0" w:color="auto"/>
                <w:bottom w:val="none" w:sz="0" w:space="0" w:color="auto"/>
                <w:right w:val="none" w:sz="0" w:space="0" w:color="auto"/>
              </w:divBdr>
            </w:div>
            <w:div w:id="1765879746">
              <w:marLeft w:val="0"/>
              <w:marRight w:val="0"/>
              <w:marTop w:val="0"/>
              <w:marBottom w:val="0"/>
              <w:divBdr>
                <w:top w:val="none" w:sz="0" w:space="0" w:color="auto"/>
                <w:left w:val="none" w:sz="0" w:space="0" w:color="auto"/>
                <w:bottom w:val="none" w:sz="0" w:space="0" w:color="auto"/>
                <w:right w:val="none" w:sz="0" w:space="0" w:color="auto"/>
              </w:divBdr>
              <w:divsChild>
                <w:div w:id="705567205">
                  <w:marLeft w:val="0"/>
                  <w:marRight w:val="0"/>
                  <w:marTop w:val="0"/>
                  <w:marBottom w:val="0"/>
                  <w:divBdr>
                    <w:top w:val="none" w:sz="0" w:space="0" w:color="auto"/>
                    <w:left w:val="none" w:sz="0" w:space="0" w:color="auto"/>
                    <w:bottom w:val="none" w:sz="0" w:space="0" w:color="auto"/>
                    <w:right w:val="none" w:sz="0" w:space="0" w:color="auto"/>
                  </w:divBdr>
                </w:div>
              </w:divsChild>
            </w:div>
            <w:div w:id="2119254655">
              <w:marLeft w:val="0"/>
              <w:marRight w:val="0"/>
              <w:marTop w:val="0"/>
              <w:marBottom w:val="0"/>
              <w:divBdr>
                <w:top w:val="none" w:sz="0" w:space="0" w:color="auto"/>
                <w:left w:val="none" w:sz="0" w:space="0" w:color="auto"/>
                <w:bottom w:val="none" w:sz="0" w:space="0" w:color="auto"/>
                <w:right w:val="none" w:sz="0" w:space="0" w:color="auto"/>
              </w:divBdr>
              <w:divsChild>
                <w:div w:id="12088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085019">
          <w:marLeft w:val="0"/>
          <w:marRight w:val="0"/>
          <w:marTop w:val="0"/>
          <w:marBottom w:val="0"/>
          <w:divBdr>
            <w:top w:val="none" w:sz="0" w:space="0" w:color="auto"/>
            <w:left w:val="none" w:sz="0" w:space="0" w:color="auto"/>
            <w:bottom w:val="none" w:sz="0" w:space="0" w:color="auto"/>
            <w:right w:val="none" w:sz="0" w:space="0" w:color="auto"/>
          </w:divBdr>
          <w:divsChild>
            <w:div w:id="479426913">
              <w:marLeft w:val="0"/>
              <w:marRight w:val="0"/>
              <w:marTop w:val="0"/>
              <w:marBottom w:val="0"/>
              <w:divBdr>
                <w:top w:val="none" w:sz="0" w:space="0" w:color="auto"/>
                <w:left w:val="none" w:sz="0" w:space="0" w:color="auto"/>
                <w:bottom w:val="none" w:sz="0" w:space="0" w:color="auto"/>
                <w:right w:val="none" w:sz="0" w:space="0" w:color="auto"/>
              </w:divBdr>
            </w:div>
            <w:div w:id="638149129">
              <w:marLeft w:val="0"/>
              <w:marRight w:val="0"/>
              <w:marTop w:val="0"/>
              <w:marBottom w:val="0"/>
              <w:divBdr>
                <w:top w:val="none" w:sz="0" w:space="0" w:color="auto"/>
                <w:left w:val="none" w:sz="0" w:space="0" w:color="auto"/>
                <w:bottom w:val="none" w:sz="0" w:space="0" w:color="auto"/>
                <w:right w:val="none" w:sz="0" w:space="0" w:color="auto"/>
              </w:divBdr>
            </w:div>
            <w:div w:id="650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447">
      <w:bodyDiv w:val="1"/>
      <w:marLeft w:val="30"/>
      <w:marRight w:val="30"/>
      <w:marTop w:val="30"/>
      <w:marBottom w:val="30"/>
      <w:divBdr>
        <w:top w:val="none" w:sz="0" w:space="0" w:color="auto"/>
        <w:left w:val="none" w:sz="0" w:space="0" w:color="auto"/>
        <w:bottom w:val="none" w:sz="0" w:space="0" w:color="auto"/>
        <w:right w:val="none" w:sz="0" w:space="0" w:color="auto"/>
      </w:divBdr>
      <w:divsChild>
        <w:div w:id="1309624795">
          <w:marLeft w:val="0"/>
          <w:marRight w:val="0"/>
          <w:marTop w:val="0"/>
          <w:marBottom w:val="0"/>
          <w:divBdr>
            <w:top w:val="none" w:sz="0" w:space="0" w:color="auto"/>
            <w:left w:val="none" w:sz="0" w:space="0" w:color="auto"/>
            <w:bottom w:val="none" w:sz="0" w:space="0" w:color="auto"/>
            <w:right w:val="none" w:sz="0" w:space="0" w:color="auto"/>
          </w:divBdr>
          <w:divsChild>
            <w:div w:id="1621297378">
              <w:marLeft w:val="45"/>
              <w:marRight w:val="45"/>
              <w:marTop w:val="45"/>
              <w:marBottom w:val="45"/>
              <w:divBdr>
                <w:top w:val="none" w:sz="0" w:space="0" w:color="auto"/>
                <w:left w:val="none" w:sz="0" w:space="0" w:color="auto"/>
                <w:bottom w:val="none" w:sz="0" w:space="0" w:color="auto"/>
                <w:right w:val="none" w:sz="0" w:space="0" w:color="auto"/>
              </w:divBdr>
              <w:divsChild>
                <w:div w:id="133260938">
                  <w:marLeft w:val="0"/>
                  <w:marRight w:val="0"/>
                  <w:marTop w:val="0"/>
                  <w:marBottom w:val="0"/>
                  <w:divBdr>
                    <w:top w:val="none" w:sz="0" w:space="0" w:color="auto"/>
                    <w:left w:val="none" w:sz="0" w:space="0" w:color="auto"/>
                    <w:bottom w:val="none" w:sz="0" w:space="0" w:color="auto"/>
                    <w:right w:val="none" w:sz="0" w:space="0" w:color="auto"/>
                  </w:divBdr>
                  <w:divsChild>
                    <w:div w:id="828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365">
      <w:bodyDiv w:val="1"/>
      <w:marLeft w:val="0"/>
      <w:marRight w:val="0"/>
      <w:marTop w:val="0"/>
      <w:marBottom w:val="0"/>
      <w:divBdr>
        <w:top w:val="none" w:sz="0" w:space="0" w:color="auto"/>
        <w:left w:val="none" w:sz="0" w:space="0" w:color="auto"/>
        <w:bottom w:val="none" w:sz="0" w:space="0" w:color="auto"/>
        <w:right w:val="none" w:sz="0" w:space="0" w:color="auto"/>
      </w:divBdr>
      <w:divsChild>
        <w:div w:id="1103915368">
          <w:marLeft w:val="0"/>
          <w:marRight w:val="0"/>
          <w:marTop w:val="0"/>
          <w:marBottom w:val="0"/>
          <w:divBdr>
            <w:top w:val="none" w:sz="0" w:space="0" w:color="auto"/>
            <w:left w:val="none" w:sz="0" w:space="0" w:color="auto"/>
            <w:bottom w:val="none" w:sz="0" w:space="0" w:color="auto"/>
            <w:right w:val="none" w:sz="0" w:space="0" w:color="auto"/>
          </w:divBdr>
          <w:divsChild>
            <w:div w:id="9553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275">
      <w:bodyDiv w:val="1"/>
      <w:marLeft w:val="0"/>
      <w:marRight w:val="0"/>
      <w:marTop w:val="0"/>
      <w:marBottom w:val="0"/>
      <w:divBdr>
        <w:top w:val="none" w:sz="0" w:space="0" w:color="auto"/>
        <w:left w:val="none" w:sz="0" w:space="0" w:color="auto"/>
        <w:bottom w:val="none" w:sz="0" w:space="0" w:color="auto"/>
        <w:right w:val="none" w:sz="0" w:space="0" w:color="auto"/>
      </w:divBdr>
      <w:divsChild>
        <w:div w:id="1937210346">
          <w:marLeft w:val="0"/>
          <w:marRight w:val="0"/>
          <w:marTop w:val="0"/>
          <w:marBottom w:val="0"/>
          <w:divBdr>
            <w:top w:val="none" w:sz="0" w:space="0" w:color="auto"/>
            <w:left w:val="none" w:sz="0" w:space="0" w:color="auto"/>
            <w:bottom w:val="none" w:sz="0" w:space="0" w:color="auto"/>
            <w:right w:val="none" w:sz="0" w:space="0" w:color="auto"/>
          </w:divBdr>
          <w:divsChild>
            <w:div w:id="10510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9360">
      <w:bodyDiv w:val="1"/>
      <w:marLeft w:val="30"/>
      <w:marRight w:val="30"/>
      <w:marTop w:val="30"/>
      <w:marBottom w:val="30"/>
      <w:divBdr>
        <w:top w:val="none" w:sz="0" w:space="0" w:color="auto"/>
        <w:left w:val="none" w:sz="0" w:space="0" w:color="auto"/>
        <w:bottom w:val="none" w:sz="0" w:space="0" w:color="auto"/>
        <w:right w:val="none" w:sz="0" w:space="0" w:color="auto"/>
      </w:divBdr>
      <w:divsChild>
        <w:div w:id="935601591">
          <w:marLeft w:val="0"/>
          <w:marRight w:val="0"/>
          <w:marTop w:val="0"/>
          <w:marBottom w:val="0"/>
          <w:divBdr>
            <w:top w:val="none" w:sz="0" w:space="0" w:color="auto"/>
            <w:left w:val="none" w:sz="0" w:space="0" w:color="auto"/>
            <w:bottom w:val="none" w:sz="0" w:space="0" w:color="auto"/>
            <w:right w:val="none" w:sz="0" w:space="0" w:color="auto"/>
          </w:divBdr>
          <w:divsChild>
            <w:div w:id="779183599">
              <w:marLeft w:val="45"/>
              <w:marRight w:val="45"/>
              <w:marTop w:val="45"/>
              <w:marBottom w:val="45"/>
              <w:divBdr>
                <w:top w:val="none" w:sz="0" w:space="0" w:color="auto"/>
                <w:left w:val="none" w:sz="0" w:space="0" w:color="auto"/>
                <w:bottom w:val="none" w:sz="0" w:space="0" w:color="auto"/>
                <w:right w:val="none" w:sz="0" w:space="0" w:color="auto"/>
              </w:divBdr>
              <w:divsChild>
                <w:div w:id="416440945">
                  <w:marLeft w:val="0"/>
                  <w:marRight w:val="0"/>
                  <w:marTop w:val="0"/>
                  <w:marBottom w:val="0"/>
                  <w:divBdr>
                    <w:top w:val="none" w:sz="0" w:space="0" w:color="auto"/>
                    <w:left w:val="none" w:sz="0" w:space="0" w:color="auto"/>
                    <w:bottom w:val="none" w:sz="0" w:space="0" w:color="auto"/>
                    <w:right w:val="none" w:sz="0" w:space="0" w:color="auto"/>
                  </w:divBdr>
                  <w:divsChild>
                    <w:div w:id="658264051">
                      <w:marLeft w:val="0"/>
                      <w:marRight w:val="0"/>
                      <w:marTop w:val="0"/>
                      <w:marBottom w:val="0"/>
                      <w:divBdr>
                        <w:top w:val="none" w:sz="0" w:space="0" w:color="auto"/>
                        <w:left w:val="none" w:sz="0" w:space="0" w:color="auto"/>
                        <w:bottom w:val="none" w:sz="0" w:space="0" w:color="auto"/>
                        <w:right w:val="none" w:sz="0" w:space="0" w:color="auto"/>
                      </w:divBdr>
                    </w:div>
                    <w:div w:id="744649494">
                      <w:marLeft w:val="0"/>
                      <w:marRight w:val="0"/>
                      <w:marTop w:val="0"/>
                      <w:marBottom w:val="0"/>
                      <w:divBdr>
                        <w:top w:val="none" w:sz="0" w:space="0" w:color="auto"/>
                        <w:left w:val="none" w:sz="0" w:space="0" w:color="auto"/>
                        <w:bottom w:val="none" w:sz="0" w:space="0" w:color="auto"/>
                        <w:right w:val="none" w:sz="0" w:space="0" w:color="auto"/>
                      </w:divBdr>
                    </w:div>
                    <w:div w:id="987898298">
                      <w:marLeft w:val="0"/>
                      <w:marRight w:val="0"/>
                      <w:marTop w:val="0"/>
                      <w:marBottom w:val="0"/>
                      <w:divBdr>
                        <w:top w:val="none" w:sz="0" w:space="0" w:color="auto"/>
                        <w:left w:val="none" w:sz="0" w:space="0" w:color="auto"/>
                        <w:bottom w:val="none" w:sz="0" w:space="0" w:color="auto"/>
                        <w:right w:val="none" w:sz="0" w:space="0" w:color="auto"/>
                      </w:divBdr>
                    </w:div>
                    <w:div w:id="1135758703">
                      <w:marLeft w:val="0"/>
                      <w:marRight w:val="0"/>
                      <w:marTop w:val="0"/>
                      <w:marBottom w:val="0"/>
                      <w:divBdr>
                        <w:top w:val="none" w:sz="0" w:space="0" w:color="auto"/>
                        <w:left w:val="none" w:sz="0" w:space="0" w:color="auto"/>
                        <w:bottom w:val="none" w:sz="0" w:space="0" w:color="auto"/>
                        <w:right w:val="none" w:sz="0" w:space="0" w:color="auto"/>
                      </w:divBdr>
                    </w:div>
                    <w:div w:id="1544053623">
                      <w:marLeft w:val="0"/>
                      <w:marRight w:val="0"/>
                      <w:marTop w:val="0"/>
                      <w:marBottom w:val="0"/>
                      <w:divBdr>
                        <w:top w:val="none" w:sz="0" w:space="0" w:color="auto"/>
                        <w:left w:val="none" w:sz="0" w:space="0" w:color="auto"/>
                        <w:bottom w:val="none" w:sz="0" w:space="0" w:color="auto"/>
                        <w:right w:val="none" w:sz="0" w:space="0" w:color="auto"/>
                      </w:divBdr>
                    </w:div>
                    <w:div w:id="1553998569">
                      <w:marLeft w:val="0"/>
                      <w:marRight w:val="0"/>
                      <w:marTop w:val="0"/>
                      <w:marBottom w:val="0"/>
                      <w:divBdr>
                        <w:top w:val="none" w:sz="0" w:space="0" w:color="auto"/>
                        <w:left w:val="none" w:sz="0" w:space="0" w:color="auto"/>
                        <w:bottom w:val="none" w:sz="0" w:space="0" w:color="auto"/>
                        <w:right w:val="none" w:sz="0" w:space="0" w:color="auto"/>
                      </w:divBdr>
                    </w:div>
                    <w:div w:id="1753232261">
                      <w:marLeft w:val="0"/>
                      <w:marRight w:val="0"/>
                      <w:marTop w:val="0"/>
                      <w:marBottom w:val="0"/>
                      <w:divBdr>
                        <w:top w:val="none" w:sz="0" w:space="0" w:color="auto"/>
                        <w:left w:val="none" w:sz="0" w:space="0" w:color="auto"/>
                        <w:bottom w:val="none" w:sz="0" w:space="0" w:color="auto"/>
                        <w:right w:val="none" w:sz="0" w:space="0" w:color="auto"/>
                      </w:divBdr>
                    </w:div>
                    <w:div w:id="1765954378">
                      <w:marLeft w:val="0"/>
                      <w:marRight w:val="0"/>
                      <w:marTop w:val="0"/>
                      <w:marBottom w:val="0"/>
                      <w:divBdr>
                        <w:top w:val="none" w:sz="0" w:space="0" w:color="auto"/>
                        <w:left w:val="none" w:sz="0" w:space="0" w:color="auto"/>
                        <w:bottom w:val="none" w:sz="0" w:space="0" w:color="auto"/>
                        <w:right w:val="none" w:sz="0" w:space="0" w:color="auto"/>
                      </w:divBdr>
                    </w:div>
                    <w:div w:id="1960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83735">
      <w:bodyDiv w:val="1"/>
      <w:marLeft w:val="0"/>
      <w:marRight w:val="0"/>
      <w:marTop w:val="0"/>
      <w:marBottom w:val="0"/>
      <w:divBdr>
        <w:top w:val="none" w:sz="0" w:space="0" w:color="auto"/>
        <w:left w:val="none" w:sz="0" w:space="0" w:color="auto"/>
        <w:bottom w:val="none" w:sz="0" w:space="0" w:color="auto"/>
        <w:right w:val="none" w:sz="0" w:space="0" w:color="auto"/>
      </w:divBdr>
      <w:divsChild>
        <w:div w:id="1146698709">
          <w:marLeft w:val="0"/>
          <w:marRight w:val="0"/>
          <w:marTop w:val="0"/>
          <w:marBottom w:val="0"/>
          <w:divBdr>
            <w:top w:val="none" w:sz="0" w:space="0" w:color="auto"/>
            <w:left w:val="none" w:sz="0" w:space="0" w:color="auto"/>
            <w:bottom w:val="none" w:sz="0" w:space="0" w:color="auto"/>
            <w:right w:val="none" w:sz="0" w:space="0" w:color="auto"/>
          </w:divBdr>
          <w:divsChild>
            <w:div w:id="16738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605">
      <w:bodyDiv w:val="1"/>
      <w:marLeft w:val="0"/>
      <w:marRight w:val="0"/>
      <w:marTop w:val="0"/>
      <w:marBottom w:val="0"/>
      <w:divBdr>
        <w:top w:val="none" w:sz="0" w:space="0" w:color="auto"/>
        <w:left w:val="none" w:sz="0" w:space="0" w:color="auto"/>
        <w:bottom w:val="none" w:sz="0" w:space="0" w:color="auto"/>
        <w:right w:val="none" w:sz="0" w:space="0" w:color="auto"/>
      </w:divBdr>
      <w:divsChild>
        <w:div w:id="477694900">
          <w:marLeft w:val="0"/>
          <w:marRight w:val="0"/>
          <w:marTop w:val="0"/>
          <w:marBottom w:val="0"/>
          <w:divBdr>
            <w:top w:val="none" w:sz="0" w:space="0" w:color="auto"/>
            <w:left w:val="none" w:sz="0" w:space="0" w:color="auto"/>
            <w:bottom w:val="none" w:sz="0" w:space="0" w:color="auto"/>
            <w:right w:val="none" w:sz="0" w:space="0" w:color="auto"/>
          </w:divBdr>
          <w:divsChild>
            <w:div w:id="8218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3218">
      <w:bodyDiv w:val="1"/>
      <w:marLeft w:val="30"/>
      <w:marRight w:val="30"/>
      <w:marTop w:val="30"/>
      <w:marBottom w:val="30"/>
      <w:divBdr>
        <w:top w:val="none" w:sz="0" w:space="0" w:color="auto"/>
        <w:left w:val="none" w:sz="0" w:space="0" w:color="auto"/>
        <w:bottom w:val="none" w:sz="0" w:space="0" w:color="auto"/>
        <w:right w:val="none" w:sz="0" w:space="0" w:color="auto"/>
      </w:divBdr>
      <w:divsChild>
        <w:div w:id="2017684264">
          <w:marLeft w:val="0"/>
          <w:marRight w:val="0"/>
          <w:marTop w:val="0"/>
          <w:marBottom w:val="0"/>
          <w:divBdr>
            <w:top w:val="none" w:sz="0" w:space="0" w:color="auto"/>
            <w:left w:val="none" w:sz="0" w:space="0" w:color="auto"/>
            <w:bottom w:val="none" w:sz="0" w:space="0" w:color="auto"/>
            <w:right w:val="none" w:sz="0" w:space="0" w:color="auto"/>
          </w:divBdr>
          <w:divsChild>
            <w:div w:id="1531990095">
              <w:marLeft w:val="45"/>
              <w:marRight w:val="45"/>
              <w:marTop w:val="45"/>
              <w:marBottom w:val="45"/>
              <w:divBdr>
                <w:top w:val="none" w:sz="0" w:space="0" w:color="auto"/>
                <w:left w:val="none" w:sz="0" w:space="0" w:color="auto"/>
                <w:bottom w:val="none" w:sz="0" w:space="0" w:color="auto"/>
                <w:right w:val="none" w:sz="0" w:space="0" w:color="auto"/>
              </w:divBdr>
              <w:divsChild>
                <w:div w:id="64650308">
                  <w:marLeft w:val="0"/>
                  <w:marRight w:val="0"/>
                  <w:marTop w:val="0"/>
                  <w:marBottom w:val="0"/>
                  <w:divBdr>
                    <w:top w:val="none" w:sz="0" w:space="0" w:color="auto"/>
                    <w:left w:val="none" w:sz="0" w:space="0" w:color="auto"/>
                    <w:bottom w:val="none" w:sz="0" w:space="0" w:color="auto"/>
                    <w:right w:val="none" w:sz="0" w:space="0" w:color="auto"/>
                  </w:divBdr>
                  <w:divsChild>
                    <w:div w:id="1245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9568">
      <w:bodyDiv w:val="1"/>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sChild>
            <w:div w:id="4055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eb2.westlaw.com/find/default.wl?rs=WLW13.10&amp;pbc=CC974181&amp;vr=2.0&amp;docname=CIK(LE10428154)&amp;lvbp=T&amp;rp=%2ffind%2fdefault.wl&amp;sv=Split&amp;fn=_top&amp;findtype=l&amp;mt=Westlaw&amp;returnto=BusinessNameReturnTo&amp;db=BC-COMPANYSRBD" TargetMode="External"/><Relationship Id="rId2" Type="http://schemas.openxmlformats.org/officeDocument/2006/relationships/numbering" Target="numbering.xml"/><Relationship Id="rId16" Type="http://schemas.openxmlformats.org/officeDocument/2006/relationships/hyperlink" Target="https://web2.westlaw.com/find/default.wl?rs=WLW13.10&amp;pbc=CC974181&amp;vr=2.0&amp;docname=CIK(LE10144916)&amp;lvbp=T&amp;rp=%2ffind%2fdefault.wl&amp;sv=Split&amp;fn=_top&amp;findtype=l&amp;mt=Westlaw&amp;returnto=BusinessNameReturnTo&amp;db=BC-COMPANYSRB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2.westlaw.com/find/default.wl?rs=WLW13.10&amp;pbc=BC6E23F9&amp;vr=2.0&amp;docname=CIK()&amp;lvbp=T&amp;rp=%2ffind%2fdefault.wl&amp;sv=Split&amp;fn=_top&amp;findtype=l&amp;mt=Westlaw&amp;returnto=BusinessNameReturnTo&amp;db=BC-COMPANYSRB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b2.westlaw.com/find/default.wl?returnto=BusinessNameReturnTo&amp;db=BC-COMPANYSRBD&amp;rs=WLW13.10&amp;lvbp=T&amp;vr=2.0&amp;rp=%2ffind%2fdefault.wl&amp;sv=Split&amp;fn=_top&amp;findtype=l&amp;mt=Westlaw&amp;docname=CIK(LE00065005)"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eb2.westlaw.com/find/default.wl?returnto=BusinessNameReturnTo&amp;db=BC-COMPANYSRBD&amp;rs=WLW13.10&amp;lvbp=T&amp;vr=2.0&amp;rp=%2ffind%2fdefault.wl&amp;sv=Split&amp;fn=_top&amp;findtype=l&amp;mt=Westlaw&amp;docname=CIK(LE000650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D253BE6E174248AEA33523BEDFCE56"/>
        <w:category>
          <w:name w:val="General"/>
          <w:gallery w:val="placeholder"/>
        </w:category>
        <w:types>
          <w:type w:val="bbPlcHdr"/>
        </w:types>
        <w:behaviors>
          <w:behavior w:val="content"/>
        </w:behaviors>
        <w:guid w:val="{C5FFFA70-CAC6-40F4-984D-5BD2C3362985}"/>
      </w:docPartPr>
      <w:docPartBody>
        <w:p w:rsidR="006625A3" w:rsidRDefault="006625A3"/>
      </w:docPartBody>
    </w:docPart>
    <w:docPart>
      <w:docPartPr>
        <w:name w:val="0671ED1DDE1C4598BF1850B8ABF3A4FF"/>
        <w:category>
          <w:name w:val="General"/>
          <w:gallery w:val="placeholder"/>
        </w:category>
        <w:types>
          <w:type w:val="bbPlcHdr"/>
        </w:types>
        <w:behaviors>
          <w:behavior w:val="content"/>
        </w:behaviors>
        <w:guid w:val="{B4D3CE61-5B3A-4C20-8603-8B728E847DCC}"/>
      </w:docPartPr>
      <w:docPartBody>
        <w:p w:rsidR="006625A3" w:rsidRDefault="006625A3"/>
      </w:docPartBody>
    </w:docPart>
    <w:docPart>
      <w:docPartPr>
        <w:name w:val="7CA0D9FD871C4FC3B4BBCFCAFBE57D08"/>
        <w:category>
          <w:name w:val="General"/>
          <w:gallery w:val="placeholder"/>
        </w:category>
        <w:types>
          <w:type w:val="bbPlcHdr"/>
        </w:types>
        <w:behaviors>
          <w:behavior w:val="content"/>
        </w:behaviors>
        <w:guid w:val="{3E9DF8EA-7C2B-4647-8D6C-4C7885CE8478}"/>
      </w:docPartPr>
      <w:docPartBody>
        <w:p w:rsidR="006625A3" w:rsidRDefault="006625A3"/>
      </w:docPartBody>
    </w:docPart>
    <w:docPart>
      <w:docPartPr>
        <w:name w:val="57448EF3FDB14C14AEDA1801301F1712"/>
        <w:category>
          <w:name w:val="General"/>
          <w:gallery w:val="placeholder"/>
        </w:category>
        <w:types>
          <w:type w:val="bbPlcHdr"/>
        </w:types>
        <w:behaviors>
          <w:behavior w:val="content"/>
        </w:behaviors>
        <w:guid w:val="{D64DB2C3-1C0F-4EBE-8F0E-44A192CB4D9A}"/>
      </w:docPartPr>
      <w:docPartBody>
        <w:p w:rsidR="006625A3" w:rsidRDefault="006625A3"/>
      </w:docPartBody>
    </w:docPart>
    <w:docPart>
      <w:docPartPr>
        <w:name w:val="D17236B19CA04DC595BD1C22A342BC8A"/>
        <w:category>
          <w:name w:val="General"/>
          <w:gallery w:val="placeholder"/>
        </w:category>
        <w:types>
          <w:type w:val="bbPlcHdr"/>
        </w:types>
        <w:behaviors>
          <w:behavior w:val="content"/>
        </w:behaviors>
        <w:guid w:val="{7823FF18-7043-4F6A-9DAF-3904DE3663AF}"/>
      </w:docPartPr>
      <w:docPartBody>
        <w:p w:rsidR="006625A3" w:rsidRDefault="006625A3"/>
      </w:docPartBody>
    </w:docPart>
    <w:docPart>
      <w:docPartPr>
        <w:name w:val="0E204BA3E183446A8657016B73C7369B"/>
        <w:category>
          <w:name w:val="General"/>
          <w:gallery w:val="placeholder"/>
        </w:category>
        <w:types>
          <w:type w:val="bbPlcHdr"/>
        </w:types>
        <w:behaviors>
          <w:behavior w:val="content"/>
        </w:behaviors>
        <w:guid w:val="{4683EA5B-3051-4851-B939-CF975FE5B4D0}"/>
      </w:docPartPr>
      <w:docPartBody>
        <w:p w:rsidR="006625A3" w:rsidRDefault="006625A3"/>
      </w:docPartBody>
    </w:docPart>
    <w:docPart>
      <w:docPartPr>
        <w:name w:val="EB1AE4C5285E41D8934618F350480BB9"/>
        <w:category>
          <w:name w:val="General"/>
          <w:gallery w:val="placeholder"/>
        </w:category>
        <w:types>
          <w:type w:val="bbPlcHdr"/>
        </w:types>
        <w:behaviors>
          <w:behavior w:val="content"/>
        </w:behaviors>
        <w:guid w:val="{A1FEE1C6-A397-4B3E-9332-64763F7D9C11}"/>
      </w:docPartPr>
      <w:docPartBody>
        <w:p w:rsidR="006625A3" w:rsidRDefault="006625A3"/>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625A3"/>
    <w:rsid w:val="000176BB"/>
    <w:rsid w:val="00035208"/>
    <w:rsid w:val="00066588"/>
    <w:rsid w:val="00071ACC"/>
    <w:rsid w:val="00073292"/>
    <w:rsid w:val="000E2FCE"/>
    <w:rsid w:val="000F4F63"/>
    <w:rsid w:val="00111C40"/>
    <w:rsid w:val="001135B9"/>
    <w:rsid w:val="0012727B"/>
    <w:rsid w:val="001C509B"/>
    <w:rsid w:val="00223722"/>
    <w:rsid w:val="002F2E77"/>
    <w:rsid w:val="003527C2"/>
    <w:rsid w:val="003974CA"/>
    <w:rsid w:val="0048558A"/>
    <w:rsid w:val="004C2E69"/>
    <w:rsid w:val="00502D32"/>
    <w:rsid w:val="00551B4A"/>
    <w:rsid w:val="0056364C"/>
    <w:rsid w:val="00616F16"/>
    <w:rsid w:val="00617080"/>
    <w:rsid w:val="006625A3"/>
    <w:rsid w:val="006723B5"/>
    <w:rsid w:val="00681E4D"/>
    <w:rsid w:val="006B3F80"/>
    <w:rsid w:val="006F5D49"/>
    <w:rsid w:val="007553AF"/>
    <w:rsid w:val="00762614"/>
    <w:rsid w:val="00784944"/>
    <w:rsid w:val="00805970"/>
    <w:rsid w:val="00815D47"/>
    <w:rsid w:val="00832EC8"/>
    <w:rsid w:val="00874C6E"/>
    <w:rsid w:val="008D5396"/>
    <w:rsid w:val="008D72D7"/>
    <w:rsid w:val="009353CE"/>
    <w:rsid w:val="00A535F5"/>
    <w:rsid w:val="00A56B62"/>
    <w:rsid w:val="00AB60ED"/>
    <w:rsid w:val="00B05BE1"/>
    <w:rsid w:val="00B95CCD"/>
    <w:rsid w:val="00C41380"/>
    <w:rsid w:val="00C45751"/>
    <w:rsid w:val="00C9780F"/>
    <w:rsid w:val="00CF5F52"/>
    <w:rsid w:val="00D12A56"/>
    <w:rsid w:val="00D1541E"/>
    <w:rsid w:val="00D57418"/>
    <w:rsid w:val="00D63C2C"/>
    <w:rsid w:val="00DC0900"/>
    <w:rsid w:val="00DF171A"/>
    <w:rsid w:val="00E31592"/>
    <w:rsid w:val="00E671FF"/>
    <w:rsid w:val="00EA30BA"/>
    <w:rsid w:val="00F02D9D"/>
    <w:rsid w:val="00F44D03"/>
    <w:rsid w:val="00F50E16"/>
    <w:rsid w:val="00F52820"/>
    <w:rsid w:val="00F53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752B-8D27-4FEF-A1FF-487D1839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6046</Words>
  <Characters>34465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2015-07-06T16:38:00Z</dcterms:created>
  <dcterms:modified xsi:type="dcterms:W3CDTF">2015-07-07T15:51:00Z</dcterms:modified>
</cp:coreProperties>
</file>